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96" w:rsidRDefault="00BA5F96" w:rsidP="00F4736C">
      <w:pPr>
        <w:rPr>
          <w:szCs w:val="22"/>
        </w:rPr>
      </w:pP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838C1">
        <w:rPr>
          <w:rFonts w:asciiTheme="minorHAnsi" w:hAnsiTheme="minorHAnsi"/>
          <w:b/>
          <w:bCs/>
          <w:color w:val="000000"/>
          <w:sz w:val="22"/>
          <w:szCs w:val="22"/>
        </w:rPr>
        <w:t>SECRETARIA DE COMÉRCIO EXTERIOR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8838C1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</w:t>
      </w:r>
      <w:r w:rsidRPr="008838C1">
        <w:rPr>
          <w:rFonts w:asciiTheme="minorHAnsi" w:hAnsiTheme="minorHAnsi"/>
          <w:b/>
          <w:bCs/>
          <w:color w:val="282526"/>
          <w:sz w:val="22"/>
          <w:szCs w:val="22"/>
        </w:rPr>
        <w:t xml:space="preserve"> Nº 14,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8838C1">
        <w:rPr>
          <w:rFonts w:asciiTheme="minorHAnsi" w:hAnsiTheme="minorHAnsi"/>
          <w:b/>
          <w:bCs/>
          <w:color w:val="282526"/>
          <w:sz w:val="22"/>
          <w:szCs w:val="22"/>
        </w:rPr>
        <w:t xml:space="preserve"> 22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/03/</w:t>
      </w:r>
      <w:r w:rsidRPr="008838C1">
        <w:rPr>
          <w:rFonts w:asciiTheme="minorHAnsi" w:hAnsiTheme="minorHAnsi"/>
          <w:b/>
          <w:bCs/>
          <w:color w:val="282526"/>
          <w:sz w:val="22"/>
          <w:szCs w:val="22"/>
        </w:rPr>
        <w:t>2017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23/03/2017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8838C1">
        <w:rPr>
          <w:rFonts w:asciiTheme="minorHAnsi" w:hAnsiTheme="minorHAnsi"/>
          <w:color w:val="2E2C2D"/>
          <w:sz w:val="22"/>
          <w:szCs w:val="22"/>
        </w:rPr>
        <w:t>Dispõe sobre as operações de exportação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2E2C2D"/>
          <w:sz w:val="22"/>
          <w:szCs w:val="22"/>
        </w:rPr>
        <w:t>processadas por meio da Declaração Única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2E2C2D"/>
          <w:sz w:val="22"/>
          <w:szCs w:val="22"/>
        </w:rPr>
        <w:t>de Exportação (DU-E).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O SECRETÁRIO DE COMÉRCIO EXTERIOR DO MINISTÉRIO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DA INDÚSTRIA, COMÉRCIO EXTERIOR E SERVIÇOS,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no uso das atribuições que lhe foram conferidas pelos incisos I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e XIX do art. 17 do Anexo I ao Decreto nº 8.917, de 29 de novembro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de 2016, resolve: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Art. 1º As operações de exportação poderão ser processadas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com base em Declaração Única de Exportação (DU-E), formulada por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meio do Portal Único de Comércio Exterior, no Sistema Integrado de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 xml:space="preserve">Comércio Exterior (Portal </w:t>
      </w:r>
      <w:proofErr w:type="spellStart"/>
      <w:r w:rsidRPr="008838C1">
        <w:rPr>
          <w:rFonts w:asciiTheme="minorHAnsi" w:hAnsiTheme="minorHAnsi"/>
          <w:color w:val="000000"/>
          <w:sz w:val="22"/>
          <w:szCs w:val="22"/>
        </w:rPr>
        <w:t>Siscomex</w:t>
      </w:r>
      <w:proofErr w:type="spellEnd"/>
      <w:r w:rsidRPr="008838C1">
        <w:rPr>
          <w:rFonts w:asciiTheme="minorHAnsi" w:hAnsiTheme="minorHAnsi"/>
          <w:color w:val="000000"/>
          <w:sz w:val="22"/>
          <w:szCs w:val="22"/>
        </w:rPr>
        <w:t>).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Art. 2º A DU-E é o documento eletrônico que contém informações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de natureza aduaneira, administrativa, comercial, financeira,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tributária, fiscal e logística, que caracterizam a operação de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exportação dos bens por ela amparados e definem o enquadramento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dessa operação.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Parágrafo único. As informações constantes da DU-E servirão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de base para o controle administrativo das operações de exportação.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Art. 3º A Secretaria de Comércio Exterior realizará o controle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administrativo das operações processadas com base em DU-E.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Art. 4º Não poderão ser processadas por meio de DU-E as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operações:</w:t>
      </w: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 xml:space="preserve">I - realizadas através dos modais de transporte </w:t>
      </w:r>
      <w:proofErr w:type="spellStart"/>
      <w:r w:rsidRPr="008838C1">
        <w:rPr>
          <w:rFonts w:asciiTheme="minorHAnsi" w:hAnsiTheme="minorHAnsi"/>
          <w:color w:val="000000"/>
          <w:sz w:val="22"/>
          <w:szCs w:val="22"/>
        </w:rPr>
        <w:t>aquaviário</w:t>
      </w:r>
      <w:proofErr w:type="spellEnd"/>
      <w:r w:rsidRPr="008838C1">
        <w:rPr>
          <w:rFonts w:asciiTheme="minorHAnsi" w:hAnsiTheme="minorHAnsi"/>
          <w:color w:val="000000"/>
          <w:sz w:val="22"/>
          <w:szCs w:val="22"/>
        </w:rPr>
        <w:t>,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ferroviário e rodoviário;</w:t>
      </w: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II - sujeitas à anuência de órgãos e entidades da Administração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Pública Federal, sem prejuízo do controle exercido pela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Secretaria da Receita Federal do Brasil;</w:t>
      </w: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III - que comprovem ou possam vir a comprovar operações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amparadas pelo regime aduaneiro especial de drawback;</w:t>
      </w: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IV - financiadas com recursos provenientes do Programa de</w:t>
      </w:r>
      <w:r w:rsidRPr="008838C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838C1">
        <w:rPr>
          <w:rFonts w:asciiTheme="minorHAnsi" w:hAnsiTheme="minorHAnsi"/>
          <w:color w:val="000000"/>
          <w:sz w:val="22"/>
          <w:szCs w:val="22"/>
        </w:rPr>
        <w:t>Financiamento às Exportações - PROEX; e</w:t>
      </w:r>
    </w:p>
    <w:p w:rsid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V - sujeitas a controle de cota.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838C1">
        <w:rPr>
          <w:rFonts w:asciiTheme="minorHAnsi" w:hAnsiTheme="minorHAnsi"/>
          <w:color w:val="000000"/>
          <w:sz w:val="22"/>
          <w:szCs w:val="22"/>
        </w:rPr>
        <w:t>Art. 5º Esta Portaria entra em vigor na data de sua publicação.</w:t>
      </w:r>
    </w:p>
    <w:p w:rsidR="008838C1" w:rsidRPr="008838C1" w:rsidRDefault="008838C1" w:rsidP="008838C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838C1" w:rsidRPr="008838C1" w:rsidRDefault="008838C1" w:rsidP="008838C1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8838C1">
        <w:rPr>
          <w:rFonts w:asciiTheme="minorHAnsi" w:hAnsiTheme="minorHAnsi"/>
          <w:color w:val="343334"/>
          <w:sz w:val="22"/>
          <w:szCs w:val="22"/>
        </w:rPr>
        <w:t>ABRÃO MIGUEL ÁRABE NETO</w:t>
      </w:r>
    </w:p>
    <w:p w:rsidR="008838C1" w:rsidRPr="008838C1" w:rsidRDefault="008838C1" w:rsidP="008838C1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8838C1" w:rsidRPr="008838C1" w:rsidRDefault="008838C1" w:rsidP="008838C1">
      <w:pPr>
        <w:jc w:val="both"/>
        <w:rPr>
          <w:rFonts w:asciiTheme="minorHAnsi" w:hAnsiTheme="minorHAnsi"/>
          <w:sz w:val="22"/>
          <w:szCs w:val="22"/>
        </w:rPr>
      </w:pPr>
    </w:p>
    <w:sectPr w:rsidR="008838C1" w:rsidRPr="008838C1" w:rsidSect="00AE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99" w:rsidRDefault="00666E99" w:rsidP="00AE52E7">
      <w:r>
        <w:separator/>
      </w:r>
    </w:p>
  </w:endnote>
  <w:endnote w:type="continuationSeparator" w:id="1">
    <w:p w:rsidR="00666E99" w:rsidRDefault="00666E99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C1" w:rsidRDefault="008838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C1" w:rsidRDefault="008838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99" w:rsidRDefault="00666E99" w:rsidP="00AE52E7">
      <w:r>
        <w:separator/>
      </w:r>
    </w:p>
  </w:footnote>
  <w:footnote w:type="continuationSeparator" w:id="1">
    <w:p w:rsidR="00666E99" w:rsidRDefault="00666E99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C1" w:rsidRDefault="008838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185E2F">
      <w:rPr>
        <w:rStyle w:val="Forte"/>
        <w:rFonts w:ascii="Calibri" w:hAnsi="Calibri"/>
        <w:color w:val="000000"/>
        <w:sz w:val="16"/>
        <w:szCs w:val="16"/>
      </w:rPr>
      <w:t>0</w:t>
    </w:r>
    <w:r w:rsidR="00F4736C">
      <w:rPr>
        <w:rStyle w:val="Forte"/>
        <w:rFonts w:ascii="Calibri" w:hAnsi="Calibri"/>
        <w:color w:val="000000"/>
        <w:sz w:val="16"/>
        <w:szCs w:val="16"/>
      </w:rPr>
      <w:t>3</w:t>
    </w:r>
    <w:r w:rsidR="008838C1">
      <w:rPr>
        <w:rStyle w:val="Forte"/>
        <w:rFonts w:ascii="Calibri" w:hAnsi="Calibri"/>
        <w:color w:val="000000"/>
        <w:sz w:val="16"/>
        <w:szCs w:val="16"/>
      </w:rPr>
      <w:t>6</w:t>
    </w:r>
    <w:r w:rsidR="00BB5867">
      <w:rPr>
        <w:rStyle w:val="Forte"/>
        <w:rFonts w:ascii="Calibri" w:hAnsi="Calibri"/>
        <w:color w:val="000000"/>
        <w:sz w:val="16"/>
        <w:szCs w:val="16"/>
      </w:rPr>
      <w:t>/201</w:t>
    </w:r>
    <w:r w:rsidR="00185E2F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8838C1">
      <w:rPr>
        <w:rStyle w:val="Forte"/>
        <w:rFonts w:ascii="Calibri" w:hAnsi="Calibri"/>
        <w:color w:val="000000"/>
        <w:sz w:val="16"/>
        <w:szCs w:val="16"/>
      </w:rPr>
      <w:t>23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521C58">
      <w:rPr>
        <w:rStyle w:val="Forte"/>
        <w:rFonts w:ascii="Calibri" w:hAnsi="Calibri"/>
        <w:color w:val="000000"/>
        <w:sz w:val="16"/>
        <w:szCs w:val="16"/>
      </w:rPr>
      <w:t>março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C1" w:rsidRDefault="008838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C4560"/>
    <w:rsid w:val="000C5BC7"/>
    <w:rsid w:val="000F7CC8"/>
    <w:rsid w:val="00136A83"/>
    <w:rsid w:val="00146BB2"/>
    <w:rsid w:val="001778A6"/>
    <w:rsid w:val="00183C28"/>
    <w:rsid w:val="00185E2F"/>
    <w:rsid w:val="001A153E"/>
    <w:rsid w:val="001B4EFA"/>
    <w:rsid w:val="001C1024"/>
    <w:rsid w:val="0021365C"/>
    <w:rsid w:val="00215D2B"/>
    <w:rsid w:val="002274C0"/>
    <w:rsid w:val="00235209"/>
    <w:rsid w:val="00236EAF"/>
    <w:rsid w:val="002772CE"/>
    <w:rsid w:val="0028793A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2CDD"/>
    <w:rsid w:val="00464B05"/>
    <w:rsid w:val="00466834"/>
    <w:rsid w:val="00475C94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D15B0"/>
    <w:rsid w:val="006D716B"/>
    <w:rsid w:val="006E07B8"/>
    <w:rsid w:val="006E53FB"/>
    <w:rsid w:val="006F4BEA"/>
    <w:rsid w:val="006F53CF"/>
    <w:rsid w:val="00717704"/>
    <w:rsid w:val="00730F5D"/>
    <w:rsid w:val="007414CC"/>
    <w:rsid w:val="00774EF5"/>
    <w:rsid w:val="007775AC"/>
    <w:rsid w:val="00777F35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61AB6"/>
    <w:rsid w:val="00867524"/>
    <w:rsid w:val="00871880"/>
    <w:rsid w:val="00872EAD"/>
    <w:rsid w:val="00880BEB"/>
    <w:rsid w:val="008838C1"/>
    <w:rsid w:val="008A5698"/>
    <w:rsid w:val="008B294F"/>
    <w:rsid w:val="008C3AEA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61D02"/>
    <w:rsid w:val="00974838"/>
    <w:rsid w:val="0099304C"/>
    <w:rsid w:val="0099601F"/>
    <w:rsid w:val="009C61A7"/>
    <w:rsid w:val="00A1285F"/>
    <w:rsid w:val="00A371DD"/>
    <w:rsid w:val="00A50BC4"/>
    <w:rsid w:val="00A65CCA"/>
    <w:rsid w:val="00A95942"/>
    <w:rsid w:val="00AB5FA5"/>
    <w:rsid w:val="00AC3932"/>
    <w:rsid w:val="00AE0006"/>
    <w:rsid w:val="00AE1C67"/>
    <w:rsid w:val="00AE52E7"/>
    <w:rsid w:val="00AF15A8"/>
    <w:rsid w:val="00B02E6A"/>
    <w:rsid w:val="00B05AD8"/>
    <w:rsid w:val="00B21D43"/>
    <w:rsid w:val="00B32D62"/>
    <w:rsid w:val="00B50126"/>
    <w:rsid w:val="00B546EC"/>
    <w:rsid w:val="00B7076A"/>
    <w:rsid w:val="00B76F81"/>
    <w:rsid w:val="00B8240B"/>
    <w:rsid w:val="00BA2A83"/>
    <w:rsid w:val="00BA5C1A"/>
    <w:rsid w:val="00BA5F96"/>
    <w:rsid w:val="00BA7C35"/>
    <w:rsid w:val="00BB5867"/>
    <w:rsid w:val="00BD171F"/>
    <w:rsid w:val="00BD4D13"/>
    <w:rsid w:val="00BE21F0"/>
    <w:rsid w:val="00BF7523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30121"/>
    <w:rsid w:val="00D56F92"/>
    <w:rsid w:val="00D75975"/>
    <w:rsid w:val="00D84A1E"/>
    <w:rsid w:val="00DA0B19"/>
    <w:rsid w:val="00DD141B"/>
    <w:rsid w:val="00DE2781"/>
    <w:rsid w:val="00E00D14"/>
    <w:rsid w:val="00E2616F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EF4DCF"/>
    <w:rsid w:val="00F22882"/>
    <w:rsid w:val="00F4587A"/>
    <w:rsid w:val="00F467BC"/>
    <w:rsid w:val="00F4736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71B1-6FB4-4EEB-992D-B6F0248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2017-03-23T12:03:00Z</dcterms:created>
  <dcterms:modified xsi:type="dcterms:W3CDTF">2017-03-23T12:05:00Z</dcterms:modified>
</cp:coreProperties>
</file>