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9AD" w:rsidRDefault="002C49AD" w:rsidP="00CA034F">
      <w:pPr>
        <w:autoSpaceDE w:val="0"/>
        <w:autoSpaceDN w:val="0"/>
        <w:jc w:val="both"/>
        <w:rPr>
          <w:rFonts w:asciiTheme="minorHAnsi" w:hAnsiTheme="minorHAnsi"/>
          <w:b/>
          <w:bCs/>
          <w:color w:val="282526"/>
          <w:sz w:val="22"/>
          <w:szCs w:val="22"/>
        </w:rPr>
      </w:pPr>
    </w:p>
    <w:p w:rsidR="005F7FA0" w:rsidRPr="008265C7" w:rsidRDefault="005F7FA0" w:rsidP="005F7FA0">
      <w:pPr>
        <w:autoSpaceDE w:val="0"/>
        <w:autoSpaceDN w:val="0"/>
        <w:adjustRightInd w:val="0"/>
        <w:rPr>
          <w:rFonts w:ascii="Arial" w:hAnsi="Arial" w:cs="Arial"/>
          <w:b/>
          <w:bCs/>
          <w:color w:val="282526"/>
          <w:sz w:val="20"/>
          <w:szCs w:val="20"/>
        </w:rPr>
      </w:pPr>
      <w:r w:rsidRPr="008265C7">
        <w:rPr>
          <w:rFonts w:ascii="Arial" w:hAnsi="Arial" w:cs="Arial"/>
          <w:b/>
          <w:bCs/>
          <w:color w:val="282526"/>
          <w:sz w:val="20"/>
          <w:szCs w:val="20"/>
        </w:rPr>
        <w:t>R</w:t>
      </w:r>
      <w:r>
        <w:rPr>
          <w:rFonts w:ascii="Arial" w:hAnsi="Arial" w:cs="Arial"/>
          <w:b/>
          <w:bCs/>
          <w:color w:val="282526"/>
          <w:sz w:val="20"/>
          <w:szCs w:val="20"/>
        </w:rPr>
        <w:t xml:space="preserve">esolução </w:t>
      </w:r>
      <w:r w:rsidRPr="008265C7">
        <w:rPr>
          <w:rFonts w:ascii="Arial" w:hAnsi="Arial" w:cs="Arial"/>
          <w:b/>
          <w:bCs/>
          <w:color w:val="282526"/>
          <w:sz w:val="20"/>
          <w:szCs w:val="20"/>
        </w:rPr>
        <w:t xml:space="preserve">RDC Nº 21, </w:t>
      </w:r>
      <w:r>
        <w:rPr>
          <w:rFonts w:ascii="Arial" w:hAnsi="Arial" w:cs="Arial"/>
          <w:b/>
          <w:bCs/>
          <w:color w:val="282526"/>
          <w:sz w:val="20"/>
          <w:szCs w:val="20"/>
        </w:rPr>
        <w:t>de</w:t>
      </w:r>
      <w:r w:rsidRPr="008265C7">
        <w:rPr>
          <w:rFonts w:ascii="Arial" w:hAnsi="Arial" w:cs="Arial"/>
          <w:b/>
          <w:bCs/>
          <w:color w:val="282526"/>
          <w:sz w:val="20"/>
          <w:szCs w:val="20"/>
        </w:rPr>
        <w:t xml:space="preserve"> </w:t>
      </w:r>
      <w:proofErr w:type="gramStart"/>
      <w:r w:rsidRPr="008265C7">
        <w:rPr>
          <w:rFonts w:ascii="Arial" w:hAnsi="Arial" w:cs="Arial"/>
          <w:b/>
          <w:bCs/>
          <w:color w:val="282526"/>
          <w:sz w:val="20"/>
          <w:szCs w:val="20"/>
        </w:rPr>
        <w:t>13</w:t>
      </w:r>
      <w:r>
        <w:rPr>
          <w:rFonts w:ascii="Arial" w:hAnsi="Arial" w:cs="Arial"/>
          <w:b/>
          <w:bCs/>
          <w:color w:val="282526"/>
          <w:sz w:val="20"/>
          <w:szCs w:val="20"/>
        </w:rPr>
        <w:t>/05/</w:t>
      </w:r>
      <w:r w:rsidRPr="008265C7">
        <w:rPr>
          <w:rFonts w:ascii="Arial" w:hAnsi="Arial" w:cs="Arial"/>
          <w:b/>
          <w:bCs/>
          <w:color w:val="282526"/>
          <w:sz w:val="20"/>
          <w:szCs w:val="20"/>
        </w:rPr>
        <w:t>2015</w:t>
      </w:r>
      <w:proofErr w:type="gramEnd"/>
    </w:p>
    <w:p w:rsidR="005F7FA0" w:rsidRPr="005F7FA0" w:rsidRDefault="005F7FA0" w:rsidP="005F7FA0">
      <w:pPr>
        <w:autoSpaceDE w:val="0"/>
        <w:autoSpaceDN w:val="0"/>
        <w:adjustRightInd w:val="0"/>
        <w:ind w:right="57"/>
        <w:rPr>
          <w:rFonts w:ascii="Arial" w:hAnsi="Arial" w:cs="Arial"/>
          <w:b/>
          <w:sz w:val="20"/>
          <w:szCs w:val="20"/>
        </w:rPr>
      </w:pPr>
      <w:r w:rsidRPr="005F7FA0">
        <w:rPr>
          <w:rFonts w:ascii="Arial" w:hAnsi="Arial" w:cs="Arial"/>
          <w:b/>
          <w:sz w:val="20"/>
          <w:szCs w:val="20"/>
        </w:rPr>
        <w:t xml:space="preserve">DOU </w:t>
      </w:r>
      <w:r w:rsidRPr="005F7FA0">
        <w:rPr>
          <w:rFonts w:ascii="Arial" w:hAnsi="Arial" w:cs="Arial"/>
          <w:b/>
          <w:sz w:val="20"/>
          <w:szCs w:val="20"/>
        </w:rPr>
        <w:t>15/05/2015</w:t>
      </w:r>
    </w:p>
    <w:p w:rsidR="005F7FA0" w:rsidRPr="008265C7" w:rsidRDefault="005F7FA0" w:rsidP="005F7FA0">
      <w:pPr>
        <w:autoSpaceDE w:val="0"/>
        <w:autoSpaceDN w:val="0"/>
        <w:adjustRightInd w:val="0"/>
        <w:rPr>
          <w:rFonts w:ascii="Arial" w:hAnsi="Arial" w:cs="Arial"/>
          <w:color w:val="2E2C2D"/>
          <w:sz w:val="20"/>
          <w:szCs w:val="20"/>
        </w:rPr>
      </w:pPr>
    </w:p>
    <w:p w:rsidR="005F7FA0" w:rsidRPr="005F7FA0" w:rsidRDefault="005F7FA0" w:rsidP="005F7FA0">
      <w:pPr>
        <w:autoSpaceDE w:val="0"/>
        <w:autoSpaceDN w:val="0"/>
        <w:adjustRightInd w:val="0"/>
        <w:jc w:val="both"/>
        <w:rPr>
          <w:rFonts w:ascii="Arial" w:hAnsi="Arial" w:cs="Arial"/>
          <w:color w:val="2E2C2D"/>
          <w:sz w:val="20"/>
          <w:szCs w:val="20"/>
        </w:rPr>
      </w:pPr>
      <w:r w:rsidRPr="005F7FA0">
        <w:rPr>
          <w:rFonts w:ascii="Arial" w:hAnsi="Arial" w:cs="Arial"/>
          <w:color w:val="2E2C2D"/>
          <w:sz w:val="20"/>
          <w:szCs w:val="20"/>
        </w:rPr>
        <w:t>Dispõe sobre o regulamento técnico de fórmulas para nutrição enteral.</w:t>
      </w:r>
    </w:p>
    <w:p w:rsidR="005F7FA0" w:rsidRPr="008265C7" w:rsidRDefault="005F7FA0" w:rsidP="005F7FA0">
      <w:pPr>
        <w:autoSpaceDE w:val="0"/>
        <w:autoSpaceDN w:val="0"/>
        <w:adjustRightInd w:val="0"/>
        <w:rPr>
          <w:rFonts w:ascii="Arial" w:hAnsi="Arial" w:cs="Arial"/>
          <w:i/>
          <w:color w:val="2E2C2D"/>
          <w:sz w:val="20"/>
          <w:szCs w:val="20"/>
        </w:rPr>
      </w:pPr>
    </w:p>
    <w:p w:rsidR="005F7FA0"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A Diretoria Colegiada da Agência Nacional de Vigilância Sanitária, no uso das atribuições que lhe conferem os incisos III e IV, do art. 15 da Lei n.º 9.782, de 26 de janeiro de 1999, o inciso V, e §§</w:t>
      </w:r>
      <w:r>
        <w:rPr>
          <w:rFonts w:ascii="Arial" w:hAnsi="Arial" w:cs="Arial"/>
          <w:sz w:val="20"/>
          <w:szCs w:val="20"/>
        </w:rPr>
        <w:t xml:space="preserve"> </w:t>
      </w:r>
      <w:r w:rsidRPr="008265C7">
        <w:rPr>
          <w:rFonts w:ascii="Arial" w:hAnsi="Arial" w:cs="Arial"/>
          <w:sz w:val="20"/>
          <w:szCs w:val="20"/>
        </w:rPr>
        <w:t>1° e 3° do art. 5º do Regimento Interno aprovado nos termos do Anexo I da Portaria nº 650 da ANVISA, de 29 de maio de 2014, tendo em vista os incisos III, do art. 2º, III e IV, do art. 7º da Lei nº</w:t>
      </w:r>
      <w:r>
        <w:rPr>
          <w:rFonts w:ascii="Arial" w:hAnsi="Arial" w:cs="Arial"/>
          <w:sz w:val="20"/>
          <w:szCs w:val="20"/>
        </w:rPr>
        <w:t xml:space="preserve"> </w:t>
      </w:r>
      <w:r w:rsidRPr="008265C7">
        <w:rPr>
          <w:rFonts w:ascii="Arial" w:hAnsi="Arial" w:cs="Arial"/>
          <w:sz w:val="20"/>
          <w:szCs w:val="20"/>
        </w:rPr>
        <w:t>9.782, de 1999, o Programa de Melhoria do Processo de Regulamentação da Agência, instituído por meio da Portaria nº 422, de 16</w:t>
      </w:r>
      <w:r>
        <w:rPr>
          <w:rFonts w:ascii="Arial" w:hAnsi="Arial" w:cs="Arial"/>
          <w:sz w:val="20"/>
          <w:szCs w:val="20"/>
        </w:rPr>
        <w:t xml:space="preserve"> </w:t>
      </w:r>
      <w:r w:rsidRPr="008265C7">
        <w:rPr>
          <w:rFonts w:ascii="Arial" w:hAnsi="Arial" w:cs="Arial"/>
          <w:sz w:val="20"/>
          <w:szCs w:val="20"/>
        </w:rPr>
        <w:t>de abril de 2008, e conforme deliberado em reunião realizada em 07</w:t>
      </w:r>
      <w:r>
        <w:rPr>
          <w:rFonts w:ascii="Arial" w:hAnsi="Arial" w:cs="Arial"/>
          <w:sz w:val="20"/>
          <w:szCs w:val="20"/>
        </w:rPr>
        <w:t xml:space="preserve"> </w:t>
      </w:r>
      <w:r w:rsidRPr="008265C7">
        <w:rPr>
          <w:rFonts w:ascii="Arial" w:hAnsi="Arial" w:cs="Arial"/>
          <w:sz w:val="20"/>
          <w:szCs w:val="20"/>
        </w:rPr>
        <w:t xml:space="preserve">de maio de 2015, </w:t>
      </w:r>
    </w:p>
    <w:p w:rsidR="005F7FA0" w:rsidRDefault="005F7FA0" w:rsidP="005F7FA0">
      <w:pPr>
        <w:autoSpaceDE w:val="0"/>
        <w:autoSpaceDN w:val="0"/>
        <w:adjustRightInd w:val="0"/>
        <w:ind w:firstLine="567"/>
        <w:jc w:val="both"/>
        <w:rPr>
          <w:rFonts w:ascii="Arial" w:hAnsi="Arial" w:cs="Arial"/>
          <w:sz w:val="20"/>
          <w:szCs w:val="20"/>
        </w:rPr>
      </w:pPr>
    </w:p>
    <w:p w:rsidR="005F7FA0"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Adota a seguinte Resolução da Diretoria Colegiada e eu, Diretor-Presidente Substituto, determino a sua publicação:</w:t>
      </w:r>
    </w:p>
    <w:p w:rsidR="005F7FA0" w:rsidRPr="008265C7" w:rsidRDefault="005F7FA0" w:rsidP="005F7FA0">
      <w:pPr>
        <w:autoSpaceDE w:val="0"/>
        <w:autoSpaceDN w:val="0"/>
        <w:adjustRightInd w:val="0"/>
        <w:ind w:firstLine="567"/>
        <w:jc w:val="both"/>
        <w:rPr>
          <w:rFonts w:ascii="Arial" w:hAnsi="Arial" w:cs="Arial"/>
          <w:sz w:val="20"/>
          <w:szCs w:val="20"/>
        </w:rPr>
      </w:pP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Art. 1º Fica aprovado o regulamento técnico sobre fórmulas para nutrição enteral.</w:t>
      </w:r>
    </w:p>
    <w:p w:rsidR="005F7FA0" w:rsidRDefault="005F7FA0" w:rsidP="005F7FA0">
      <w:pPr>
        <w:autoSpaceDE w:val="0"/>
        <w:autoSpaceDN w:val="0"/>
        <w:adjustRightInd w:val="0"/>
        <w:ind w:firstLine="567"/>
        <w:jc w:val="both"/>
        <w:rPr>
          <w:rFonts w:ascii="Arial" w:hAnsi="Arial" w:cs="Arial"/>
          <w:sz w:val="20"/>
          <w:szCs w:val="20"/>
        </w:rPr>
      </w:pPr>
    </w:p>
    <w:p w:rsidR="005F7FA0" w:rsidRDefault="005F7FA0" w:rsidP="005F7FA0">
      <w:pPr>
        <w:autoSpaceDE w:val="0"/>
        <w:autoSpaceDN w:val="0"/>
        <w:adjustRightInd w:val="0"/>
        <w:rPr>
          <w:rFonts w:ascii="Arial" w:hAnsi="Arial" w:cs="Arial"/>
          <w:sz w:val="20"/>
          <w:szCs w:val="20"/>
        </w:rPr>
      </w:pPr>
      <w:r w:rsidRPr="008265C7">
        <w:rPr>
          <w:rFonts w:ascii="Arial" w:hAnsi="Arial" w:cs="Arial"/>
          <w:sz w:val="20"/>
          <w:szCs w:val="20"/>
        </w:rPr>
        <w:t>CAPÍTULO I</w:t>
      </w:r>
    </w:p>
    <w:p w:rsidR="005F7FA0" w:rsidRDefault="005F7FA0" w:rsidP="005F7FA0">
      <w:pPr>
        <w:autoSpaceDE w:val="0"/>
        <w:autoSpaceDN w:val="0"/>
        <w:adjustRightInd w:val="0"/>
        <w:rPr>
          <w:rFonts w:ascii="Arial" w:hAnsi="Arial" w:cs="Arial"/>
          <w:sz w:val="20"/>
          <w:szCs w:val="20"/>
        </w:rPr>
      </w:pPr>
      <w:r w:rsidRPr="008265C7">
        <w:rPr>
          <w:rFonts w:ascii="Arial" w:hAnsi="Arial" w:cs="Arial"/>
          <w:sz w:val="20"/>
          <w:szCs w:val="20"/>
        </w:rPr>
        <w:t>DAS DISPOSIÇÕES INICIAIS</w:t>
      </w:r>
    </w:p>
    <w:p w:rsidR="005F7FA0" w:rsidRDefault="005F7FA0" w:rsidP="005F7FA0">
      <w:pPr>
        <w:autoSpaceDE w:val="0"/>
        <w:autoSpaceDN w:val="0"/>
        <w:adjustRightInd w:val="0"/>
        <w:rPr>
          <w:rFonts w:ascii="Arial" w:hAnsi="Arial" w:cs="Arial"/>
          <w:sz w:val="20"/>
          <w:szCs w:val="20"/>
        </w:rPr>
      </w:pPr>
    </w:p>
    <w:p w:rsidR="005F7FA0" w:rsidRDefault="005F7FA0" w:rsidP="005F7FA0">
      <w:pPr>
        <w:autoSpaceDE w:val="0"/>
        <w:autoSpaceDN w:val="0"/>
        <w:adjustRightInd w:val="0"/>
        <w:rPr>
          <w:rFonts w:ascii="Arial" w:hAnsi="Arial" w:cs="Arial"/>
          <w:sz w:val="20"/>
          <w:szCs w:val="20"/>
        </w:rPr>
      </w:pPr>
      <w:r w:rsidRPr="008265C7">
        <w:rPr>
          <w:rFonts w:ascii="Arial" w:hAnsi="Arial" w:cs="Arial"/>
          <w:sz w:val="20"/>
          <w:szCs w:val="20"/>
        </w:rPr>
        <w:t>Seção I</w:t>
      </w:r>
    </w:p>
    <w:p w:rsidR="005F7FA0" w:rsidRDefault="005F7FA0" w:rsidP="005F7FA0">
      <w:pPr>
        <w:autoSpaceDE w:val="0"/>
        <w:autoSpaceDN w:val="0"/>
        <w:adjustRightInd w:val="0"/>
        <w:rPr>
          <w:rFonts w:ascii="Arial" w:hAnsi="Arial" w:cs="Arial"/>
          <w:sz w:val="20"/>
          <w:szCs w:val="20"/>
        </w:rPr>
      </w:pPr>
      <w:r w:rsidRPr="008265C7">
        <w:rPr>
          <w:rFonts w:ascii="Arial" w:hAnsi="Arial" w:cs="Arial"/>
          <w:sz w:val="20"/>
          <w:szCs w:val="20"/>
        </w:rPr>
        <w:t>Objetivo</w:t>
      </w:r>
    </w:p>
    <w:p w:rsidR="005F7FA0" w:rsidRDefault="005F7FA0" w:rsidP="005F7FA0">
      <w:pPr>
        <w:autoSpaceDE w:val="0"/>
        <w:autoSpaceDN w:val="0"/>
        <w:adjustRightInd w:val="0"/>
        <w:ind w:firstLine="567"/>
        <w:jc w:val="both"/>
        <w:rPr>
          <w:rFonts w:ascii="Arial" w:hAnsi="Arial" w:cs="Arial"/>
          <w:sz w:val="20"/>
          <w:szCs w:val="20"/>
        </w:rPr>
      </w:pP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Art. 2º Este regulamento tem o objetivo de estabelecer a classificação, a designação e os requisitos de composição, qualidade, segurança e rotulagem das fórmulas para nutrição enteral.</w:t>
      </w:r>
    </w:p>
    <w:p w:rsidR="005F7FA0" w:rsidRDefault="005F7FA0" w:rsidP="005F7FA0">
      <w:pPr>
        <w:autoSpaceDE w:val="0"/>
        <w:autoSpaceDN w:val="0"/>
        <w:adjustRightInd w:val="0"/>
        <w:jc w:val="both"/>
        <w:rPr>
          <w:rFonts w:ascii="Arial" w:hAnsi="Arial" w:cs="Arial"/>
          <w:sz w:val="20"/>
          <w:szCs w:val="20"/>
        </w:rPr>
      </w:pPr>
    </w:p>
    <w:p w:rsidR="005F7FA0" w:rsidRDefault="005F7FA0" w:rsidP="005F7FA0">
      <w:pPr>
        <w:autoSpaceDE w:val="0"/>
        <w:autoSpaceDN w:val="0"/>
        <w:adjustRightInd w:val="0"/>
        <w:rPr>
          <w:rFonts w:ascii="Arial" w:hAnsi="Arial" w:cs="Arial"/>
          <w:sz w:val="20"/>
          <w:szCs w:val="20"/>
        </w:rPr>
      </w:pPr>
      <w:r w:rsidRPr="008265C7">
        <w:rPr>
          <w:rFonts w:ascii="Arial" w:hAnsi="Arial" w:cs="Arial"/>
          <w:sz w:val="20"/>
          <w:szCs w:val="20"/>
        </w:rPr>
        <w:t>Seção II</w:t>
      </w:r>
    </w:p>
    <w:p w:rsidR="005F7FA0" w:rsidRDefault="005F7FA0" w:rsidP="005F7FA0">
      <w:pPr>
        <w:autoSpaceDE w:val="0"/>
        <w:autoSpaceDN w:val="0"/>
        <w:adjustRightInd w:val="0"/>
        <w:rPr>
          <w:rFonts w:ascii="Arial" w:hAnsi="Arial" w:cs="Arial"/>
          <w:sz w:val="20"/>
          <w:szCs w:val="20"/>
        </w:rPr>
      </w:pPr>
      <w:r w:rsidRPr="008265C7">
        <w:rPr>
          <w:rFonts w:ascii="Arial" w:hAnsi="Arial" w:cs="Arial"/>
          <w:sz w:val="20"/>
          <w:szCs w:val="20"/>
        </w:rPr>
        <w:t>Abrangência</w:t>
      </w:r>
    </w:p>
    <w:p w:rsidR="005F7FA0" w:rsidRDefault="005F7FA0" w:rsidP="005F7FA0">
      <w:pPr>
        <w:autoSpaceDE w:val="0"/>
        <w:autoSpaceDN w:val="0"/>
        <w:adjustRightInd w:val="0"/>
        <w:ind w:firstLine="567"/>
        <w:jc w:val="both"/>
        <w:rPr>
          <w:rFonts w:ascii="Arial" w:hAnsi="Arial" w:cs="Arial"/>
          <w:sz w:val="20"/>
          <w:szCs w:val="20"/>
        </w:rPr>
      </w:pP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 xml:space="preserve">Art. 3º Este regulamento se aplica às fórmulas para nutrição enteral destinadas à alimentação de pacientes </w:t>
      </w:r>
      <w:proofErr w:type="gramStart"/>
      <w:r w:rsidRPr="008265C7">
        <w:rPr>
          <w:rFonts w:ascii="Arial" w:hAnsi="Arial" w:cs="Arial"/>
          <w:sz w:val="20"/>
          <w:szCs w:val="20"/>
        </w:rPr>
        <w:t>sob terapia</w:t>
      </w:r>
      <w:proofErr w:type="gramEnd"/>
      <w:r w:rsidRPr="008265C7">
        <w:rPr>
          <w:rFonts w:ascii="Arial" w:hAnsi="Arial" w:cs="Arial"/>
          <w:sz w:val="20"/>
          <w:szCs w:val="20"/>
        </w:rPr>
        <w:t xml:space="preserve"> de nutrição enteral.</w:t>
      </w:r>
    </w:p>
    <w:p w:rsidR="005F7FA0" w:rsidRDefault="005F7FA0" w:rsidP="005F7FA0">
      <w:pPr>
        <w:autoSpaceDE w:val="0"/>
        <w:autoSpaceDN w:val="0"/>
        <w:adjustRightInd w:val="0"/>
        <w:jc w:val="both"/>
        <w:rPr>
          <w:rFonts w:ascii="Arial" w:hAnsi="Arial" w:cs="Arial"/>
          <w:sz w:val="20"/>
          <w:szCs w:val="20"/>
        </w:rPr>
      </w:pP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Parágrafo único. Este regulamento não se aplica a:</w:t>
      </w: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I - fórmulas infantis para lactentes;</w:t>
      </w: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II - fórmulas infantis de seguimento para lactentes e ou crianças de primeira infância;</w:t>
      </w: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III - fórmulas infantis para lactentes destinadas a necessidades dietoterápicas específicas;</w:t>
      </w:r>
    </w:p>
    <w:p w:rsidR="005F7FA0"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 xml:space="preserve">IV - fórmulas infantis de seguimento para lactentes e ou crianças de primeira infância destinadas a necessidades dietoterápicas específicas; </w:t>
      </w:r>
      <w:proofErr w:type="gramStart"/>
      <w:r w:rsidRPr="008265C7">
        <w:rPr>
          <w:rFonts w:ascii="Arial" w:hAnsi="Arial" w:cs="Arial"/>
          <w:sz w:val="20"/>
          <w:szCs w:val="20"/>
        </w:rPr>
        <w:t>e</w:t>
      </w:r>
      <w:proofErr w:type="gramEnd"/>
      <w:r w:rsidRPr="008265C7">
        <w:rPr>
          <w:rFonts w:ascii="Arial" w:hAnsi="Arial" w:cs="Arial"/>
          <w:sz w:val="20"/>
          <w:szCs w:val="20"/>
        </w:rPr>
        <w:t xml:space="preserve"> </w:t>
      </w: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V - alimentos destinados a recém-nascidos de alto risco.</w:t>
      </w:r>
    </w:p>
    <w:p w:rsidR="005F7FA0" w:rsidRDefault="005F7FA0" w:rsidP="005F7FA0">
      <w:pPr>
        <w:autoSpaceDE w:val="0"/>
        <w:autoSpaceDN w:val="0"/>
        <w:adjustRightInd w:val="0"/>
        <w:ind w:firstLine="567"/>
        <w:jc w:val="both"/>
        <w:rPr>
          <w:rFonts w:ascii="Arial" w:hAnsi="Arial" w:cs="Arial"/>
          <w:sz w:val="20"/>
          <w:szCs w:val="20"/>
        </w:rPr>
      </w:pPr>
    </w:p>
    <w:p w:rsidR="005F7FA0" w:rsidRDefault="005F7FA0" w:rsidP="005F7FA0">
      <w:pPr>
        <w:autoSpaceDE w:val="0"/>
        <w:autoSpaceDN w:val="0"/>
        <w:adjustRightInd w:val="0"/>
        <w:rPr>
          <w:rFonts w:ascii="Arial" w:hAnsi="Arial" w:cs="Arial"/>
          <w:sz w:val="20"/>
          <w:szCs w:val="20"/>
        </w:rPr>
      </w:pPr>
      <w:r w:rsidRPr="008265C7">
        <w:rPr>
          <w:rFonts w:ascii="Arial" w:hAnsi="Arial" w:cs="Arial"/>
          <w:sz w:val="20"/>
          <w:szCs w:val="20"/>
        </w:rPr>
        <w:t>Seção III</w:t>
      </w:r>
    </w:p>
    <w:p w:rsidR="005F7FA0" w:rsidRDefault="005F7FA0" w:rsidP="005F7FA0">
      <w:pPr>
        <w:autoSpaceDE w:val="0"/>
        <w:autoSpaceDN w:val="0"/>
        <w:adjustRightInd w:val="0"/>
        <w:rPr>
          <w:rFonts w:ascii="Arial" w:hAnsi="Arial" w:cs="Arial"/>
          <w:sz w:val="20"/>
          <w:szCs w:val="20"/>
        </w:rPr>
      </w:pPr>
      <w:r w:rsidRPr="008265C7">
        <w:rPr>
          <w:rFonts w:ascii="Arial" w:hAnsi="Arial" w:cs="Arial"/>
          <w:sz w:val="20"/>
          <w:szCs w:val="20"/>
        </w:rPr>
        <w:t>Definições</w:t>
      </w:r>
    </w:p>
    <w:p w:rsidR="005F7FA0" w:rsidRDefault="005F7FA0" w:rsidP="005F7FA0">
      <w:pPr>
        <w:autoSpaceDE w:val="0"/>
        <w:autoSpaceDN w:val="0"/>
        <w:adjustRightInd w:val="0"/>
        <w:ind w:firstLine="567"/>
        <w:jc w:val="both"/>
        <w:rPr>
          <w:rFonts w:ascii="Arial" w:hAnsi="Arial" w:cs="Arial"/>
          <w:sz w:val="20"/>
          <w:szCs w:val="20"/>
        </w:rPr>
      </w:pP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Art. 4º Para efeito deste regulamento são adotadas as seguintes definições:</w:t>
      </w: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 xml:space="preserve">I - fórmula para nutrição enteral: alimento para fins especiais industrializado apto para uso por tubo e, opcionalmente, por via oral, consumido somente </w:t>
      </w:r>
      <w:proofErr w:type="gramStart"/>
      <w:r w:rsidRPr="008265C7">
        <w:rPr>
          <w:rFonts w:ascii="Arial" w:hAnsi="Arial" w:cs="Arial"/>
          <w:sz w:val="20"/>
          <w:szCs w:val="20"/>
        </w:rPr>
        <w:t>sob orientação</w:t>
      </w:r>
      <w:proofErr w:type="gramEnd"/>
      <w:r w:rsidRPr="008265C7">
        <w:rPr>
          <w:rFonts w:ascii="Arial" w:hAnsi="Arial" w:cs="Arial"/>
          <w:sz w:val="20"/>
          <w:szCs w:val="20"/>
        </w:rPr>
        <w:t xml:space="preserve"> médica ou de nutricionista, especialmente processado ou elaborado para ser utilizado de forma exclusiva ou complementar na alimentação de pacientes com capacidade limitada de ingerir, digerir, absorver ou metabolizar alimentos convencionais ou de pacientes que possuem necessidades nutricionais específicas determinadas por sua condição clínica;</w:t>
      </w: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II - fórmula padrão para nutrição enteral: fórmula para nutrição enteral que atende aos requisitos de composição para macro e micronutrientes estabelecidos com base nas recomendações para população saudável;</w:t>
      </w: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III - fórmula modificada para nutrição enteral: fórmula para nutrição enteral que sofreu alteração em relação aos requisitos de composição estabelecidos para fórmula padrão para nutrição enteral, que implique ausência, redução ou aumento dos nutrientes, adição de substâncias não previstas nesta Resolução ou de proteínas hidrolisadas;</w:t>
      </w: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IV - módulo para nutrição enteral: fórmula para nutrição enteral composta por um dos principais grupos de nutrientes: carboidratos, lipídios, proteínas, fibras alimentares ou micronutrientes (vitaminas e minerais);</w:t>
      </w:r>
    </w:p>
    <w:p w:rsidR="005F7FA0"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V - fórmula pediátrica para nutrição enteral: fórmula modificada para nutrição enteral indicada para crianças menores de 10</w:t>
      </w:r>
      <w:r>
        <w:rPr>
          <w:rFonts w:ascii="Arial" w:hAnsi="Arial" w:cs="Arial"/>
          <w:sz w:val="20"/>
          <w:szCs w:val="20"/>
        </w:rPr>
        <w:t xml:space="preserve"> </w:t>
      </w:r>
      <w:r w:rsidRPr="008265C7">
        <w:rPr>
          <w:rFonts w:ascii="Arial" w:hAnsi="Arial" w:cs="Arial"/>
          <w:sz w:val="20"/>
          <w:szCs w:val="20"/>
        </w:rPr>
        <w:t xml:space="preserve">(dez) anos de idade; </w:t>
      </w:r>
      <w:proofErr w:type="gramStart"/>
      <w:r w:rsidRPr="008265C7">
        <w:rPr>
          <w:rFonts w:ascii="Arial" w:hAnsi="Arial" w:cs="Arial"/>
          <w:sz w:val="20"/>
          <w:szCs w:val="20"/>
        </w:rPr>
        <w:t>e</w:t>
      </w:r>
      <w:proofErr w:type="gramEnd"/>
      <w:r w:rsidRPr="008265C7">
        <w:rPr>
          <w:rFonts w:ascii="Arial" w:hAnsi="Arial" w:cs="Arial"/>
          <w:sz w:val="20"/>
          <w:szCs w:val="20"/>
        </w:rPr>
        <w:t xml:space="preserve"> </w:t>
      </w: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 xml:space="preserve">VI - </w:t>
      </w:r>
      <w:proofErr w:type="spellStart"/>
      <w:r w:rsidRPr="008265C7">
        <w:rPr>
          <w:rFonts w:ascii="Arial" w:hAnsi="Arial" w:cs="Arial"/>
          <w:sz w:val="20"/>
          <w:szCs w:val="20"/>
        </w:rPr>
        <w:t>osmolaridade</w:t>
      </w:r>
      <w:proofErr w:type="spellEnd"/>
      <w:r w:rsidRPr="008265C7">
        <w:rPr>
          <w:rFonts w:ascii="Arial" w:hAnsi="Arial" w:cs="Arial"/>
          <w:sz w:val="20"/>
          <w:szCs w:val="20"/>
        </w:rPr>
        <w:t xml:space="preserve">: concentração osmótica calculada de um líquido expressa em </w:t>
      </w:r>
      <w:proofErr w:type="spellStart"/>
      <w:r w:rsidRPr="008265C7">
        <w:rPr>
          <w:rFonts w:ascii="Arial" w:hAnsi="Arial" w:cs="Arial"/>
          <w:sz w:val="20"/>
          <w:szCs w:val="20"/>
        </w:rPr>
        <w:t>miliosmoles</w:t>
      </w:r>
      <w:proofErr w:type="spellEnd"/>
      <w:r w:rsidRPr="008265C7">
        <w:rPr>
          <w:rFonts w:ascii="Arial" w:hAnsi="Arial" w:cs="Arial"/>
          <w:sz w:val="20"/>
          <w:szCs w:val="20"/>
        </w:rPr>
        <w:t xml:space="preserve"> por litro (</w:t>
      </w:r>
      <w:proofErr w:type="spellStart"/>
      <w:proofErr w:type="gramStart"/>
      <w:r w:rsidRPr="008265C7">
        <w:rPr>
          <w:rFonts w:ascii="Arial" w:hAnsi="Arial" w:cs="Arial"/>
          <w:sz w:val="20"/>
          <w:szCs w:val="20"/>
        </w:rPr>
        <w:t>mOsm</w:t>
      </w:r>
      <w:proofErr w:type="spellEnd"/>
      <w:proofErr w:type="gramEnd"/>
      <w:r w:rsidRPr="008265C7">
        <w:rPr>
          <w:rFonts w:ascii="Arial" w:hAnsi="Arial" w:cs="Arial"/>
          <w:sz w:val="20"/>
          <w:szCs w:val="20"/>
        </w:rPr>
        <w:t>/L) da solução.</w:t>
      </w:r>
    </w:p>
    <w:p w:rsidR="005F7FA0" w:rsidRDefault="005F7FA0" w:rsidP="005F7FA0">
      <w:pPr>
        <w:autoSpaceDE w:val="0"/>
        <w:autoSpaceDN w:val="0"/>
        <w:adjustRightInd w:val="0"/>
        <w:ind w:firstLine="567"/>
        <w:jc w:val="both"/>
        <w:rPr>
          <w:rFonts w:ascii="Arial" w:hAnsi="Arial" w:cs="Arial"/>
          <w:sz w:val="20"/>
          <w:szCs w:val="20"/>
        </w:rPr>
      </w:pPr>
    </w:p>
    <w:p w:rsidR="005F7FA0" w:rsidRDefault="005F7FA0" w:rsidP="005F7FA0">
      <w:pPr>
        <w:autoSpaceDE w:val="0"/>
        <w:autoSpaceDN w:val="0"/>
        <w:adjustRightInd w:val="0"/>
        <w:rPr>
          <w:rFonts w:ascii="Arial" w:hAnsi="Arial" w:cs="Arial"/>
          <w:sz w:val="20"/>
          <w:szCs w:val="20"/>
        </w:rPr>
      </w:pPr>
      <w:r w:rsidRPr="008265C7">
        <w:rPr>
          <w:rFonts w:ascii="Arial" w:hAnsi="Arial" w:cs="Arial"/>
          <w:sz w:val="20"/>
          <w:szCs w:val="20"/>
        </w:rPr>
        <w:t>CAPÍTULO II</w:t>
      </w:r>
    </w:p>
    <w:p w:rsidR="005F7FA0" w:rsidRDefault="005F7FA0" w:rsidP="005F7FA0">
      <w:pPr>
        <w:autoSpaceDE w:val="0"/>
        <w:autoSpaceDN w:val="0"/>
        <w:adjustRightInd w:val="0"/>
        <w:rPr>
          <w:rFonts w:ascii="Arial" w:hAnsi="Arial" w:cs="Arial"/>
          <w:sz w:val="20"/>
          <w:szCs w:val="20"/>
        </w:rPr>
      </w:pPr>
      <w:r w:rsidRPr="008265C7">
        <w:rPr>
          <w:rFonts w:ascii="Arial" w:hAnsi="Arial" w:cs="Arial"/>
          <w:sz w:val="20"/>
          <w:szCs w:val="20"/>
        </w:rPr>
        <w:t>DA CLASSIFICAÇÃO E DA DESIGNAÇÃO</w:t>
      </w:r>
    </w:p>
    <w:p w:rsidR="005F7FA0" w:rsidRDefault="005F7FA0" w:rsidP="005F7FA0">
      <w:pPr>
        <w:autoSpaceDE w:val="0"/>
        <w:autoSpaceDN w:val="0"/>
        <w:adjustRightInd w:val="0"/>
        <w:ind w:firstLine="567"/>
        <w:jc w:val="both"/>
        <w:rPr>
          <w:rFonts w:ascii="Arial" w:hAnsi="Arial" w:cs="Arial"/>
          <w:sz w:val="20"/>
          <w:szCs w:val="20"/>
        </w:rPr>
      </w:pP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Art. 5º Para os produtos abrangidos por este regulamento são adotadas as seguintes classificações:</w:t>
      </w: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I - fórmula padrão para nutrição enteral;</w:t>
      </w:r>
    </w:p>
    <w:p w:rsidR="005F7FA0"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 xml:space="preserve">II - fórmula modificada para nutrição enteral; </w:t>
      </w:r>
      <w:proofErr w:type="gramStart"/>
      <w:r w:rsidRPr="008265C7">
        <w:rPr>
          <w:rFonts w:ascii="Arial" w:hAnsi="Arial" w:cs="Arial"/>
          <w:sz w:val="20"/>
          <w:szCs w:val="20"/>
        </w:rPr>
        <w:t>e</w:t>
      </w:r>
      <w:proofErr w:type="gramEnd"/>
      <w:r w:rsidRPr="008265C7">
        <w:rPr>
          <w:rFonts w:ascii="Arial" w:hAnsi="Arial" w:cs="Arial"/>
          <w:sz w:val="20"/>
          <w:szCs w:val="20"/>
        </w:rPr>
        <w:t xml:space="preserve"> </w:t>
      </w: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III - módulo para nutrição enteral.</w:t>
      </w:r>
    </w:p>
    <w:p w:rsidR="005F7FA0" w:rsidRDefault="005F7FA0" w:rsidP="005F7FA0">
      <w:pPr>
        <w:autoSpaceDE w:val="0"/>
        <w:autoSpaceDN w:val="0"/>
        <w:adjustRightInd w:val="0"/>
        <w:ind w:firstLine="567"/>
        <w:jc w:val="both"/>
        <w:rPr>
          <w:rFonts w:ascii="Arial" w:hAnsi="Arial" w:cs="Arial"/>
          <w:sz w:val="20"/>
          <w:szCs w:val="20"/>
        </w:rPr>
      </w:pP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Art. 6º A designação dos produtos descritos nos incisos I e II do art. 5º deve ser igual a sua classificação.</w:t>
      </w:r>
    </w:p>
    <w:p w:rsidR="005F7FA0" w:rsidRDefault="005F7FA0" w:rsidP="005F7FA0">
      <w:pPr>
        <w:autoSpaceDE w:val="0"/>
        <w:autoSpaceDN w:val="0"/>
        <w:adjustRightInd w:val="0"/>
        <w:jc w:val="both"/>
        <w:rPr>
          <w:rFonts w:ascii="Arial" w:hAnsi="Arial" w:cs="Arial"/>
          <w:sz w:val="20"/>
          <w:szCs w:val="20"/>
        </w:rPr>
      </w:pPr>
    </w:p>
    <w:p w:rsidR="005F7FA0"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Parágrafo único. As fórmulas modificadas para nutrição enteral destinadas a crianças menores de 10 (dez) anos de idade devem ser designadas de "fórmula pediátrica para nutrição enteral".</w:t>
      </w:r>
    </w:p>
    <w:p w:rsidR="005F7FA0" w:rsidRDefault="005F7FA0" w:rsidP="005F7FA0">
      <w:pPr>
        <w:autoSpaceDE w:val="0"/>
        <w:autoSpaceDN w:val="0"/>
        <w:adjustRightInd w:val="0"/>
        <w:jc w:val="both"/>
        <w:rPr>
          <w:rFonts w:ascii="Arial" w:hAnsi="Arial" w:cs="Arial"/>
          <w:sz w:val="20"/>
          <w:szCs w:val="20"/>
        </w:rPr>
      </w:pP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Art. 7º A designação dos produtos descritos no inciso III do art. 5º deve ser: "Módulo de... (seguido do nome do nutriente ou de sua categoria) para nutrição enteral".</w:t>
      </w:r>
    </w:p>
    <w:p w:rsidR="005F7FA0" w:rsidRDefault="005F7FA0" w:rsidP="005F7FA0">
      <w:pPr>
        <w:autoSpaceDE w:val="0"/>
        <w:autoSpaceDN w:val="0"/>
        <w:adjustRightInd w:val="0"/>
        <w:jc w:val="both"/>
        <w:rPr>
          <w:rFonts w:ascii="Arial" w:hAnsi="Arial" w:cs="Arial"/>
          <w:sz w:val="20"/>
          <w:szCs w:val="20"/>
        </w:rPr>
      </w:pP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Art. 8º A expressão "e oral" pode ser acrescida ao final da designação dos produtos que também possam ser utilizados por via oral.</w:t>
      </w:r>
    </w:p>
    <w:p w:rsidR="005F7FA0" w:rsidRDefault="005F7FA0" w:rsidP="005F7FA0">
      <w:pPr>
        <w:autoSpaceDE w:val="0"/>
        <w:autoSpaceDN w:val="0"/>
        <w:adjustRightInd w:val="0"/>
        <w:ind w:firstLine="567"/>
        <w:jc w:val="both"/>
        <w:rPr>
          <w:rFonts w:ascii="Arial" w:hAnsi="Arial" w:cs="Arial"/>
          <w:sz w:val="20"/>
          <w:szCs w:val="20"/>
        </w:rPr>
      </w:pPr>
    </w:p>
    <w:p w:rsidR="005F7FA0" w:rsidRDefault="005F7FA0" w:rsidP="005F7FA0">
      <w:pPr>
        <w:autoSpaceDE w:val="0"/>
        <w:autoSpaceDN w:val="0"/>
        <w:adjustRightInd w:val="0"/>
        <w:rPr>
          <w:rFonts w:ascii="Arial" w:hAnsi="Arial" w:cs="Arial"/>
          <w:sz w:val="20"/>
          <w:szCs w:val="20"/>
        </w:rPr>
      </w:pPr>
      <w:r w:rsidRPr="008265C7">
        <w:rPr>
          <w:rFonts w:ascii="Arial" w:hAnsi="Arial" w:cs="Arial"/>
          <w:sz w:val="20"/>
          <w:szCs w:val="20"/>
        </w:rPr>
        <w:t>CAPÍTULO III</w:t>
      </w:r>
    </w:p>
    <w:p w:rsidR="005F7FA0" w:rsidRDefault="005F7FA0" w:rsidP="005F7FA0">
      <w:pPr>
        <w:autoSpaceDE w:val="0"/>
        <w:autoSpaceDN w:val="0"/>
        <w:adjustRightInd w:val="0"/>
        <w:rPr>
          <w:rFonts w:ascii="Arial" w:hAnsi="Arial" w:cs="Arial"/>
          <w:sz w:val="20"/>
          <w:szCs w:val="20"/>
        </w:rPr>
      </w:pPr>
      <w:r w:rsidRPr="008265C7">
        <w:rPr>
          <w:rFonts w:ascii="Arial" w:hAnsi="Arial" w:cs="Arial"/>
          <w:sz w:val="20"/>
          <w:szCs w:val="20"/>
        </w:rPr>
        <w:t>DOS REQUISITOS DE COMPOSIÇÃO E DE QUALIDADE</w:t>
      </w:r>
    </w:p>
    <w:p w:rsidR="005F7FA0" w:rsidRDefault="005F7FA0" w:rsidP="005F7FA0">
      <w:pPr>
        <w:autoSpaceDE w:val="0"/>
        <w:autoSpaceDN w:val="0"/>
        <w:adjustRightInd w:val="0"/>
        <w:rPr>
          <w:rFonts w:ascii="Arial" w:hAnsi="Arial" w:cs="Arial"/>
          <w:sz w:val="20"/>
          <w:szCs w:val="20"/>
        </w:rPr>
      </w:pPr>
    </w:p>
    <w:p w:rsidR="005F7FA0" w:rsidRDefault="005F7FA0" w:rsidP="005F7FA0">
      <w:pPr>
        <w:autoSpaceDE w:val="0"/>
        <w:autoSpaceDN w:val="0"/>
        <w:adjustRightInd w:val="0"/>
        <w:rPr>
          <w:rFonts w:ascii="Arial" w:hAnsi="Arial" w:cs="Arial"/>
          <w:sz w:val="20"/>
          <w:szCs w:val="20"/>
        </w:rPr>
      </w:pPr>
      <w:r w:rsidRPr="008265C7">
        <w:rPr>
          <w:rFonts w:ascii="Arial" w:hAnsi="Arial" w:cs="Arial"/>
          <w:sz w:val="20"/>
          <w:szCs w:val="20"/>
        </w:rPr>
        <w:t>Seção I</w:t>
      </w:r>
    </w:p>
    <w:p w:rsidR="005F7FA0" w:rsidRDefault="005F7FA0" w:rsidP="005F7FA0">
      <w:pPr>
        <w:autoSpaceDE w:val="0"/>
        <w:autoSpaceDN w:val="0"/>
        <w:adjustRightInd w:val="0"/>
        <w:rPr>
          <w:rFonts w:ascii="Arial" w:hAnsi="Arial" w:cs="Arial"/>
          <w:sz w:val="20"/>
          <w:szCs w:val="20"/>
        </w:rPr>
      </w:pPr>
      <w:r w:rsidRPr="008265C7">
        <w:rPr>
          <w:rFonts w:ascii="Arial" w:hAnsi="Arial" w:cs="Arial"/>
          <w:sz w:val="20"/>
          <w:szCs w:val="20"/>
        </w:rPr>
        <w:t>Dos requisitos de composição específicos para as fórmulas padrão para nutrição enteral</w:t>
      </w:r>
    </w:p>
    <w:p w:rsidR="005F7FA0" w:rsidRDefault="005F7FA0" w:rsidP="005F7FA0">
      <w:pPr>
        <w:autoSpaceDE w:val="0"/>
        <w:autoSpaceDN w:val="0"/>
        <w:adjustRightInd w:val="0"/>
        <w:ind w:firstLine="567"/>
        <w:jc w:val="both"/>
        <w:rPr>
          <w:rFonts w:ascii="Arial" w:hAnsi="Arial" w:cs="Arial"/>
          <w:sz w:val="20"/>
          <w:szCs w:val="20"/>
        </w:rPr>
      </w:pP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Art. 9º A fórmula padrão para nutrição enteral deve atender aos requisitos de composição estabelecidos nesta seção, considerando o produto pronto para consumo de acordo com as instruções de preparo fornecidas pelo fabricante.</w:t>
      </w:r>
    </w:p>
    <w:p w:rsidR="005F7FA0" w:rsidRDefault="005F7FA0" w:rsidP="005F7FA0">
      <w:pPr>
        <w:autoSpaceDE w:val="0"/>
        <w:autoSpaceDN w:val="0"/>
        <w:adjustRightInd w:val="0"/>
        <w:jc w:val="both"/>
        <w:rPr>
          <w:rFonts w:ascii="Arial" w:hAnsi="Arial" w:cs="Arial"/>
          <w:sz w:val="20"/>
          <w:szCs w:val="20"/>
        </w:rPr>
      </w:pP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Parágrafo único. A fórmula deve conter obrigatoriamente proteínas, lipídios, carboidratos, vitaminas e minerais, conforme requisitos estabelecidos nesta seção.</w:t>
      </w:r>
    </w:p>
    <w:p w:rsidR="005F7FA0" w:rsidRDefault="005F7FA0" w:rsidP="005F7FA0">
      <w:pPr>
        <w:autoSpaceDE w:val="0"/>
        <w:autoSpaceDN w:val="0"/>
        <w:adjustRightInd w:val="0"/>
        <w:ind w:firstLine="567"/>
        <w:jc w:val="both"/>
        <w:rPr>
          <w:rFonts w:ascii="Arial" w:hAnsi="Arial" w:cs="Arial"/>
          <w:sz w:val="20"/>
          <w:szCs w:val="20"/>
        </w:rPr>
      </w:pP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Art. 10. A proteína deve atender aos seguintes requisitos:</w:t>
      </w: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I - a quantidade de proteínas na formulação deve ser maior ou igual a 10% (dez por cento) e menor que 20% (vinte por cento) do Valor Energético Total (VET) do produto;</w:t>
      </w:r>
    </w:p>
    <w:p w:rsidR="005F7FA0"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 xml:space="preserve">II - as proteínas devem estar presentes na forma intacta e devem ser de origem animal e/ou vegetal; </w:t>
      </w:r>
      <w:proofErr w:type="gramStart"/>
      <w:r w:rsidRPr="008265C7">
        <w:rPr>
          <w:rFonts w:ascii="Arial" w:hAnsi="Arial" w:cs="Arial"/>
          <w:sz w:val="20"/>
          <w:szCs w:val="20"/>
        </w:rPr>
        <w:t>e</w:t>
      </w:r>
      <w:proofErr w:type="gramEnd"/>
      <w:r w:rsidRPr="008265C7">
        <w:rPr>
          <w:rFonts w:ascii="Arial" w:hAnsi="Arial" w:cs="Arial"/>
          <w:sz w:val="20"/>
          <w:szCs w:val="20"/>
        </w:rPr>
        <w:t xml:space="preserve"> </w:t>
      </w: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II - a quantidade de aminoácidos essenciais por grama (g)</w:t>
      </w:r>
      <w:r>
        <w:rPr>
          <w:rFonts w:ascii="Arial" w:hAnsi="Arial" w:cs="Arial"/>
          <w:sz w:val="20"/>
          <w:szCs w:val="20"/>
        </w:rPr>
        <w:t xml:space="preserve"> </w:t>
      </w:r>
      <w:r w:rsidRPr="008265C7">
        <w:rPr>
          <w:rFonts w:ascii="Arial" w:hAnsi="Arial" w:cs="Arial"/>
          <w:sz w:val="20"/>
          <w:szCs w:val="20"/>
        </w:rPr>
        <w:t>de proteína deve atender os valores mínimos estabelecidos para a proteína de referência, conforme anexo I desta Resolução.</w:t>
      </w: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 1º A adição de aminoácidos é permitida somente com o objetivo de corrigir proteínas incompletas quando comparadas à proteína de referência, em quantidades não superiores aquelas necessárias para atingir os valores dispostos para os aminoácidos listados no anexo I desta Resolução.</w:t>
      </w: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 2º Não é permitida a adição de aminoácidos não listados no anexo I desta Resolução.</w:t>
      </w: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 3º A utilização de proteínas que não sejam de origem vegetal ou animal deve ser avaliada quanto à segurança de uso pela ANVISA previamente à comercialização do produto, conforme disposto no regulamento técnico específico que trata dos compostos de nutrientes e de outras substâncias para fórmulas para nutrição enteral.</w:t>
      </w:r>
    </w:p>
    <w:p w:rsidR="005F7FA0" w:rsidRDefault="005F7FA0" w:rsidP="005F7FA0">
      <w:pPr>
        <w:autoSpaceDE w:val="0"/>
        <w:autoSpaceDN w:val="0"/>
        <w:adjustRightInd w:val="0"/>
        <w:ind w:firstLine="567"/>
        <w:jc w:val="both"/>
        <w:rPr>
          <w:rFonts w:ascii="Arial" w:hAnsi="Arial" w:cs="Arial"/>
          <w:sz w:val="20"/>
          <w:szCs w:val="20"/>
        </w:rPr>
      </w:pP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Art. 11. A quantidade total de lipídios na formulação deve ser maior ou igual a 15% (quinze por cento) e menor ou igual a 35%</w:t>
      </w:r>
      <w:r>
        <w:rPr>
          <w:rFonts w:ascii="Arial" w:hAnsi="Arial" w:cs="Arial"/>
          <w:sz w:val="20"/>
          <w:szCs w:val="20"/>
        </w:rPr>
        <w:t xml:space="preserve"> </w:t>
      </w:r>
      <w:r w:rsidRPr="008265C7">
        <w:rPr>
          <w:rFonts w:ascii="Arial" w:hAnsi="Arial" w:cs="Arial"/>
          <w:sz w:val="20"/>
          <w:szCs w:val="20"/>
        </w:rPr>
        <w:t>(trinta e cinco por cento) do VET do produto, de acordo com os seguintes critérios:</w:t>
      </w: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 xml:space="preserve">I - a soma das quantidades de ácidos graxos láurico, </w:t>
      </w:r>
      <w:proofErr w:type="spellStart"/>
      <w:proofErr w:type="gramStart"/>
      <w:r w:rsidRPr="008265C7">
        <w:rPr>
          <w:rFonts w:ascii="Arial" w:hAnsi="Arial" w:cs="Arial"/>
          <w:sz w:val="20"/>
          <w:szCs w:val="20"/>
        </w:rPr>
        <w:t>mirístico</w:t>
      </w:r>
      <w:proofErr w:type="spellEnd"/>
      <w:r w:rsidRPr="008265C7">
        <w:rPr>
          <w:rFonts w:ascii="Arial" w:hAnsi="Arial" w:cs="Arial"/>
          <w:sz w:val="20"/>
          <w:szCs w:val="20"/>
        </w:rPr>
        <w:t xml:space="preserve"> e palmítico na formulação deve ser</w:t>
      </w:r>
      <w:proofErr w:type="gramEnd"/>
      <w:r w:rsidRPr="008265C7">
        <w:rPr>
          <w:rFonts w:ascii="Arial" w:hAnsi="Arial" w:cs="Arial"/>
          <w:sz w:val="20"/>
          <w:szCs w:val="20"/>
        </w:rPr>
        <w:t xml:space="preserve"> menor ou igual a 10% (dez</w:t>
      </w:r>
      <w:r>
        <w:rPr>
          <w:rFonts w:ascii="Arial" w:hAnsi="Arial" w:cs="Arial"/>
          <w:sz w:val="20"/>
          <w:szCs w:val="20"/>
        </w:rPr>
        <w:t xml:space="preserve"> </w:t>
      </w:r>
      <w:r w:rsidRPr="008265C7">
        <w:rPr>
          <w:rFonts w:ascii="Arial" w:hAnsi="Arial" w:cs="Arial"/>
          <w:sz w:val="20"/>
          <w:szCs w:val="20"/>
        </w:rPr>
        <w:t>por cento) do VET do produto;</w:t>
      </w: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 xml:space="preserve">II - a quantidade de ácidos graxos </w:t>
      </w:r>
      <w:proofErr w:type="spellStart"/>
      <w:r w:rsidRPr="008265C7">
        <w:rPr>
          <w:rFonts w:ascii="Arial" w:hAnsi="Arial" w:cs="Arial"/>
          <w:sz w:val="20"/>
          <w:szCs w:val="20"/>
        </w:rPr>
        <w:t>trans</w:t>
      </w:r>
      <w:proofErr w:type="spellEnd"/>
      <w:r w:rsidRPr="008265C7">
        <w:rPr>
          <w:rFonts w:ascii="Arial" w:hAnsi="Arial" w:cs="Arial"/>
          <w:sz w:val="20"/>
          <w:szCs w:val="20"/>
        </w:rPr>
        <w:t xml:space="preserve"> na formulação deve ser menor ou igual a 1% (um por cento) do VET do produto;</w:t>
      </w: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III - a quantidade de ácidos graxos monoinsaturados na formulação deve ser menor ou igual a 20% (vinte por cento) do VET do produto;</w:t>
      </w: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 xml:space="preserve">IV - a quantidade de ácidos graxos </w:t>
      </w:r>
      <w:proofErr w:type="spellStart"/>
      <w:r w:rsidRPr="008265C7">
        <w:rPr>
          <w:rFonts w:ascii="Arial" w:hAnsi="Arial" w:cs="Arial"/>
          <w:sz w:val="20"/>
          <w:szCs w:val="20"/>
        </w:rPr>
        <w:t>poliinsaturados</w:t>
      </w:r>
      <w:proofErr w:type="spellEnd"/>
      <w:r w:rsidRPr="008265C7">
        <w:rPr>
          <w:rFonts w:ascii="Arial" w:hAnsi="Arial" w:cs="Arial"/>
          <w:sz w:val="20"/>
          <w:szCs w:val="20"/>
        </w:rPr>
        <w:t xml:space="preserve"> n-6 na formulação deve ser maior ou igual a 2% (dois por cento) e menor ou igual a 9% (nove por cento) do VET do produto;</w:t>
      </w:r>
    </w:p>
    <w:p w:rsidR="005F7FA0"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 xml:space="preserve">V - a quantidade de ácidos graxos </w:t>
      </w:r>
      <w:proofErr w:type="spellStart"/>
      <w:r w:rsidRPr="008265C7">
        <w:rPr>
          <w:rFonts w:ascii="Arial" w:hAnsi="Arial" w:cs="Arial"/>
          <w:sz w:val="20"/>
          <w:szCs w:val="20"/>
        </w:rPr>
        <w:t>poliinsaturados</w:t>
      </w:r>
      <w:proofErr w:type="spellEnd"/>
      <w:r w:rsidRPr="008265C7">
        <w:rPr>
          <w:rFonts w:ascii="Arial" w:hAnsi="Arial" w:cs="Arial"/>
          <w:sz w:val="20"/>
          <w:szCs w:val="20"/>
        </w:rPr>
        <w:t xml:space="preserve"> n-3 na formulação deve ser maior ou igual a 0,5% (meio por cento) e menor ou igual a 2% (dois por cento) do VET do produto; </w:t>
      </w:r>
      <w:proofErr w:type="gramStart"/>
      <w:r w:rsidRPr="008265C7">
        <w:rPr>
          <w:rFonts w:ascii="Arial" w:hAnsi="Arial" w:cs="Arial"/>
          <w:sz w:val="20"/>
          <w:szCs w:val="20"/>
        </w:rPr>
        <w:t>e</w:t>
      </w:r>
      <w:proofErr w:type="gramEnd"/>
      <w:r w:rsidRPr="008265C7">
        <w:rPr>
          <w:rFonts w:ascii="Arial" w:hAnsi="Arial" w:cs="Arial"/>
          <w:sz w:val="20"/>
          <w:szCs w:val="20"/>
        </w:rPr>
        <w:t xml:space="preserve"> </w:t>
      </w: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 xml:space="preserve">VI - a soma das quantidades de ácidos graxos </w:t>
      </w:r>
      <w:proofErr w:type="spellStart"/>
      <w:r w:rsidRPr="008265C7">
        <w:rPr>
          <w:rFonts w:ascii="Arial" w:hAnsi="Arial" w:cs="Arial"/>
          <w:sz w:val="20"/>
          <w:szCs w:val="20"/>
        </w:rPr>
        <w:t>eicosapentaenóico</w:t>
      </w:r>
      <w:proofErr w:type="spellEnd"/>
      <w:r w:rsidRPr="008265C7">
        <w:rPr>
          <w:rFonts w:ascii="Arial" w:hAnsi="Arial" w:cs="Arial"/>
          <w:sz w:val="20"/>
          <w:szCs w:val="20"/>
        </w:rPr>
        <w:t xml:space="preserve"> (EPA) e </w:t>
      </w:r>
      <w:proofErr w:type="spellStart"/>
      <w:r w:rsidRPr="008265C7">
        <w:rPr>
          <w:rFonts w:ascii="Arial" w:hAnsi="Arial" w:cs="Arial"/>
          <w:sz w:val="20"/>
          <w:szCs w:val="20"/>
        </w:rPr>
        <w:t>docosahexaenóico</w:t>
      </w:r>
      <w:proofErr w:type="spellEnd"/>
      <w:r w:rsidRPr="008265C7">
        <w:rPr>
          <w:rFonts w:ascii="Arial" w:hAnsi="Arial" w:cs="Arial"/>
          <w:sz w:val="20"/>
          <w:szCs w:val="20"/>
        </w:rPr>
        <w:t xml:space="preserve"> (DHA) na formulação deve ser menor ou igual a 100 </w:t>
      </w:r>
      <w:proofErr w:type="gramStart"/>
      <w:r w:rsidRPr="008265C7">
        <w:rPr>
          <w:rFonts w:ascii="Arial" w:hAnsi="Arial" w:cs="Arial"/>
          <w:sz w:val="20"/>
          <w:szCs w:val="20"/>
        </w:rPr>
        <w:t>mg</w:t>
      </w:r>
      <w:proofErr w:type="gramEnd"/>
      <w:r w:rsidRPr="008265C7">
        <w:rPr>
          <w:rFonts w:ascii="Arial" w:hAnsi="Arial" w:cs="Arial"/>
          <w:sz w:val="20"/>
          <w:szCs w:val="20"/>
        </w:rPr>
        <w:t>/100 kcal (cem miligramas por cem quilocalorias).</w:t>
      </w:r>
    </w:p>
    <w:p w:rsidR="005F7FA0" w:rsidRDefault="005F7FA0" w:rsidP="005F7FA0">
      <w:pPr>
        <w:autoSpaceDE w:val="0"/>
        <w:autoSpaceDN w:val="0"/>
        <w:adjustRightInd w:val="0"/>
        <w:ind w:firstLine="567"/>
        <w:jc w:val="both"/>
        <w:rPr>
          <w:rFonts w:ascii="Arial" w:hAnsi="Arial" w:cs="Arial"/>
          <w:sz w:val="20"/>
          <w:szCs w:val="20"/>
        </w:rPr>
      </w:pP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Art. 12. A quantidade de carboidratos na formulação deve ser maior ou igual a 45% (quarenta e cinco por cento) e menor ou igual a 75% (setenta e cinco por cento) do VET do produto.</w:t>
      </w:r>
    </w:p>
    <w:p w:rsidR="005F7FA0" w:rsidRDefault="005F7FA0" w:rsidP="005F7FA0">
      <w:pPr>
        <w:autoSpaceDE w:val="0"/>
        <w:autoSpaceDN w:val="0"/>
        <w:adjustRightInd w:val="0"/>
        <w:jc w:val="both"/>
        <w:rPr>
          <w:rFonts w:ascii="Arial" w:hAnsi="Arial" w:cs="Arial"/>
          <w:sz w:val="20"/>
          <w:szCs w:val="20"/>
        </w:rPr>
      </w:pP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Parágrafo único. Os ingredientes utilizados podem fornecer carboidratos na forma intacta ou hidrolisada.</w:t>
      </w:r>
    </w:p>
    <w:p w:rsidR="005F7FA0" w:rsidRDefault="005F7FA0" w:rsidP="005F7FA0">
      <w:pPr>
        <w:autoSpaceDE w:val="0"/>
        <w:autoSpaceDN w:val="0"/>
        <w:adjustRightInd w:val="0"/>
        <w:jc w:val="both"/>
        <w:rPr>
          <w:rFonts w:ascii="Arial" w:hAnsi="Arial" w:cs="Arial"/>
          <w:sz w:val="20"/>
          <w:szCs w:val="20"/>
        </w:rPr>
      </w:pP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Art. 13. A fórmula deve possuir todas as vitaminas e minerais estabelecidos no anexo II desta Resolução, em quantidades que não sejam inferiores aos limites mínimos e que não ultrapassem os valores máximos dispostos nesse anexo.</w:t>
      </w:r>
    </w:p>
    <w:p w:rsidR="005F7FA0" w:rsidRDefault="005F7FA0" w:rsidP="005F7FA0">
      <w:pPr>
        <w:autoSpaceDE w:val="0"/>
        <w:autoSpaceDN w:val="0"/>
        <w:adjustRightInd w:val="0"/>
        <w:jc w:val="both"/>
        <w:rPr>
          <w:rFonts w:ascii="Arial" w:hAnsi="Arial" w:cs="Arial"/>
          <w:sz w:val="20"/>
          <w:szCs w:val="20"/>
        </w:rPr>
      </w:pP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 1º A quantidade dos nutrientes derivada de todos os ingredientes adicionados deve ficar dentro do limite estabelecido no caput.</w:t>
      </w:r>
    </w:p>
    <w:p w:rsidR="005F7FA0" w:rsidRDefault="005F7FA0" w:rsidP="005F7FA0">
      <w:pPr>
        <w:autoSpaceDE w:val="0"/>
        <w:autoSpaceDN w:val="0"/>
        <w:adjustRightInd w:val="0"/>
        <w:jc w:val="both"/>
        <w:rPr>
          <w:rFonts w:ascii="Arial" w:hAnsi="Arial" w:cs="Arial"/>
          <w:sz w:val="20"/>
          <w:szCs w:val="20"/>
        </w:rPr>
      </w:pP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 2º A quantidade de betacaroteno utilizada na formulação do produto não pode ser considerada para calcular o limite máximo de vitamina A.</w:t>
      </w:r>
    </w:p>
    <w:p w:rsidR="005F7FA0" w:rsidRDefault="005F7FA0" w:rsidP="005F7FA0">
      <w:pPr>
        <w:autoSpaceDE w:val="0"/>
        <w:autoSpaceDN w:val="0"/>
        <w:adjustRightInd w:val="0"/>
        <w:jc w:val="both"/>
        <w:rPr>
          <w:rFonts w:ascii="Arial" w:hAnsi="Arial" w:cs="Arial"/>
          <w:sz w:val="20"/>
          <w:szCs w:val="20"/>
        </w:rPr>
      </w:pP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Art. 14. A fórmula padrão para nutrição enteral pode ser adicionada de:</w:t>
      </w:r>
    </w:p>
    <w:p w:rsidR="005F7FA0" w:rsidRDefault="005F7FA0" w:rsidP="005F7FA0">
      <w:pPr>
        <w:autoSpaceDE w:val="0"/>
        <w:autoSpaceDN w:val="0"/>
        <w:adjustRightInd w:val="0"/>
        <w:jc w:val="both"/>
        <w:rPr>
          <w:rFonts w:ascii="Arial" w:hAnsi="Arial" w:cs="Arial"/>
          <w:sz w:val="20"/>
          <w:szCs w:val="20"/>
        </w:rPr>
      </w:pP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I - fibra alimentar, desde que a quantidade não seja superior a 2 g/100 kcal (dois gramas por cem quilocalorias);</w:t>
      </w:r>
    </w:p>
    <w:p w:rsidR="005F7FA0" w:rsidRDefault="005F7FA0" w:rsidP="005F7FA0">
      <w:pPr>
        <w:autoSpaceDE w:val="0"/>
        <w:autoSpaceDN w:val="0"/>
        <w:adjustRightInd w:val="0"/>
        <w:jc w:val="both"/>
        <w:rPr>
          <w:rFonts w:ascii="Arial" w:hAnsi="Arial" w:cs="Arial"/>
          <w:sz w:val="20"/>
          <w:szCs w:val="20"/>
        </w:rPr>
      </w:pP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II - flúor, desde que a quantidade não seja superior a 0,5</w:t>
      </w:r>
      <w:r>
        <w:rPr>
          <w:rFonts w:ascii="Arial" w:hAnsi="Arial" w:cs="Arial"/>
          <w:sz w:val="20"/>
          <w:szCs w:val="20"/>
        </w:rPr>
        <w:t xml:space="preserve"> </w:t>
      </w:r>
      <w:proofErr w:type="gramStart"/>
      <w:r w:rsidRPr="008265C7">
        <w:rPr>
          <w:rFonts w:ascii="Arial" w:hAnsi="Arial" w:cs="Arial"/>
          <w:sz w:val="20"/>
          <w:szCs w:val="20"/>
        </w:rPr>
        <w:t>mg</w:t>
      </w:r>
      <w:proofErr w:type="gramEnd"/>
      <w:r w:rsidRPr="008265C7">
        <w:rPr>
          <w:rFonts w:ascii="Arial" w:hAnsi="Arial" w:cs="Arial"/>
          <w:sz w:val="20"/>
          <w:szCs w:val="20"/>
        </w:rPr>
        <w:t>/100 kcal (meio miligrama por cem quilocalorias);</w:t>
      </w:r>
    </w:p>
    <w:p w:rsidR="005F7FA0" w:rsidRDefault="005F7FA0" w:rsidP="005F7FA0">
      <w:pPr>
        <w:autoSpaceDE w:val="0"/>
        <w:autoSpaceDN w:val="0"/>
        <w:adjustRightInd w:val="0"/>
        <w:jc w:val="both"/>
        <w:rPr>
          <w:rFonts w:ascii="Arial" w:hAnsi="Arial" w:cs="Arial"/>
          <w:sz w:val="20"/>
          <w:szCs w:val="20"/>
        </w:rPr>
      </w:pP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III - taurina, desde que a quantidade não seja superior a 50</w:t>
      </w:r>
      <w:r>
        <w:rPr>
          <w:rFonts w:ascii="Arial" w:hAnsi="Arial" w:cs="Arial"/>
          <w:sz w:val="20"/>
          <w:szCs w:val="20"/>
        </w:rPr>
        <w:t xml:space="preserve"> </w:t>
      </w:r>
      <w:proofErr w:type="gramStart"/>
      <w:r w:rsidRPr="008265C7">
        <w:rPr>
          <w:rFonts w:ascii="Arial" w:hAnsi="Arial" w:cs="Arial"/>
          <w:sz w:val="20"/>
          <w:szCs w:val="20"/>
        </w:rPr>
        <w:t>mg</w:t>
      </w:r>
      <w:proofErr w:type="gramEnd"/>
      <w:r w:rsidRPr="008265C7">
        <w:rPr>
          <w:rFonts w:ascii="Arial" w:hAnsi="Arial" w:cs="Arial"/>
          <w:sz w:val="20"/>
          <w:szCs w:val="20"/>
        </w:rPr>
        <w:t>/100 kcal (cinquenta miligramas por cem quilocalorias);</w:t>
      </w:r>
    </w:p>
    <w:p w:rsidR="005F7FA0" w:rsidRDefault="005F7FA0" w:rsidP="005F7FA0">
      <w:pPr>
        <w:autoSpaceDE w:val="0"/>
        <w:autoSpaceDN w:val="0"/>
        <w:adjustRightInd w:val="0"/>
        <w:jc w:val="both"/>
        <w:rPr>
          <w:rFonts w:ascii="Arial" w:hAnsi="Arial" w:cs="Arial"/>
          <w:sz w:val="20"/>
          <w:szCs w:val="20"/>
        </w:rPr>
      </w:pPr>
    </w:p>
    <w:p w:rsidR="005F7FA0"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 xml:space="preserve">IV - </w:t>
      </w:r>
      <w:proofErr w:type="spellStart"/>
      <w:r w:rsidRPr="008265C7">
        <w:rPr>
          <w:rFonts w:ascii="Arial" w:hAnsi="Arial" w:cs="Arial"/>
          <w:sz w:val="20"/>
          <w:szCs w:val="20"/>
        </w:rPr>
        <w:t>carnitina</w:t>
      </w:r>
      <w:proofErr w:type="spellEnd"/>
      <w:r w:rsidRPr="008265C7">
        <w:rPr>
          <w:rFonts w:ascii="Arial" w:hAnsi="Arial" w:cs="Arial"/>
          <w:sz w:val="20"/>
          <w:szCs w:val="20"/>
        </w:rPr>
        <w:t xml:space="preserve">, desde que a quantidade não seja superior a 100 </w:t>
      </w:r>
      <w:proofErr w:type="gramStart"/>
      <w:r w:rsidRPr="008265C7">
        <w:rPr>
          <w:rFonts w:ascii="Arial" w:hAnsi="Arial" w:cs="Arial"/>
          <w:sz w:val="20"/>
          <w:szCs w:val="20"/>
        </w:rPr>
        <w:t>mg</w:t>
      </w:r>
      <w:proofErr w:type="gramEnd"/>
      <w:r w:rsidRPr="008265C7">
        <w:rPr>
          <w:rFonts w:ascii="Arial" w:hAnsi="Arial" w:cs="Arial"/>
          <w:sz w:val="20"/>
          <w:szCs w:val="20"/>
        </w:rPr>
        <w:t xml:space="preserve">/100 kcal (cem miligramas por cem quilocalorias); e </w:t>
      </w:r>
    </w:p>
    <w:p w:rsidR="005F7FA0" w:rsidRDefault="005F7FA0" w:rsidP="005F7FA0">
      <w:pPr>
        <w:autoSpaceDE w:val="0"/>
        <w:autoSpaceDN w:val="0"/>
        <w:adjustRightInd w:val="0"/>
        <w:jc w:val="both"/>
        <w:rPr>
          <w:rFonts w:ascii="Arial" w:hAnsi="Arial" w:cs="Arial"/>
          <w:sz w:val="20"/>
          <w:szCs w:val="20"/>
        </w:rPr>
      </w:pP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 xml:space="preserve">V - </w:t>
      </w:r>
      <w:proofErr w:type="spellStart"/>
      <w:r w:rsidRPr="008265C7">
        <w:rPr>
          <w:rFonts w:ascii="Arial" w:hAnsi="Arial" w:cs="Arial"/>
          <w:sz w:val="20"/>
          <w:szCs w:val="20"/>
        </w:rPr>
        <w:t>inositol</w:t>
      </w:r>
      <w:proofErr w:type="spellEnd"/>
      <w:r w:rsidRPr="008265C7">
        <w:rPr>
          <w:rFonts w:ascii="Arial" w:hAnsi="Arial" w:cs="Arial"/>
          <w:sz w:val="20"/>
          <w:szCs w:val="20"/>
        </w:rPr>
        <w:t>, desde que a quantidade não seja superior a 50</w:t>
      </w:r>
      <w:r>
        <w:rPr>
          <w:rFonts w:ascii="Arial" w:hAnsi="Arial" w:cs="Arial"/>
          <w:sz w:val="20"/>
          <w:szCs w:val="20"/>
        </w:rPr>
        <w:t xml:space="preserve"> </w:t>
      </w:r>
      <w:proofErr w:type="gramStart"/>
      <w:r w:rsidRPr="008265C7">
        <w:rPr>
          <w:rFonts w:ascii="Arial" w:hAnsi="Arial" w:cs="Arial"/>
          <w:sz w:val="20"/>
          <w:szCs w:val="20"/>
        </w:rPr>
        <w:t>mg</w:t>
      </w:r>
      <w:proofErr w:type="gramEnd"/>
      <w:r w:rsidRPr="008265C7">
        <w:rPr>
          <w:rFonts w:ascii="Arial" w:hAnsi="Arial" w:cs="Arial"/>
          <w:sz w:val="20"/>
          <w:szCs w:val="20"/>
        </w:rPr>
        <w:t>/100 kcal (cinquenta miligramas por cem quilocalorias).</w:t>
      </w:r>
    </w:p>
    <w:p w:rsidR="005F7FA0" w:rsidRDefault="005F7FA0" w:rsidP="005F7FA0">
      <w:pPr>
        <w:autoSpaceDE w:val="0"/>
        <w:autoSpaceDN w:val="0"/>
        <w:adjustRightInd w:val="0"/>
        <w:jc w:val="both"/>
        <w:rPr>
          <w:rFonts w:ascii="Arial" w:hAnsi="Arial" w:cs="Arial"/>
          <w:sz w:val="20"/>
          <w:szCs w:val="20"/>
        </w:rPr>
      </w:pPr>
    </w:p>
    <w:p w:rsidR="005F7FA0"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 xml:space="preserve">Parágrafo único. A adição de outras substâncias ou </w:t>
      </w:r>
      <w:proofErr w:type="spellStart"/>
      <w:r w:rsidRPr="008265C7">
        <w:rPr>
          <w:rFonts w:ascii="Arial" w:hAnsi="Arial" w:cs="Arial"/>
          <w:sz w:val="20"/>
          <w:szCs w:val="20"/>
        </w:rPr>
        <w:t>probióticos</w:t>
      </w:r>
      <w:proofErr w:type="spellEnd"/>
      <w:r w:rsidRPr="008265C7">
        <w:rPr>
          <w:rFonts w:ascii="Arial" w:hAnsi="Arial" w:cs="Arial"/>
          <w:sz w:val="20"/>
          <w:szCs w:val="20"/>
        </w:rPr>
        <w:t xml:space="preserve"> deve ser avaliada quanto à segurança de uso pela ANVISA previamente à comercialização do produto, conforme disposto em regulamento técnico específico que trata dos compostos de nutrientes e de outras substâncias para fórmulas para nutrição enteral.</w:t>
      </w:r>
    </w:p>
    <w:p w:rsidR="005F7FA0" w:rsidRPr="008265C7" w:rsidRDefault="005F7FA0" w:rsidP="005F7FA0">
      <w:pPr>
        <w:autoSpaceDE w:val="0"/>
        <w:autoSpaceDN w:val="0"/>
        <w:adjustRightInd w:val="0"/>
        <w:ind w:firstLine="567"/>
        <w:jc w:val="both"/>
        <w:rPr>
          <w:rFonts w:ascii="Arial" w:hAnsi="Arial" w:cs="Arial"/>
          <w:sz w:val="20"/>
          <w:szCs w:val="20"/>
        </w:rPr>
      </w:pPr>
    </w:p>
    <w:p w:rsidR="005F7FA0" w:rsidRDefault="005F7FA0" w:rsidP="005F7FA0">
      <w:pPr>
        <w:autoSpaceDE w:val="0"/>
        <w:autoSpaceDN w:val="0"/>
        <w:adjustRightInd w:val="0"/>
        <w:rPr>
          <w:rFonts w:ascii="Arial" w:hAnsi="Arial" w:cs="Arial"/>
          <w:sz w:val="20"/>
          <w:szCs w:val="20"/>
        </w:rPr>
      </w:pPr>
      <w:r w:rsidRPr="008265C7">
        <w:rPr>
          <w:rFonts w:ascii="Arial" w:hAnsi="Arial" w:cs="Arial"/>
          <w:sz w:val="20"/>
          <w:szCs w:val="20"/>
        </w:rPr>
        <w:t>Seção II</w:t>
      </w:r>
    </w:p>
    <w:p w:rsidR="005F7FA0" w:rsidRDefault="005F7FA0" w:rsidP="005F7FA0">
      <w:pPr>
        <w:autoSpaceDE w:val="0"/>
        <w:autoSpaceDN w:val="0"/>
        <w:adjustRightInd w:val="0"/>
        <w:rPr>
          <w:rFonts w:ascii="Arial" w:hAnsi="Arial" w:cs="Arial"/>
          <w:sz w:val="20"/>
          <w:szCs w:val="20"/>
        </w:rPr>
      </w:pPr>
      <w:r w:rsidRPr="008265C7">
        <w:rPr>
          <w:rFonts w:ascii="Arial" w:hAnsi="Arial" w:cs="Arial"/>
          <w:sz w:val="20"/>
          <w:szCs w:val="20"/>
        </w:rPr>
        <w:t>Dos requisitos de composição específicos para as fórmulas modificadas para nutrição enteral</w:t>
      </w:r>
    </w:p>
    <w:p w:rsidR="005F7FA0" w:rsidRDefault="005F7FA0" w:rsidP="005F7FA0">
      <w:pPr>
        <w:autoSpaceDE w:val="0"/>
        <w:autoSpaceDN w:val="0"/>
        <w:adjustRightInd w:val="0"/>
        <w:jc w:val="both"/>
        <w:rPr>
          <w:rFonts w:ascii="Arial" w:hAnsi="Arial" w:cs="Arial"/>
          <w:sz w:val="20"/>
          <w:szCs w:val="20"/>
        </w:rPr>
      </w:pP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Art. 15. O conteúdo de nutrientes da fórmula modificada para nutrição enteral deve ser baseado nos requisitos de composição específicos para as fórmulas padrão para nutrição enteral, contendo as modificações destinadas a atender as necessidades especiais de pacientes em decorrência de alterações fisiológicas, alterações metabólicas, doenças ou agravos à saúde.</w:t>
      </w:r>
    </w:p>
    <w:p w:rsidR="005F7FA0" w:rsidRDefault="005F7FA0" w:rsidP="005F7FA0">
      <w:pPr>
        <w:autoSpaceDE w:val="0"/>
        <w:autoSpaceDN w:val="0"/>
        <w:adjustRightInd w:val="0"/>
        <w:jc w:val="both"/>
        <w:rPr>
          <w:rFonts w:ascii="Arial" w:hAnsi="Arial" w:cs="Arial"/>
          <w:sz w:val="20"/>
          <w:szCs w:val="20"/>
        </w:rPr>
      </w:pP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§1º As modificações de que trata o caput incluem aquelas destinadas a atender às necessidades nutricionais específicas das faixas etárias para as quais o produto é indicado, incluindo aquelas necessárias para a elaboração das fórmulas pediátricas para nutrição enteral.</w:t>
      </w:r>
    </w:p>
    <w:p w:rsidR="005F7FA0" w:rsidRDefault="005F7FA0" w:rsidP="005F7FA0">
      <w:pPr>
        <w:autoSpaceDE w:val="0"/>
        <w:autoSpaceDN w:val="0"/>
        <w:adjustRightInd w:val="0"/>
        <w:jc w:val="both"/>
        <w:rPr>
          <w:rFonts w:ascii="Arial" w:hAnsi="Arial" w:cs="Arial"/>
          <w:sz w:val="20"/>
          <w:szCs w:val="20"/>
        </w:rPr>
      </w:pP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 2º Nos casos mencionados no § 1º deste artigo, a empresa deve apresentar nas petições específicas e sempre quando solicitado pela autoridade sanitária documentação que justifique as características diferenciais do produto, contendo:</w:t>
      </w:r>
    </w:p>
    <w:p w:rsidR="005F7FA0" w:rsidRDefault="005F7FA0" w:rsidP="005F7FA0">
      <w:pPr>
        <w:autoSpaceDE w:val="0"/>
        <w:autoSpaceDN w:val="0"/>
        <w:adjustRightInd w:val="0"/>
        <w:jc w:val="both"/>
        <w:rPr>
          <w:rFonts w:ascii="Arial" w:hAnsi="Arial" w:cs="Arial"/>
          <w:sz w:val="20"/>
          <w:szCs w:val="20"/>
        </w:rPr>
      </w:pP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 xml:space="preserve">I - relatório técnico identificado </w:t>
      </w:r>
      <w:proofErr w:type="gramStart"/>
      <w:r w:rsidRPr="008265C7">
        <w:rPr>
          <w:rFonts w:ascii="Arial" w:hAnsi="Arial" w:cs="Arial"/>
          <w:sz w:val="20"/>
          <w:szCs w:val="20"/>
        </w:rPr>
        <w:t>as</w:t>
      </w:r>
      <w:proofErr w:type="gramEnd"/>
      <w:r w:rsidRPr="008265C7">
        <w:rPr>
          <w:rFonts w:ascii="Arial" w:hAnsi="Arial" w:cs="Arial"/>
          <w:sz w:val="20"/>
          <w:szCs w:val="20"/>
        </w:rPr>
        <w:t xml:space="preserve"> modificações realizadas na fórmula para atender as necessidades nutricionais específicas da faixa etária para qual o produto é indicado;</w:t>
      </w:r>
    </w:p>
    <w:p w:rsidR="005F7FA0"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 xml:space="preserve">II - especificações da fórmula em 100 ml (cem mililitros) ou 100 g (cem gramas) na forma como exposta à venda e em 100 kcal (cem quilocalorias) de acordo com as instruções de preparo fornecidas pelo fabricante; </w:t>
      </w:r>
      <w:proofErr w:type="gramStart"/>
      <w:r w:rsidRPr="008265C7">
        <w:rPr>
          <w:rFonts w:ascii="Arial" w:hAnsi="Arial" w:cs="Arial"/>
          <w:sz w:val="20"/>
          <w:szCs w:val="20"/>
        </w:rPr>
        <w:t>e</w:t>
      </w:r>
      <w:proofErr w:type="gramEnd"/>
      <w:r w:rsidRPr="008265C7">
        <w:rPr>
          <w:rFonts w:ascii="Arial" w:hAnsi="Arial" w:cs="Arial"/>
          <w:sz w:val="20"/>
          <w:szCs w:val="20"/>
        </w:rPr>
        <w:t xml:space="preserve"> </w:t>
      </w:r>
    </w:p>
    <w:p w:rsidR="005F7FA0"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III - estudos científicos na íntegra que comprovem a segurança e adequação do produto para atender às necessidades nutricionais específicas das faixas etárias para as quais o produto é indicado.</w:t>
      </w:r>
    </w:p>
    <w:p w:rsidR="005F7FA0" w:rsidRPr="008265C7" w:rsidRDefault="005F7FA0" w:rsidP="005F7FA0">
      <w:pPr>
        <w:autoSpaceDE w:val="0"/>
        <w:autoSpaceDN w:val="0"/>
        <w:adjustRightInd w:val="0"/>
        <w:ind w:firstLine="567"/>
        <w:jc w:val="both"/>
        <w:rPr>
          <w:rFonts w:ascii="Arial" w:hAnsi="Arial" w:cs="Arial"/>
          <w:sz w:val="20"/>
          <w:szCs w:val="20"/>
        </w:rPr>
      </w:pP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Art. 16. As fórmulas modificadas para nutrição enteral indicadas para crianças menores de três anos de idade devem atender aos seguintes requisitos:</w:t>
      </w: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I - os ingredientes e aditivos alimentares utilizados devem ser livres de glúten;</w:t>
      </w: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II - gorduras e óleos hidrogenados não podem ser utilizados;</w:t>
      </w: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 xml:space="preserve">III - não é permitida a adição de mel, frutose e fluoreto em fórmulas destinadas para crianças menores de </w:t>
      </w:r>
      <w:proofErr w:type="gramStart"/>
      <w:r w:rsidRPr="008265C7">
        <w:rPr>
          <w:rFonts w:ascii="Arial" w:hAnsi="Arial" w:cs="Arial"/>
          <w:sz w:val="20"/>
          <w:szCs w:val="20"/>
        </w:rPr>
        <w:t>1</w:t>
      </w:r>
      <w:proofErr w:type="gramEnd"/>
      <w:r w:rsidRPr="008265C7">
        <w:rPr>
          <w:rFonts w:ascii="Arial" w:hAnsi="Arial" w:cs="Arial"/>
          <w:sz w:val="20"/>
          <w:szCs w:val="20"/>
        </w:rPr>
        <w:t xml:space="preserve"> (um) ano;</w:t>
      </w:r>
    </w:p>
    <w:p w:rsidR="005F7FA0"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 xml:space="preserve">IV - caso as fórmulas destinadas para crianças maiores de </w:t>
      </w:r>
      <w:proofErr w:type="gramStart"/>
      <w:r w:rsidRPr="008265C7">
        <w:rPr>
          <w:rFonts w:ascii="Arial" w:hAnsi="Arial" w:cs="Arial"/>
          <w:sz w:val="20"/>
          <w:szCs w:val="20"/>
        </w:rPr>
        <w:t>1</w:t>
      </w:r>
      <w:proofErr w:type="gramEnd"/>
      <w:r>
        <w:rPr>
          <w:rFonts w:ascii="Arial" w:hAnsi="Arial" w:cs="Arial"/>
          <w:sz w:val="20"/>
          <w:szCs w:val="20"/>
        </w:rPr>
        <w:t xml:space="preserve"> </w:t>
      </w:r>
      <w:r w:rsidRPr="008265C7">
        <w:rPr>
          <w:rFonts w:ascii="Arial" w:hAnsi="Arial" w:cs="Arial"/>
          <w:sz w:val="20"/>
          <w:szCs w:val="20"/>
        </w:rPr>
        <w:t xml:space="preserve">(um) ano sejam adicionadas de mel, esse deve ser tratado para destruir os esporos de Clostridium </w:t>
      </w:r>
      <w:proofErr w:type="spellStart"/>
      <w:r w:rsidRPr="008265C7">
        <w:rPr>
          <w:rFonts w:ascii="Arial" w:hAnsi="Arial" w:cs="Arial"/>
          <w:sz w:val="20"/>
          <w:szCs w:val="20"/>
        </w:rPr>
        <w:t>botulinum</w:t>
      </w:r>
      <w:proofErr w:type="spellEnd"/>
      <w:r w:rsidRPr="008265C7">
        <w:rPr>
          <w:rFonts w:ascii="Arial" w:hAnsi="Arial" w:cs="Arial"/>
          <w:sz w:val="20"/>
          <w:szCs w:val="20"/>
        </w:rPr>
        <w:t>;</w:t>
      </w:r>
    </w:p>
    <w:p w:rsidR="005F7FA0" w:rsidRPr="008265C7" w:rsidRDefault="005F7FA0" w:rsidP="005F7FA0">
      <w:pPr>
        <w:autoSpaceDE w:val="0"/>
        <w:autoSpaceDN w:val="0"/>
        <w:adjustRightInd w:val="0"/>
        <w:ind w:firstLine="567"/>
        <w:jc w:val="both"/>
        <w:rPr>
          <w:rFonts w:ascii="Arial" w:hAnsi="Arial" w:cs="Arial"/>
          <w:sz w:val="20"/>
          <w:szCs w:val="20"/>
        </w:rPr>
      </w:pP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 xml:space="preserve">Art. 17. A fórmula modificada para nutrição enteral pode ser adicionada de substâncias ou </w:t>
      </w:r>
      <w:proofErr w:type="spellStart"/>
      <w:r w:rsidRPr="008265C7">
        <w:rPr>
          <w:rFonts w:ascii="Arial" w:hAnsi="Arial" w:cs="Arial"/>
          <w:sz w:val="20"/>
          <w:szCs w:val="20"/>
        </w:rPr>
        <w:t>probióticos</w:t>
      </w:r>
      <w:proofErr w:type="spellEnd"/>
      <w:r w:rsidRPr="008265C7">
        <w:rPr>
          <w:rFonts w:ascii="Arial" w:hAnsi="Arial" w:cs="Arial"/>
          <w:sz w:val="20"/>
          <w:szCs w:val="20"/>
        </w:rPr>
        <w:t xml:space="preserve"> não permitidas ou previstas para fórmulas padrão para nutrição enteral, desde que sua segurança de uso seja avaliada pela ANVISA previamente à comercialização do produto, conforme disposto em regulamento técnico específico que trata dos compostos de nutrientes e de outras substâncias para fórmulas para nutrição enteral.</w:t>
      </w:r>
    </w:p>
    <w:p w:rsidR="005F7FA0" w:rsidRDefault="005F7FA0" w:rsidP="005F7FA0">
      <w:pPr>
        <w:autoSpaceDE w:val="0"/>
        <w:autoSpaceDN w:val="0"/>
        <w:adjustRightInd w:val="0"/>
        <w:rPr>
          <w:rFonts w:ascii="Arial" w:hAnsi="Arial" w:cs="Arial"/>
          <w:sz w:val="20"/>
          <w:szCs w:val="20"/>
        </w:rPr>
      </w:pPr>
    </w:p>
    <w:p w:rsidR="005F7FA0" w:rsidRDefault="005F7FA0" w:rsidP="005F7FA0">
      <w:pPr>
        <w:autoSpaceDE w:val="0"/>
        <w:autoSpaceDN w:val="0"/>
        <w:adjustRightInd w:val="0"/>
        <w:rPr>
          <w:rFonts w:ascii="Arial" w:hAnsi="Arial" w:cs="Arial"/>
          <w:sz w:val="20"/>
          <w:szCs w:val="20"/>
        </w:rPr>
      </w:pPr>
    </w:p>
    <w:p w:rsidR="005F7FA0" w:rsidRDefault="005F7FA0" w:rsidP="005F7FA0">
      <w:pPr>
        <w:autoSpaceDE w:val="0"/>
        <w:autoSpaceDN w:val="0"/>
        <w:adjustRightInd w:val="0"/>
        <w:rPr>
          <w:rFonts w:ascii="Arial" w:hAnsi="Arial" w:cs="Arial"/>
          <w:sz w:val="20"/>
          <w:szCs w:val="20"/>
        </w:rPr>
      </w:pPr>
    </w:p>
    <w:p w:rsidR="005F7FA0" w:rsidRDefault="005F7FA0" w:rsidP="005F7FA0">
      <w:pPr>
        <w:autoSpaceDE w:val="0"/>
        <w:autoSpaceDN w:val="0"/>
        <w:adjustRightInd w:val="0"/>
        <w:rPr>
          <w:rFonts w:ascii="Arial" w:hAnsi="Arial" w:cs="Arial"/>
          <w:sz w:val="20"/>
          <w:szCs w:val="20"/>
        </w:rPr>
      </w:pPr>
      <w:r w:rsidRPr="008265C7">
        <w:rPr>
          <w:rFonts w:ascii="Arial" w:hAnsi="Arial" w:cs="Arial"/>
          <w:sz w:val="20"/>
          <w:szCs w:val="20"/>
        </w:rPr>
        <w:t>Seção III</w:t>
      </w:r>
    </w:p>
    <w:p w:rsidR="005F7FA0" w:rsidRDefault="005F7FA0" w:rsidP="005F7FA0">
      <w:pPr>
        <w:autoSpaceDE w:val="0"/>
        <w:autoSpaceDN w:val="0"/>
        <w:adjustRightInd w:val="0"/>
        <w:rPr>
          <w:rFonts w:ascii="Arial" w:hAnsi="Arial" w:cs="Arial"/>
          <w:sz w:val="20"/>
          <w:szCs w:val="20"/>
        </w:rPr>
      </w:pPr>
      <w:r w:rsidRPr="008265C7">
        <w:rPr>
          <w:rFonts w:ascii="Arial" w:hAnsi="Arial" w:cs="Arial"/>
          <w:sz w:val="20"/>
          <w:szCs w:val="20"/>
        </w:rPr>
        <w:t>Dos requisitos de composição específicos para os módulos para nutrição enteral</w:t>
      </w:r>
    </w:p>
    <w:p w:rsidR="005F7FA0" w:rsidRDefault="005F7FA0" w:rsidP="005F7FA0">
      <w:pPr>
        <w:autoSpaceDE w:val="0"/>
        <w:autoSpaceDN w:val="0"/>
        <w:adjustRightInd w:val="0"/>
        <w:jc w:val="both"/>
        <w:rPr>
          <w:rFonts w:ascii="Arial" w:hAnsi="Arial" w:cs="Arial"/>
          <w:sz w:val="20"/>
          <w:szCs w:val="20"/>
        </w:rPr>
      </w:pP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Art. 18. O módulo para nutrição enteral deve ser constituído somente por um dos seguintes grupos de nutrientes:</w:t>
      </w: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I - carboidratos;</w:t>
      </w: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II - lipídios;</w:t>
      </w: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III - proteínas;</w:t>
      </w:r>
    </w:p>
    <w:p w:rsidR="005F7FA0"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 xml:space="preserve">IV- fibras alimentares; </w:t>
      </w:r>
      <w:proofErr w:type="gramStart"/>
      <w:r w:rsidRPr="008265C7">
        <w:rPr>
          <w:rFonts w:ascii="Arial" w:hAnsi="Arial" w:cs="Arial"/>
          <w:sz w:val="20"/>
          <w:szCs w:val="20"/>
        </w:rPr>
        <w:t>ou</w:t>
      </w:r>
      <w:proofErr w:type="gramEnd"/>
      <w:r w:rsidRPr="008265C7">
        <w:rPr>
          <w:rFonts w:ascii="Arial" w:hAnsi="Arial" w:cs="Arial"/>
          <w:sz w:val="20"/>
          <w:szCs w:val="20"/>
        </w:rPr>
        <w:t xml:space="preserve"> </w:t>
      </w: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V - micronutrientes (vitaminas e minerais).</w:t>
      </w:r>
    </w:p>
    <w:p w:rsidR="005F7FA0" w:rsidRDefault="005F7FA0" w:rsidP="005F7FA0">
      <w:pPr>
        <w:autoSpaceDE w:val="0"/>
        <w:autoSpaceDN w:val="0"/>
        <w:adjustRightInd w:val="0"/>
        <w:jc w:val="both"/>
        <w:rPr>
          <w:rFonts w:ascii="Arial" w:hAnsi="Arial" w:cs="Arial"/>
          <w:sz w:val="20"/>
          <w:szCs w:val="20"/>
        </w:rPr>
      </w:pP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 1º O módulo de proteína pode ser constituído por proteínas intactas, proteínas hidrolisadas ou aminoácidos, isolados ou associados.</w:t>
      </w:r>
    </w:p>
    <w:p w:rsidR="005F7FA0" w:rsidRDefault="005F7FA0" w:rsidP="005F7FA0">
      <w:pPr>
        <w:autoSpaceDE w:val="0"/>
        <w:autoSpaceDN w:val="0"/>
        <w:adjustRightInd w:val="0"/>
        <w:jc w:val="both"/>
        <w:rPr>
          <w:rFonts w:ascii="Arial" w:hAnsi="Arial" w:cs="Arial"/>
          <w:sz w:val="20"/>
          <w:szCs w:val="20"/>
        </w:rPr>
      </w:pP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 2º O módulo de micronutrientes pode ser constituído por vitaminas ou por minerais, isolados ou associados.</w:t>
      </w:r>
    </w:p>
    <w:p w:rsidR="005F7FA0" w:rsidRDefault="005F7FA0" w:rsidP="005F7FA0">
      <w:pPr>
        <w:autoSpaceDE w:val="0"/>
        <w:autoSpaceDN w:val="0"/>
        <w:adjustRightInd w:val="0"/>
        <w:ind w:firstLine="567"/>
        <w:jc w:val="both"/>
        <w:rPr>
          <w:rFonts w:ascii="Arial" w:hAnsi="Arial" w:cs="Arial"/>
          <w:sz w:val="20"/>
          <w:szCs w:val="20"/>
        </w:rPr>
      </w:pPr>
    </w:p>
    <w:p w:rsidR="005F7FA0" w:rsidRPr="008265C7" w:rsidRDefault="005F7FA0" w:rsidP="005F7FA0">
      <w:pPr>
        <w:autoSpaceDE w:val="0"/>
        <w:autoSpaceDN w:val="0"/>
        <w:adjustRightInd w:val="0"/>
        <w:rPr>
          <w:rFonts w:ascii="Arial" w:hAnsi="Arial" w:cs="Arial"/>
          <w:sz w:val="20"/>
          <w:szCs w:val="20"/>
        </w:rPr>
      </w:pPr>
      <w:r w:rsidRPr="008265C7">
        <w:rPr>
          <w:rFonts w:ascii="Arial" w:hAnsi="Arial" w:cs="Arial"/>
          <w:sz w:val="20"/>
          <w:szCs w:val="20"/>
        </w:rPr>
        <w:t>Seção IV</w:t>
      </w:r>
    </w:p>
    <w:p w:rsidR="005F7FA0" w:rsidRDefault="005F7FA0" w:rsidP="005F7FA0">
      <w:pPr>
        <w:autoSpaceDE w:val="0"/>
        <w:autoSpaceDN w:val="0"/>
        <w:adjustRightInd w:val="0"/>
        <w:rPr>
          <w:rFonts w:ascii="Arial" w:hAnsi="Arial" w:cs="Arial"/>
          <w:sz w:val="20"/>
          <w:szCs w:val="20"/>
        </w:rPr>
      </w:pPr>
      <w:r w:rsidRPr="008265C7">
        <w:rPr>
          <w:rFonts w:ascii="Arial" w:hAnsi="Arial" w:cs="Arial"/>
          <w:sz w:val="20"/>
          <w:szCs w:val="20"/>
        </w:rPr>
        <w:t>Dos requisitos de composição e de qualidade gerais</w:t>
      </w:r>
    </w:p>
    <w:p w:rsidR="005F7FA0" w:rsidRDefault="005F7FA0" w:rsidP="005F7FA0">
      <w:pPr>
        <w:autoSpaceDE w:val="0"/>
        <w:autoSpaceDN w:val="0"/>
        <w:adjustRightInd w:val="0"/>
        <w:jc w:val="both"/>
        <w:rPr>
          <w:rFonts w:ascii="Arial" w:hAnsi="Arial" w:cs="Arial"/>
          <w:sz w:val="20"/>
          <w:szCs w:val="20"/>
        </w:rPr>
      </w:pP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 xml:space="preserve">Art. 19. Somente podem ser utilizados os compostos de vitaminas, de minerais, de aminoácidos, de outras substâncias e de </w:t>
      </w:r>
      <w:proofErr w:type="spellStart"/>
      <w:r w:rsidRPr="008265C7">
        <w:rPr>
          <w:rFonts w:ascii="Arial" w:hAnsi="Arial" w:cs="Arial"/>
          <w:sz w:val="20"/>
          <w:szCs w:val="20"/>
        </w:rPr>
        <w:t>probióticos</w:t>
      </w:r>
      <w:proofErr w:type="spellEnd"/>
      <w:r w:rsidRPr="008265C7">
        <w:rPr>
          <w:rFonts w:ascii="Arial" w:hAnsi="Arial" w:cs="Arial"/>
          <w:sz w:val="20"/>
          <w:szCs w:val="20"/>
        </w:rPr>
        <w:t xml:space="preserve"> previstos no regulamento técnico específico que trata dos compostos de nutrientes e de outras substâncias para fórmulas para nutrição enteral.</w:t>
      </w:r>
    </w:p>
    <w:p w:rsidR="005F7FA0" w:rsidRDefault="005F7FA0" w:rsidP="005F7FA0">
      <w:pPr>
        <w:autoSpaceDE w:val="0"/>
        <w:autoSpaceDN w:val="0"/>
        <w:adjustRightInd w:val="0"/>
        <w:jc w:val="both"/>
        <w:rPr>
          <w:rFonts w:ascii="Arial" w:hAnsi="Arial" w:cs="Arial"/>
          <w:sz w:val="20"/>
          <w:szCs w:val="20"/>
        </w:rPr>
      </w:pP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§1º A utilização de compostos não previstos deve ser autorizada pela ANVISA previamente à comercialização do produto, conforme dispõe o regulamento técnico específico citado no caput.</w:t>
      </w:r>
    </w:p>
    <w:p w:rsidR="005F7FA0" w:rsidRDefault="005F7FA0" w:rsidP="005F7FA0">
      <w:pPr>
        <w:autoSpaceDE w:val="0"/>
        <w:autoSpaceDN w:val="0"/>
        <w:adjustRightInd w:val="0"/>
        <w:jc w:val="both"/>
        <w:rPr>
          <w:rFonts w:ascii="Arial" w:hAnsi="Arial" w:cs="Arial"/>
          <w:sz w:val="20"/>
          <w:szCs w:val="20"/>
        </w:rPr>
      </w:pP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§2º Os nutrientes e outras substâncias adicionados em fórmulas modificadas para nutrição enteral destinadas a crianças menores de três anos devem atender ao disposto no regulamento técnico específico que trata dos compostos de nutrientes para alimentos destinados a lactentes e crianças de primeira infância.</w:t>
      </w:r>
    </w:p>
    <w:p w:rsidR="005F7FA0" w:rsidRDefault="005F7FA0" w:rsidP="005F7FA0">
      <w:pPr>
        <w:autoSpaceDE w:val="0"/>
        <w:autoSpaceDN w:val="0"/>
        <w:adjustRightInd w:val="0"/>
        <w:jc w:val="both"/>
        <w:rPr>
          <w:rFonts w:ascii="Arial" w:hAnsi="Arial" w:cs="Arial"/>
          <w:sz w:val="20"/>
          <w:szCs w:val="20"/>
        </w:rPr>
      </w:pP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Art. 20. Os produtos devem atender aos regulamentos técnicos específicos de boas práticas de fabricação; de aditivos alimentares e coadjuvantes de tecnologia de fabricação; de contaminantes;</w:t>
      </w:r>
      <w:r>
        <w:rPr>
          <w:rFonts w:ascii="Arial" w:hAnsi="Arial" w:cs="Arial"/>
          <w:sz w:val="20"/>
          <w:szCs w:val="20"/>
        </w:rPr>
        <w:t xml:space="preserve"> </w:t>
      </w:r>
      <w:r w:rsidRPr="008265C7">
        <w:rPr>
          <w:rFonts w:ascii="Arial" w:hAnsi="Arial" w:cs="Arial"/>
          <w:sz w:val="20"/>
          <w:szCs w:val="20"/>
        </w:rPr>
        <w:t>de características macroscópicas, microscópicas e microbiológicas;</w:t>
      </w:r>
      <w:r>
        <w:rPr>
          <w:rFonts w:ascii="Arial" w:hAnsi="Arial" w:cs="Arial"/>
          <w:sz w:val="20"/>
          <w:szCs w:val="20"/>
        </w:rPr>
        <w:t xml:space="preserve"> </w:t>
      </w:r>
      <w:r w:rsidRPr="008265C7">
        <w:rPr>
          <w:rFonts w:ascii="Arial" w:hAnsi="Arial" w:cs="Arial"/>
          <w:sz w:val="20"/>
          <w:szCs w:val="20"/>
        </w:rPr>
        <w:t>de rotulagem geral de alimentos embalados; de embalagens e equipamentos; e outras normas pertinentes.</w:t>
      </w:r>
    </w:p>
    <w:p w:rsidR="005F7FA0" w:rsidRDefault="005F7FA0" w:rsidP="005F7FA0">
      <w:pPr>
        <w:autoSpaceDE w:val="0"/>
        <w:autoSpaceDN w:val="0"/>
        <w:adjustRightInd w:val="0"/>
        <w:jc w:val="both"/>
        <w:rPr>
          <w:rFonts w:ascii="Arial" w:hAnsi="Arial" w:cs="Arial"/>
          <w:sz w:val="20"/>
          <w:szCs w:val="20"/>
        </w:rPr>
      </w:pPr>
    </w:p>
    <w:p w:rsidR="005F7FA0"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Parágrafo único. Os aditivos alimentares e coadjuvantes de tecnologia usados em fórmulas modificadas para nutrição enteral destinadas a crianças menores de três anos devem atender à Resolução - RDC n</w:t>
      </w:r>
      <w:r>
        <w:rPr>
          <w:rFonts w:ascii="Arial" w:hAnsi="Arial" w:cs="Arial"/>
          <w:sz w:val="20"/>
          <w:szCs w:val="20"/>
        </w:rPr>
        <w:t>º</w:t>
      </w:r>
      <w:r w:rsidRPr="008265C7">
        <w:rPr>
          <w:rFonts w:ascii="Arial" w:hAnsi="Arial" w:cs="Arial"/>
          <w:sz w:val="20"/>
          <w:szCs w:val="20"/>
        </w:rPr>
        <w:t xml:space="preserve"> 46 de 19 de setembro de 2011, que dispõe sobre aditivos alimentares e coadjuvantes de tecnologia para fórmulas infantis destinadas a lactentes, crianças de primeira infância e alimentos similares especialmente formulados para lactentes e crianças de </w:t>
      </w:r>
      <w:proofErr w:type="gramStart"/>
      <w:r w:rsidRPr="008265C7">
        <w:rPr>
          <w:rFonts w:ascii="Arial" w:hAnsi="Arial" w:cs="Arial"/>
          <w:sz w:val="20"/>
          <w:szCs w:val="20"/>
        </w:rPr>
        <w:t>primeira infância comercializados no país</w:t>
      </w:r>
      <w:proofErr w:type="gramEnd"/>
      <w:r w:rsidRPr="008265C7">
        <w:rPr>
          <w:rFonts w:ascii="Arial" w:hAnsi="Arial" w:cs="Arial"/>
          <w:sz w:val="20"/>
          <w:szCs w:val="20"/>
        </w:rPr>
        <w:t xml:space="preserve"> e suas atualizações.</w:t>
      </w:r>
    </w:p>
    <w:p w:rsidR="005F7FA0" w:rsidRDefault="005F7FA0" w:rsidP="005F7FA0">
      <w:pPr>
        <w:autoSpaceDE w:val="0"/>
        <w:autoSpaceDN w:val="0"/>
        <w:adjustRightInd w:val="0"/>
        <w:jc w:val="both"/>
        <w:rPr>
          <w:rFonts w:ascii="Arial" w:hAnsi="Arial" w:cs="Arial"/>
          <w:sz w:val="20"/>
          <w:szCs w:val="20"/>
        </w:rPr>
      </w:pP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Art. 21. As fórmulas para nutrição enteral, quando armazenadas e preparadas de acordo com as instruções do fabricante, devem apresentar estabilidade, homogeneização e viscosidade adequadas que permitam sua administração via tubo.</w:t>
      </w:r>
    </w:p>
    <w:p w:rsidR="005F7FA0" w:rsidRDefault="005F7FA0" w:rsidP="005F7FA0">
      <w:pPr>
        <w:autoSpaceDE w:val="0"/>
        <w:autoSpaceDN w:val="0"/>
        <w:adjustRightInd w:val="0"/>
        <w:jc w:val="both"/>
        <w:rPr>
          <w:rFonts w:ascii="Arial" w:hAnsi="Arial" w:cs="Arial"/>
          <w:sz w:val="20"/>
          <w:szCs w:val="20"/>
        </w:rPr>
      </w:pP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Art. 22. As fórmulas modificadas para nutrição enteral destinadas a crianças menores de três anos devem atender à Lei n</w:t>
      </w:r>
      <w:r>
        <w:rPr>
          <w:rFonts w:ascii="Arial" w:hAnsi="Arial" w:cs="Arial"/>
          <w:sz w:val="20"/>
          <w:szCs w:val="20"/>
        </w:rPr>
        <w:t xml:space="preserve">º </w:t>
      </w:r>
      <w:r w:rsidRPr="008265C7">
        <w:rPr>
          <w:rFonts w:ascii="Arial" w:hAnsi="Arial" w:cs="Arial"/>
          <w:sz w:val="20"/>
          <w:szCs w:val="20"/>
        </w:rPr>
        <w:t xml:space="preserve">11.265, de </w:t>
      </w:r>
      <w:proofErr w:type="gramStart"/>
      <w:r w:rsidRPr="008265C7">
        <w:rPr>
          <w:rFonts w:ascii="Arial" w:hAnsi="Arial" w:cs="Arial"/>
          <w:sz w:val="20"/>
          <w:szCs w:val="20"/>
        </w:rPr>
        <w:t>3</w:t>
      </w:r>
      <w:proofErr w:type="gramEnd"/>
      <w:r w:rsidRPr="008265C7">
        <w:rPr>
          <w:rFonts w:ascii="Arial" w:hAnsi="Arial" w:cs="Arial"/>
          <w:sz w:val="20"/>
          <w:szCs w:val="20"/>
        </w:rPr>
        <w:t xml:space="preserve"> de janeiro de 2006, que regulamenta a comercialização de alimentos para lactentes e crianças de primeira infância e também a de produtos de puericultura correlatos, suas atualizações, regulamentações e demais normas relacionadas.</w:t>
      </w:r>
    </w:p>
    <w:p w:rsidR="005F7FA0" w:rsidRDefault="005F7FA0" w:rsidP="005F7FA0">
      <w:pPr>
        <w:autoSpaceDE w:val="0"/>
        <w:autoSpaceDN w:val="0"/>
        <w:adjustRightInd w:val="0"/>
        <w:jc w:val="both"/>
        <w:rPr>
          <w:rFonts w:ascii="Arial" w:hAnsi="Arial" w:cs="Arial"/>
          <w:sz w:val="20"/>
          <w:szCs w:val="20"/>
        </w:rPr>
      </w:pPr>
    </w:p>
    <w:p w:rsidR="005F7FA0"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Parágrafo único. A rotulagem dos produtos citados no caput</w:t>
      </w:r>
      <w:r>
        <w:rPr>
          <w:rFonts w:ascii="Arial" w:hAnsi="Arial" w:cs="Arial"/>
          <w:sz w:val="20"/>
          <w:szCs w:val="20"/>
        </w:rPr>
        <w:t xml:space="preserve"> </w:t>
      </w:r>
      <w:r w:rsidRPr="008265C7">
        <w:rPr>
          <w:rFonts w:ascii="Arial" w:hAnsi="Arial" w:cs="Arial"/>
          <w:sz w:val="20"/>
          <w:szCs w:val="20"/>
        </w:rPr>
        <w:t>deve atender ao disposto neste regulamento, de acordo com o estabelecido no artigo 27 da Lei n. 11.265, de 2006.</w:t>
      </w:r>
    </w:p>
    <w:p w:rsidR="005F7FA0" w:rsidRDefault="005F7FA0" w:rsidP="005F7FA0">
      <w:pPr>
        <w:autoSpaceDE w:val="0"/>
        <w:autoSpaceDN w:val="0"/>
        <w:adjustRightInd w:val="0"/>
        <w:jc w:val="both"/>
        <w:rPr>
          <w:rFonts w:ascii="Arial" w:hAnsi="Arial" w:cs="Arial"/>
          <w:sz w:val="20"/>
          <w:szCs w:val="20"/>
        </w:rPr>
      </w:pP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 xml:space="preserve">Art. 23. Para garantir a quantidade do nutriente ou substância declarada na rotulagem, é permitida a </w:t>
      </w:r>
      <w:proofErr w:type="spellStart"/>
      <w:r w:rsidRPr="008265C7">
        <w:rPr>
          <w:rFonts w:ascii="Arial" w:hAnsi="Arial" w:cs="Arial"/>
          <w:sz w:val="20"/>
          <w:szCs w:val="20"/>
        </w:rPr>
        <w:t>sobredosagem</w:t>
      </w:r>
      <w:proofErr w:type="spellEnd"/>
      <w:r w:rsidRPr="008265C7">
        <w:rPr>
          <w:rFonts w:ascii="Arial" w:hAnsi="Arial" w:cs="Arial"/>
          <w:sz w:val="20"/>
          <w:szCs w:val="20"/>
        </w:rPr>
        <w:t xml:space="preserve"> desde que justificada tecnologicamente.</w:t>
      </w:r>
    </w:p>
    <w:p w:rsidR="005F7FA0" w:rsidRDefault="005F7FA0" w:rsidP="005F7FA0">
      <w:pPr>
        <w:autoSpaceDE w:val="0"/>
        <w:autoSpaceDN w:val="0"/>
        <w:adjustRightInd w:val="0"/>
        <w:jc w:val="both"/>
        <w:rPr>
          <w:rFonts w:ascii="Arial" w:hAnsi="Arial" w:cs="Arial"/>
          <w:sz w:val="20"/>
          <w:szCs w:val="20"/>
        </w:rPr>
      </w:pP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 xml:space="preserve">Parágrafo único. A </w:t>
      </w:r>
      <w:proofErr w:type="spellStart"/>
      <w:r w:rsidRPr="008265C7">
        <w:rPr>
          <w:rFonts w:ascii="Arial" w:hAnsi="Arial" w:cs="Arial"/>
          <w:sz w:val="20"/>
          <w:szCs w:val="20"/>
        </w:rPr>
        <w:t>sobredosagem</w:t>
      </w:r>
      <w:proofErr w:type="spellEnd"/>
      <w:r w:rsidRPr="008265C7">
        <w:rPr>
          <w:rFonts w:ascii="Arial" w:hAnsi="Arial" w:cs="Arial"/>
          <w:sz w:val="20"/>
          <w:szCs w:val="20"/>
        </w:rPr>
        <w:t xml:space="preserve"> não pode ultrapassar as quantidades máximas de nutrientes ou substâncias estabelecidas neste regulamento ou em outros regulamentos técnicos, conforme o caso.</w:t>
      </w:r>
    </w:p>
    <w:p w:rsidR="005F7FA0" w:rsidRDefault="005F7FA0" w:rsidP="005F7FA0">
      <w:pPr>
        <w:autoSpaceDE w:val="0"/>
        <w:autoSpaceDN w:val="0"/>
        <w:adjustRightInd w:val="0"/>
        <w:ind w:firstLine="567"/>
        <w:jc w:val="both"/>
        <w:rPr>
          <w:rFonts w:ascii="Arial" w:hAnsi="Arial" w:cs="Arial"/>
          <w:sz w:val="20"/>
          <w:szCs w:val="20"/>
        </w:rPr>
      </w:pPr>
    </w:p>
    <w:p w:rsidR="005F7FA0" w:rsidRPr="008265C7" w:rsidRDefault="005F7FA0" w:rsidP="005F7FA0">
      <w:pPr>
        <w:autoSpaceDE w:val="0"/>
        <w:autoSpaceDN w:val="0"/>
        <w:adjustRightInd w:val="0"/>
        <w:rPr>
          <w:rFonts w:ascii="Arial" w:hAnsi="Arial" w:cs="Arial"/>
          <w:sz w:val="20"/>
          <w:szCs w:val="20"/>
        </w:rPr>
      </w:pPr>
      <w:r w:rsidRPr="008265C7">
        <w:rPr>
          <w:rFonts w:ascii="Arial" w:hAnsi="Arial" w:cs="Arial"/>
          <w:sz w:val="20"/>
          <w:szCs w:val="20"/>
        </w:rPr>
        <w:t>CAPÍTULO IV</w:t>
      </w:r>
    </w:p>
    <w:p w:rsidR="005F7FA0" w:rsidRDefault="005F7FA0" w:rsidP="005F7FA0">
      <w:pPr>
        <w:autoSpaceDE w:val="0"/>
        <w:autoSpaceDN w:val="0"/>
        <w:adjustRightInd w:val="0"/>
        <w:rPr>
          <w:rFonts w:ascii="Arial" w:hAnsi="Arial" w:cs="Arial"/>
          <w:sz w:val="20"/>
          <w:szCs w:val="20"/>
        </w:rPr>
      </w:pPr>
      <w:r w:rsidRPr="008265C7">
        <w:rPr>
          <w:rFonts w:ascii="Arial" w:hAnsi="Arial" w:cs="Arial"/>
          <w:sz w:val="20"/>
          <w:szCs w:val="20"/>
        </w:rPr>
        <w:t>DA ROTULAGEM</w:t>
      </w:r>
    </w:p>
    <w:p w:rsidR="005F7FA0" w:rsidRDefault="005F7FA0" w:rsidP="005F7FA0">
      <w:pPr>
        <w:autoSpaceDE w:val="0"/>
        <w:autoSpaceDN w:val="0"/>
        <w:adjustRightInd w:val="0"/>
        <w:rPr>
          <w:rFonts w:ascii="Arial" w:hAnsi="Arial" w:cs="Arial"/>
          <w:sz w:val="20"/>
          <w:szCs w:val="20"/>
        </w:rPr>
      </w:pPr>
    </w:p>
    <w:p w:rsidR="005F7FA0" w:rsidRDefault="005F7FA0" w:rsidP="005F7FA0">
      <w:pPr>
        <w:autoSpaceDE w:val="0"/>
        <w:autoSpaceDN w:val="0"/>
        <w:adjustRightInd w:val="0"/>
        <w:rPr>
          <w:rFonts w:ascii="Arial" w:hAnsi="Arial" w:cs="Arial"/>
          <w:sz w:val="20"/>
          <w:szCs w:val="20"/>
        </w:rPr>
      </w:pPr>
      <w:r w:rsidRPr="008265C7">
        <w:rPr>
          <w:rFonts w:ascii="Arial" w:hAnsi="Arial" w:cs="Arial"/>
          <w:sz w:val="20"/>
          <w:szCs w:val="20"/>
        </w:rPr>
        <w:t xml:space="preserve">Seção I </w:t>
      </w:r>
    </w:p>
    <w:p w:rsidR="005F7FA0" w:rsidRDefault="005F7FA0" w:rsidP="005F7FA0">
      <w:pPr>
        <w:autoSpaceDE w:val="0"/>
        <w:autoSpaceDN w:val="0"/>
        <w:adjustRightInd w:val="0"/>
        <w:rPr>
          <w:rFonts w:ascii="Arial" w:hAnsi="Arial" w:cs="Arial"/>
          <w:sz w:val="20"/>
          <w:szCs w:val="20"/>
        </w:rPr>
      </w:pPr>
      <w:r w:rsidRPr="008265C7">
        <w:rPr>
          <w:rFonts w:ascii="Arial" w:hAnsi="Arial" w:cs="Arial"/>
          <w:sz w:val="20"/>
          <w:szCs w:val="20"/>
        </w:rPr>
        <w:t>Dos requisitos gerais de rotulagem</w:t>
      </w:r>
    </w:p>
    <w:p w:rsidR="005F7FA0" w:rsidRDefault="005F7FA0" w:rsidP="005F7FA0">
      <w:pPr>
        <w:autoSpaceDE w:val="0"/>
        <w:autoSpaceDN w:val="0"/>
        <w:adjustRightInd w:val="0"/>
        <w:jc w:val="both"/>
        <w:rPr>
          <w:rFonts w:ascii="Arial" w:hAnsi="Arial" w:cs="Arial"/>
          <w:sz w:val="20"/>
          <w:szCs w:val="20"/>
        </w:rPr>
      </w:pP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Art. 24. A rotulagem de fórmulas para nutrição enteral não pode apresentar vocábulos, palavras, expressões e/ou imagens que:</w:t>
      </w:r>
    </w:p>
    <w:p w:rsidR="005F7FA0"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 xml:space="preserve">I - induzam o uso do produto a partir de falso conceito de vantagem ou segurança; </w:t>
      </w:r>
      <w:proofErr w:type="gramStart"/>
      <w:r w:rsidRPr="008265C7">
        <w:rPr>
          <w:rFonts w:ascii="Arial" w:hAnsi="Arial" w:cs="Arial"/>
          <w:sz w:val="20"/>
          <w:szCs w:val="20"/>
        </w:rPr>
        <w:t>e</w:t>
      </w:r>
      <w:proofErr w:type="gramEnd"/>
      <w:r w:rsidRPr="008265C7">
        <w:rPr>
          <w:rFonts w:ascii="Arial" w:hAnsi="Arial" w:cs="Arial"/>
          <w:sz w:val="20"/>
          <w:szCs w:val="20"/>
        </w:rPr>
        <w:t xml:space="preserve"> </w:t>
      </w: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II - indiquem condições de saúde para as quais o produto possa ser utilizado, inclusive aquelas relacionadas à redução do risco de doenças ou de agravos à saúde.</w:t>
      </w:r>
    </w:p>
    <w:p w:rsidR="005F7FA0" w:rsidRDefault="005F7FA0" w:rsidP="005F7FA0">
      <w:pPr>
        <w:autoSpaceDE w:val="0"/>
        <w:autoSpaceDN w:val="0"/>
        <w:adjustRightInd w:val="0"/>
        <w:ind w:firstLine="567"/>
        <w:jc w:val="both"/>
        <w:rPr>
          <w:rFonts w:ascii="Arial" w:hAnsi="Arial" w:cs="Arial"/>
          <w:sz w:val="20"/>
          <w:szCs w:val="20"/>
        </w:rPr>
      </w:pP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Art. 25. A rotulagem das fórmulas padrão para nutrição enteral e dos módulos para nutrição enteral não pode apresentar vocábulos, palavras, expressões ou imagens que direcionem o produto para faixas etárias específicas.</w:t>
      </w:r>
    </w:p>
    <w:p w:rsidR="005F7FA0" w:rsidRDefault="005F7FA0" w:rsidP="005F7FA0">
      <w:pPr>
        <w:autoSpaceDE w:val="0"/>
        <w:autoSpaceDN w:val="0"/>
        <w:adjustRightInd w:val="0"/>
        <w:ind w:firstLine="567"/>
        <w:jc w:val="both"/>
        <w:rPr>
          <w:rFonts w:ascii="Arial" w:hAnsi="Arial" w:cs="Arial"/>
          <w:sz w:val="20"/>
          <w:szCs w:val="20"/>
        </w:rPr>
      </w:pP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Art. 26. Não é permitido o uso de informação nutricional complementar e de alegações de propriedade funcional e ou de saúde na rotulagem de fórmulas para nutrição enteral.</w:t>
      </w:r>
    </w:p>
    <w:p w:rsidR="005F7FA0" w:rsidRDefault="005F7FA0" w:rsidP="005F7FA0">
      <w:pPr>
        <w:autoSpaceDE w:val="0"/>
        <w:autoSpaceDN w:val="0"/>
        <w:adjustRightInd w:val="0"/>
        <w:ind w:firstLine="567"/>
        <w:jc w:val="both"/>
        <w:rPr>
          <w:rFonts w:ascii="Arial" w:hAnsi="Arial" w:cs="Arial"/>
          <w:sz w:val="20"/>
          <w:szCs w:val="20"/>
        </w:rPr>
      </w:pP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Art. 27. As informações de rotulagem exigidas por este regulamento devem ser apresentadas com letras de tamanho e realce que garantam a visibilidade e a legibilidade da informação, em cor contrastante com o fundo do rótulo e indelével.</w:t>
      </w:r>
    </w:p>
    <w:p w:rsidR="005F7FA0" w:rsidRDefault="005F7FA0" w:rsidP="005F7FA0">
      <w:pPr>
        <w:autoSpaceDE w:val="0"/>
        <w:autoSpaceDN w:val="0"/>
        <w:adjustRightInd w:val="0"/>
        <w:ind w:firstLine="567"/>
        <w:jc w:val="both"/>
        <w:rPr>
          <w:rFonts w:ascii="Arial" w:hAnsi="Arial" w:cs="Arial"/>
          <w:sz w:val="20"/>
          <w:szCs w:val="20"/>
        </w:rPr>
      </w:pP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Art. 28. A rotulagem de fórmulas para nutrição enteral deve apresentar as seguintes informações:</w:t>
      </w: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I - a declaração da densidade energética do produto, expressa em kcal/ml, no painel principal;</w:t>
      </w: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 xml:space="preserve">II - </w:t>
      </w:r>
      <w:proofErr w:type="spellStart"/>
      <w:r w:rsidRPr="008265C7">
        <w:rPr>
          <w:rFonts w:ascii="Arial" w:hAnsi="Arial" w:cs="Arial"/>
          <w:sz w:val="20"/>
          <w:szCs w:val="20"/>
        </w:rPr>
        <w:t>osmolaridade</w:t>
      </w:r>
      <w:proofErr w:type="spellEnd"/>
      <w:r w:rsidRPr="008265C7">
        <w:rPr>
          <w:rFonts w:ascii="Arial" w:hAnsi="Arial" w:cs="Arial"/>
          <w:sz w:val="20"/>
          <w:szCs w:val="20"/>
        </w:rPr>
        <w:t xml:space="preserve"> do produto pronto para o consumo, conforme instruções de preparo do fabricante;</w:t>
      </w: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III - instruções de preparo que assegurem homogeneização adequada para administração do produto via tubo;</w:t>
      </w: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IV - instruções de administração do produto, incluindo restrições relacionadas à sua administração em tubos de determinados calibres, quando necessário;</w:t>
      </w: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V - informações relacionadas às precauções de uso, quando necessário;</w:t>
      </w: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VI - instruções de conservação do produto, inclusive após abertura da embalagem;</w:t>
      </w: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 xml:space="preserve">VII - a advertência em destaque e negrito: "Usar somente </w:t>
      </w:r>
      <w:proofErr w:type="gramStart"/>
      <w:r w:rsidRPr="008265C7">
        <w:rPr>
          <w:rFonts w:ascii="Arial" w:hAnsi="Arial" w:cs="Arial"/>
          <w:sz w:val="20"/>
          <w:szCs w:val="20"/>
        </w:rPr>
        <w:t>sob orientação</w:t>
      </w:r>
      <w:proofErr w:type="gramEnd"/>
      <w:r w:rsidRPr="008265C7">
        <w:rPr>
          <w:rFonts w:ascii="Arial" w:hAnsi="Arial" w:cs="Arial"/>
          <w:sz w:val="20"/>
          <w:szCs w:val="20"/>
        </w:rPr>
        <w:t xml:space="preserve"> médica ou de nutricionista";</w:t>
      </w: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VIII - a advertência em destaque e negrito: "Proibido o uso por via parenteral";</w:t>
      </w:r>
    </w:p>
    <w:p w:rsidR="005F7FA0"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 xml:space="preserve">IX - a rotulagem nutricional; </w:t>
      </w:r>
      <w:proofErr w:type="gramStart"/>
      <w:r w:rsidRPr="008265C7">
        <w:rPr>
          <w:rFonts w:ascii="Arial" w:hAnsi="Arial" w:cs="Arial"/>
          <w:sz w:val="20"/>
          <w:szCs w:val="20"/>
        </w:rPr>
        <w:t>e</w:t>
      </w:r>
      <w:proofErr w:type="gramEnd"/>
      <w:r w:rsidRPr="008265C7">
        <w:rPr>
          <w:rFonts w:ascii="Arial" w:hAnsi="Arial" w:cs="Arial"/>
          <w:sz w:val="20"/>
          <w:szCs w:val="20"/>
        </w:rPr>
        <w:t xml:space="preserve"> </w:t>
      </w: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X - as alegações dispostas neste regulamento, conforme o caso.</w:t>
      </w:r>
    </w:p>
    <w:p w:rsidR="005F7FA0" w:rsidRDefault="005F7FA0" w:rsidP="005F7FA0">
      <w:pPr>
        <w:autoSpaceDE w:val="0"/>
        <w:autoSpaceDN w:val="0"/>
        <w:adjustRightInd w:val="0"/>
        <w:jc w:val="both"/>
        <w:rPr>
          <w:rFonts w:ascii="Arial" w:hAnsi="Arial" w:cs="Arial"/>
          <w:sz w:val="20"/>
          <w:szCs w:val="20"/>
        </w:rPr>
      </w:pP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Parágrafo único. As informações exigidas nos incisos I e II deste artigo não são obrigatórias na rotulagem de módulos para nutrição enteral.</w:t>
      </w:r>
    </w:p>
    <w:p w:rsidR="005F7FA0" w:rsidRDefault="005F7FA0" w:rsidP="005F7FA0">
      <w:pPr>
        <w:autoSpaceDE w:val="0"/>
        <w:autoSpaceDN w:val="0"/>
        <w:adjustRightInd w:val="0"/>
        <w:jc w:val="both"/>
        <w:rPr>
          <w:rFonts w:ascii="Arial" w:hAnsi="Arial" w:cs="Arial"/>
          <w:sz w:val="20"/>
          <w:szCs w:val="20"/>
        </w:rPr>
      </w:pP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Art. 29. A rotulagem nutricional dos produtos abrangidos por este regulamento deve seguir o disposto na Resolução - RDC n</w:t>
      </w:r>
      <w:r>
        <w:rPr>
          <w:rFonts w:ascii="Arial" w:hAnsi="Arial" w:cs="Arial"/>
          <w:sz w:val="20"/>
          <w:szCs w:val="20"/>
        </w:rPr>
        <w:t>º</w:t>
      </w:r>
      <w:r w:rsidRPr="008265C7">
        <w:rPr>
          <w:rFonts w:ascii="Arial" w:hAnsi="Arial" w:cs="Arial"/>
          <w:sz w:val="20"/>
          <w:szCs w:val="20"/>
        </w:rPr>
        <w:t xml:space="preserve"> 360, de 23 de dezembro de 2003, e suas atualizações, que aprova o regulamento técnico sobre rotulagem nutricional de alimentos embalados, tornando obrigatória a rotulagem nutricional, obedecendo aos seguintes requisitos:</w:t>
      </w: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I - a rotulagem nutricional não pode ser expressa por porção, devendo ser declarada por 100 g (cem gramas) ou 100 ml (cem mililitros) do alimento tal como exposto à venda e, ainda, por 100 ml (cem mililitros) do alimento pronto para o consumo, de acordo com as instruções do fabricante;</w:t>
      </w: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II - adicionalmente, a rotulagem nutricional pode ser declarada por 100 kcal (cem quilocalorias);</w:t>
      </w: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III - o percentual de valor diário (%VD) não pode ser declarado;</w:t>
      </w: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IV - a informação nutricional é expressa como "zero" ou "0"</w:t>
      </w:r>
      <w:r>
        <w:rPr>
          <w:rFonts w:ascii="Arial" w:hAnsi="Arial" w:cs="Arial"/>
          <w:sz w:val="20"/>
          <w:szCs w:val="20"/>
        </w:rPr>
        <w:t xml:space="preserve"> </w:t>
      </w:r>
      <w:r w:rsidRPr="008265C7">
        <w:rPr>
          <w:rFonts w:ascii="Arial" w:hAnsi="Arial" w:cs="Arial"/>
          <w:sz w:val="20"/>
          <w:szCs w:val="20"/>
        </w:rPr>
        <w:t xml:space="preserve">ou "não contém" para </w:t>
      </w:r>
      <w:proofErr w:type="gramStart"/>
      <w:r w:rsidRPr="008265C7">
        <w:rPr>
          <w:rFonts w:ascii="Arial" w:hAnsi="Arial" w:cs="Arial"/>
          <w:sz w:val="20"/>
          <w:szCs w:val="20"/>
        </w:rPr>
        <w:t>valor energético ou nutrientes</w:t>
      </w:r>
      <w:proofErr w:type="gramEnd"/>
      <w:r w:rsidRPr="008265C7">
        <w:rPr>
          <w:rFonts w:ascii="Arial" w:hAnsi="Arial" w:cs="Arial"/>
          <w:sz w:val="20"/>
          <w:szCs w:val="20"/>
        </w:rPr>
        <w:t xml:space="preserve"> quando o alimento contiver quantidades menores ou iguais às estabelecidas como "não significativas", de acordo com o anexo III desta Resolução;</w:t>
      </w: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V - além dos nutrientes previstos no regulamento técnico específico que trata o caput, devem ser declaradas as quantidades de:</w:t>
      </w: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a) açúcares;</w:t>
      </w: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 xml:space="preserve">b) gorduras monoinsaturadas, gorduras </w:t>
      </w:r>
      <w:proofErr w:type="spellStart"/>
      <w:r w:rsidRPr="008265C7">
        <w:rPr>
          <w:rFonts w:ascii="Arial" w:hAnsi="Arial" w:cs="Arial"/>
          <w:sz w:val="20"/>
          <w:szCs w:val="20"/>
        </w:rPr>
        <w:t>poliinsaturadas</w:t>
      </w:r>
      <w:proofErr w:type="spellEnd"/>
      <w:r w:rsidRPr="008265C7">
        <w:rPr>
          <w:rFonts w:ascii="Arial" w:hAnsi="Arial" w:cs="Arial"/>
          <w:sz w:val="20"/>
          <w:szCs w:val="20"/>
        </w:rPr>
        <w:t xml:space="preserve">, ômega </w:t>
      </w:r>
      <w:proofErr w:type="gramStart"/>
      <w:r w:rsidRPr="008265C7">
        <w:rPr>
          <w:rFonts w:ascii="Arial" w:hAnsi="Arial" w:cs="Arial"/>
          <w:sz w:val="20"/>
          <w:szCs w:val="20"/>
        </w:rPr>
        <w:t>6</w:t>
      </w:r>
      <w:proofErr w:type="gramEnd"/>
      <w:r w:rsidRPr="008265C7">
        <w:rPr>
          <w:rFonts w:ascii="Arial" w:hAnsi="Arial" w:cs="Arial"/>
          <w:sz w:val="20"/>
          <w:szCs w:val="20"/>
        </w:rPr>
        <w:t>, ômega 3 e colesterol;</w:t>
      </w:r>
    </w:p>
    <w:p w:rsidR="005F7FA0"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 xml:space="preserve">c) todas as vitaminas e minerais constantes no anexo II desta Resolução; </w:t>
      </w:r>
      <w:proofErr w:type="gramStart"/>
      <w:r w:rsidRPr="008265C7">
        <w:rPr>
          <w:rFonts w:ascii="Arial" w:hAnsi="Arial" w:cs="Arial"/>
          <w:sz w:val="20"/>
          <w:szCs w:val="20"/>
        </w:rPr>
        <w:t>e</w:t>
      </w:r>
      <w:proofErr w:type="gramEnd"/>
      <w:r w:rsidRPr="008265C7">
        <w:rPr>
          <w:rFonts w:ascii="Arial" w:hAnsi="Arial" w:cs="Arial"/>
          <w:sz w:val="20"/>
          <w:szCs w:val="20"/>
        </w:rPr>
        <w:t xml:space="preserve"> </w:t>
      </w: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d) outros nutrientes adicionados.</w:t>
      </w:r>
    </w:p>
    <w:p w:rsidR="005F7FA0" w:rsidRDefault="005F7FA0" w:rsidP="005F7FA0">
      <w:pPr>
        <w:autoSpaceDE w:val="0"/>
        <w:autoSpaceDN w:val="0"/>
        <w:adjustRightInd w:val="0"/>
        <w:jc w:val="both"/>
        <w:rPr>
          <w:rFonts w:ascii="Arial" w:hAnsi="Arial" w:cs="Arial"/>
          <w:sz w:val="20"/>
          <w:szCs w:val="20"/>
        </w:rPr>
      </w:pP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Parágrafo único. No caso dos módulos para nutrição enteral, não se aplica o disposto no inciso V deste artigo, devendo ser declarados os nutrientes que compõem o produto, além daqueles exigidos pelo regulamento técnico que trata o caput.</w:t>
      </w:r>
    </w:p>
    <w:p w:rsidR="005F7FA0" w:rsidRDefault="005F7FA0" w:rsidP="005F7FA0">
      <w:pPr>
        <w:autoSpaceDE w:val="0"/>
        <w:autoSpaceDN w:val="0"/>
        <w:adjustRightInd w:val="0"/>
        <w:jc w:val="both"/>
        <w:rPr>
          <w:rFonts w:ascii="Arial" w:hAnsi="Arial" w:cs="Arial"/>
          <w:sz w:val="20"/>
          <w:szCs w:val="20"/>
        </w:rPr>
      </w:pP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 xml:space="preserve">Art. 30. A rotulagem de fórmulas para nutrição enteral pode apresentar a distribuição percentual da contribuição energética dos </w:t>
      </w:r>
      <w:proofErr w:type="spellStart"/>
      <w:r w:rsidRPr="008265C7">
        <w:rPr>
          <w:rFonts w:ascii="Arial" w:hAnsi="Arial" w:cs="Arial"/>
          <w:sz w:val="20"/>
          <w:szCs w:val="20"/>
        </w:rPr>
        <w:t>macronutrientes</w:t>
      </w:r>
      <w:proofErr w:type="spellEnd"/>
      <w:r w:rsidRPr="008265C7">
        <w:rPr>
          <w:rFonts w:ascii="Arial" w:hAnsi="Arial" w:cs="Arial"/>
          <w:sz w:val="20"/>
          <w:szCs w:val="20"/>
        </w:rPr>
        <w:t xml:space="preserve"> (carboidratos, proteínas e gorduras) em relação ao VET do produto.</w:t>
      </w:r>
    </w:p>
    <w:p w:rsidR="005F7FA0" w:rsidRDefault="005F7FA0" w:rsidP="005F7FA0">
      <w:pPr>
        <w:autoSpaceDE w:val="0"/>
        <w:autoSpaceDN w:val="0"/>
        <w:adjustRightInd w:val="0"/>
        <w:jc w:val="both"/>
        <w:rPr>
          <w:rFonts w:ascii="Arial" w:hAnsi="Arial" w:cs="Arial"/>
          <w:sz w:val="20"/>
          <w:szCs w:val="20"/>
        </w:rPr>
      </w:pP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 xml:space="preserve">Art. 31. A rotulagem de fórmulas para nutrição enteral pode apresentar a relação da quantidade de ácidos graxos </w:t>
      </w:r>
      <w:proofErr w:type="spellStart"/>
      <w:r w:rsidRPr="008265C7">
        <w:rPr>
          <w:rFonts w:ascii="Arial" w:hAnsi="Arial" w:cs="Arial"/>
          <w:sz w:val="20"/>
          <w:szCs w:val="20"/>
        </w:rPr>
        <w:t>poliinsaturados</w:t>
      </w:r>
      <w:proofErr w:type="spellEnd"/>
      <w:r w:rsidRPr="008265C7">
        <w:rPr>
          <w:rFonts w:ascii="Arial" w:hAnsi="Arial" w:cs="Arial"/>
          <w:sz w:val="20"/>
          <w:szCs w:val="20"/>
        </w:rPr>
        <w:t xml:space="preserve"> n-6 e ácidos graxos </w:t>
      </w:r>
      <w:proofErr w:type="spellStart"/>
      <w:r w:rsidRPr="008265C7">
        <w:rPr>
          <w:rFonts w:ascii="Arial" w:hAnsi="Arial" w:cs="Arial"/>
          <w:sz w:val="20"/>
          <w:szCs w:val="20"/>
        </w:rPr>
        <w:t>poliinsaturados</w:t>
      </w:r>
      <w:proofErr w:type="spellEnd"/>
      <w:r w:rsidRPr="008265C7">
        <w:rPr>
          <w:rFonts w:ascii="Arial" w:hAnsi="Arial" w:cs="Arial"/>
          <w:sz w:val="20"/>
          <w:szCs w:val="20"/>
        </w:rPr>
        <w:t xml:space="preserve"> n-3 (ômega </w:t>
      </w:r>
      <w:proofErr w:type="gramStart"/>
      <w:r w:rsidRPr="008265C7">
        <w:rPr>
          <w:rFonts w:ascii="Arial" w:hAnsi="Arial" w:cs="Arial"/>
          <w:sz w:val="20"/>
          <w:szCs w:val="20"/>
        </w:rPr>
        <w:t>6</w:t>
      </w:r>
      <w:proofErr w:type="gramEnd"/>
      <w:r w:rsidRPr="008265C7">
        <w:rPr>
          <w:rFonts w:ascii="Arial" w:hAnsi="Arial" w:cs="Arial"/>
          <w:sz w:val="20"/>
          <w:szCs w:val="20"/>
        </w:rPr>
        <w:t>: ômega 3) presente na formulação do produto.</w:t>
      </w:r>
    </w:p>
    <w:p w:rsidR="005F7FA0" w:rsidRDefault="005F7FA0" w:rsidP="005F7FA0">
      <w:pPr>
        <w:autoSpaceDE w:val="0"/>
        <w:autoSpaceDN w:val="0"/>
        <w:adjustRightInd w:val="0"/>
        <w:jc w:val="both"/>
        <w:rPr>
          <w:rFonts w:ascii="Arial" w:hAnsi="Arial" w:cs="Arial"/>
          <w:sz w:val="20"/>
          <w:szCs w:val="20"/>
        </w:rPr>
      </w:pP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 xml:space="preserve">Art. 32. A quantidade de substâncias não classificadas como nutrientes e de </w:t>
      </w:r>
      <w:proofErr w:type="spellStart"/>
      <w:r w:rsidRPr="008265C7">
        <w:rPr>
          <w:rFonts w:ascii="Arial" w:hAnsi="Arial" w:cs="Arial"/>
          <w:sz w:val="20"/>
          <w:szCs w:val="20"/>
        </w:rPr>
        <w:t>probióticos</w:t>
      </w:r>
      <w:proofErr w:type="spellEnd"/>
      <w:r w:rsidRPr="008265C7">
        <w:rPr>
          <w:rFonts w:ascii="Arial" w:hAnsi="Arial" w:cs="Arial"/>
          <w:sz w:val="20"/>
          <w:szCs w:val="20"/>
        </w:rPr>
        <w:t xml:space="preserve"> adicionados à fórmula deve ser declarada na rotulagem do produto da seguinte forma:</w:t>
      </w: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I - próxima à informação nutricional;</w:t>
      </w:r>
    </w:p>
    <w:p w:rsidR="005F7FA0"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 xml:space="preserve">II - por 100 ml (cem mililitros) do alimento pronto para o consumo de acordo com as instruções do fabricante; </w:t>
      </w:r>
      <w:proofErr w:type="gramStart"/>
      <w:r w:rsidRPr="008265C7">
        <w:rPr>
          <w:rFonts w:ascii="Arial" w:hAnsi="Arial" w:cs="Arial"/>
          <w:sz w:val="20"/>
          <w:szCs w:val="20"/>
        </w:rPr>
        <w:t>e</w:t>
      </w:r>
      <w:proofErr w:type="gramEnd"/>
      <w:r w:rsidRPr="008265C7">
        <w:rPr>
          <w:rFonts w:ascii="Arial" w:hAnsi="Arial" w:cs="Arial"/>
          <w:sz w:val="20"/>
          <w:szCs w:val="20"/>
        </w:rPr>
        <w:t xml:space="preserve"> </w:t>
      </w: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 xml:space="preserve">III - expressa em </w:t>
      </w:r>
      <w:proofErr w:type="gramStart"/>
      <w:r w:rsidRPr="008265C7">
        <w:rPr>
          <w:rFonts w:ascii="Arial" w:hAnsi="Arial" w:cs="Arial"/>
          <w:sz w:val="20"/>
          <w:szCs w:val="20"/>
        </w:rPr>
        <w:t>mg</w:t>
      </w:r>
      <w:proofErr w:type="gramEnd"/>
      <w:r w:rsidRPr="008265C7">
        <w:rPr>
          <w:rFonts w:ascii="Arial" w:hAnsi="Arial" w:cs="Arial"/>
          <w:sz w:val="20"/>
          <w:szCs w:val="20"/>
        </w:rPr>
        <w:t xml:space="preserve"> (miligramas) para substâncias não classificadas como nutrientes e em unidades formadoras de colônias (UFC) para </w:t>
      </w:r>
      <w:proofErr w:type="spellStart"/>
      <w:r w:rsidRPr="008265C7">
        <w:rPr>
          <w:rFonts w:ascii="Arial" w:hAnsi="Arial" w:cs="Arial"/>
          <w:sz w:val="20"/>
          <w:szCs w:val="20"/>
        </w:rPr>
        <w:t>probióticos</w:t>
      </w:r>
      <w:proofErr w:type="spellEnd"/>
      <w:r w:rsidRPr="008265C7">
        <w:rPr>
          <w:rFonts w:ascii="Arial" w:hAnsi="Arial" w:cs="Arial"/>
          <w:sz w:val="20"/>
          <w:szCs w:val="20"/>
        </w:rPr>
        <w:t>.</w:t>
      </w:r>
    </w:p>
    <w:p w:rsidR="005F7FA0" w:rsidRDefault="005F7FA0" w:rsidP="005F7FA0">
      <w:pPr>
        <w:autoSpaceDE w:val="0"/>
        <w:autoSpaceDN w:val="0"/>
        <w:adjustRightInd w:val="0"/>
        <w:jc w:val="both"/>
        <w:rPr>
          <w:rFonts w:ascii="Arial" w:hAnsi="Arial" w:cs="Arial"/>
          <w:sz w:val="20"/>
          <w:szCs w:val="20"/>
        </w:rPr>
      </w:pP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Parágrafo único. As declarações previstas neste artigo podem ser realizadas adicionalmente por 100 kcal (cem quilocalorias) do alimento pronto para o consumo ou por 100 g (cem gramas) ou 100</w:t>
      </w:r>
      <w:r>
        <w:rPr>
          <w:rFonts w:ascii="Arial" w:hAnsi="Arial" w:cs="Arial"/>
          <w:sz w:val="20"/>
          <w:szCs w:val="20"/>
        </w:rPr>
        <w:t xml:space="preserve"> </w:t>
      </w:r>
      <w:r w:rsidRPr="008265C7">
        <w:rPr>
          <w:rFonts w:ascii="Arial" w:hAnsi="Arial" w:cs="Arial"/>
          <w:sz w:val="20"/>
          <w:szCs w:val="20"/>
        </w:rPr>
        <w:t>ml (cem mililitros) do alimento tal como exposto à venda.</w:t>
      </w:r>
    </w:p>
    <w:p w:rsidR="005F7FA0" w:rsidRDefault="005F7FA0" w:rsidP="005F7FA0">
      <w:pPr>
        <w:autoSpaceDE w:val="0"/>
        <w:autoSpaceDN w:val="0"/>
        <w:adjustRightInd w:val="0"/>
        <w:jc w:val="both"/>
        <w:rPr>
          <w:rFonts w:ascii="Arial" w:hAnsi="Arial" w:cs="Arial"/>
          <w:sz w:val="20"/>
          <w:szCs w:val="20"/>
        </w:rPr>
      </w:pP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Art. 33. As fórmulas padrão para nutrição enteral podem utilizar as alegações previstas no anexo IV desta Resolução, desde que atendam aos critérios definidos neste anexo.</w:t>
      </w:r>
    </w:p>
    <w:p w:rsidR="005F7FA0" w:rsidRDefault="005F7FA0" w:rsidP="005F7FA0">
      <w:pPr>
        <w:autoSpaceDE w:val="0"/>
        <w:autoSpaceDN w:val="0"/>
        <w:adjustRightInd w:val="0"/>
        <w:jc w:val="both"/>
        <w:rPr>
          <w:rFonts w:ascii="Arial" w:hAnsi="Arial" w:cs="Arial"/>
          <w:sz w:val="20"/>
          <w:szCs w:val="20"/>
        </w:rPr>
      </w:pP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Art. 34. As alegações previstas no anexo IV desta Resolução devem constar obrigatoriamente no painel principal da rotulagem de fórmulas modificadas para nutrição enteral de forma a descrever as características nutricionais que as diferenciam dos requisitos estabelecidos da fórmula padrão para nutrição enteral.</w:t>
      </w:r>
    </w:p>
    <w:p w:rsidR="005F7FA0" w:rsidRDefault="005F7FA0" w:rsidP="005F7FA0">
      <w:pPr>
        <w:autoSpaceDE w:val="0"/>
        <w:autoSpaceDN w:val="0"/>
        <w:adjustRightInd w:val="0"/>
        <w:jc w:val="both"/>
        <w:rPr>
          <w:rFonts w:ascii="Arial" w:hAnsi="Arial" w:cs="Arial"/>
          <w:sz w:val="20"/>
          <w:szCs w:val="20"/>
        </w:rPr>
      </w:pP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 1º A obrigação que trata o caput não se aplica às fórmulas pediátricas para nutrição enteral.</w:t>
      </w:r>
    </w:p>
    <w:p w:rsidR="005F7FA0" w:rsidRDefault="005F7FA0" w:rsidP="005F7FA0">
      <w:pPr>
        <w:autoSpaceDE w:val="0"/>
        <w:autoSpaceDN w:val="0"/>
        <w:adjustRightInd w:val="0"/>
        <w:jc w:val="both"/>
        <w:rPr>
          <w:rFonts w:ascii="Arial" w:hAnsi="Arial" w:cs="Arial"/>
          <w:sz w:val="20"/>
          <w:szCs w:val="20"/>
        </w:rPr>
      </w:pP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 2º No caso de fórmulas pediátricas para nutrição enteral, as alegações previstas no caput podem ser utilizadas, desde que a empresa:</w:t>
      </w:r>
    </w:p>
    <w:p w:rsidR="005F7FA0"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 xml:space="preserve">I - comprove que os critérios definidos no anexo IV são adequados para a faixa etária a qual o produto se destina, considerando as necessidades nutricionais específicas do público para a qual o produto se destina; </w:t>
      </w:r>
      <w:proofErr w:type="gramStart"/>
      <w:r w:rsidRPr="008265C7">
        <w:rPr>
          <w:rFonts w:ascii="Arial" w:hAnsi="Arial" w:cs="Arial"/>
          <w:sz w:val="20"/>
          <w:szCs w:val="20"/>
        </w:rPr>
        <w:t>ou</w:t>
      </w:r>
      <w:proofErr w:type="gramEnd"/>
      <w:r w:rsidRPr="008265C7">
        <w:rPr>
          <w:rFonts w:ascii="Arial" w:hAnsi="Arial" w:cs="Arial"/>
          <w:sz w:val="20"/>
          <w:szCs w:val="20"/>
        </w:rPr>
        <w:t xml:space="preserve"> </w:t>
      </w: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II - apresente documentação que respalde critérios diferentes daqueles estabelecidos no anexo IV, de forma a considerar eventuais necessidades nutricionais específicas para a qual o produto se destina.</w:t>
      </w:r>
    </w:p>
    <w:p w:rsidR="005F7FA0" w:rsidRDefault="005F7FA0" w:rsidP="005F7FA0">
      <w:pPr>
        <w:autoSpaceDE w:val="0"/>
        <w:autoSpaceDN w:val="0"/>
        <w:adjustRightInd w:val="0"/>
        <w:jc w:val="both"/>
        <w:rPr>
          <w:rFonts w:ascii="Arial" w:hAnsi="Arial" w:cs="Arial"/>
          <w:sz w:val="20"/>
          <w:szCs w:val="20"/>
        </w:rPr>
      </w:pP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§3º A comprovação referida no §2º deste artigo deve ser realizada por meio de documentação apresentada nas petições específicas e sempre quando solicitado pela autoridade sanitária, contendo:</w:t>
      </w: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I - requerimento com os critérios a serem utilizados considerando:</w:t>
      </w: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a) a base energética média da necessidade diária para faixa etária para qual o produto é indicado;</w:t>
      </w:r>
    </w:p>
    <w:p w:rsidR="005F7FA0" w:rsidRPr="008265C7" w:rsidRDefault="005F7FA0" w:rsidP="005F7FA0">
      <w:pPr>
        <w:autoSpaceDE w:val="0"/>
        <w:autoSpaceDN w:val="0"/>
        <w:adjustRightInd w:val="0"/>
        <w:jc w:val="both"/>
        <w:rPr>
          <w:rFonts w:ascii="Arial" w:hAnsi="Arial" w:cs="Arial"/>
          <w:sz w:val="20"/>
          <w:szCs w:val="20"/>
        </w:rPr>
      </w:pPr>
      <w:r w:rsidRPr="008265C7">
        <w:rPr>
          <w:rFonts w:ascii="Arial" w:hAnsi="Arial" w:cs="Arial"/>
          <w:sz w:val="20"/>
          <w:szCs w:val="20"/>
        </w:rPr>
        <w:t>b) as recomendações específicas para o nutriente objeto da alegação com base em evidências apropriadas;</w:t>
      </w:r>
    </w:p>
    <w:p w:rsidR="005F7FA0" w:rsidRPr="008265C7" w:rsidRDefault="005F7FA0" w:rsidP="005F7FA0">
      <w:pPr>
        <w:autoSpaceDE w:val="0"/>
        <w:autoSpaceDN w:val="0"/>
        <w:adjustRightInd w:val="0"/>
        <w:jc w:val="both"/>
        <w:rPr>
          <w:rFonts w:ascii="Arial" w:hAnsi="Arial" w:cs="Arial"/>
          <w:color w:val="000000"/>
          <w:sz w:val="20"/>
          <w:szCs w:val="20"/>
        </w:rPr>
      </w:pPr>
      <w:r w:rsidRPr="008265C7">
        <w:rPr>
          <w:rFonts w:ascii="Arial" w:hAnsi="Arial" w:cs="Arial"/>
          <w:color w:val="000000"/>
          <w:sz w:val="20"/>
          <w:szCs w:val="20"/>
        </w:rPr>
        <w:t>III - estudos científicos, consensos ou diretrizes de entidades profissionais ou outros órgãos reconhecidos utilizados como referência para proposição dos novos critérios.</w:t>
      </w:r>
    </w:p>
    <w:p w:rsidR="005F7FA0" w:rsidRDefault="005F7FA0" w:rsidP="005F7FA0">
      <w:pPr>
        <w:autoSpaceDE w:val="0"/>
        <w:autoSpaceDN w:val="0"/>
        <w:adjustRightInd w:val="0"/>
        <w:ind w:firstLine="567"/>
        <w:jc w:val="both"/>
        <w:rPr>
          <w:rFonts w:ascii="Arial" w:hAnsi="Arial" w:cs="Arial"/>
          <w:color w:val="000000"/>
          <w:sz w:val="20"/>
          <w:szCs w:val="20"/>
        </w:rPr>
      </w:pPr>
    </w:p>
    <w:p w:rsidR="005F7FA0" w:rsidRDefault="005F7FA0" w:rsidP="005F7FA0">
      <w:pPr>
        <w:autoSpaceDE w:val="0"/>
        <w:autoSpaceDN w:val="0"/>
        <w:adjustRightInd w:val="0"/>
        <w:rPr>
          <w:rFonts w:ascii="Arial" w:hAnsi="Arial" w:cs="Arial"/>
          <w:color w:val="000000"/>
          <w:sz w:val="20"/>
          <w:szCs w:val="20"/>
        </w:rPr>
      </w:pPr>
      <w:r w:rsidRPr="008265C7">
        <w:rPr>
          <w:rFonts w:ascii="Arial" w:hAnsi="Arial" w:cs="Arial"/>
          <w:color w:val="000000"/>
          <w:sz w:val="20"/>
          <w:szCs w:val="20"/>
        </w:rPr>
        <w:t>Seção II</w:t>
      </w:r>
    </w:p>
    <w:p w:rsidR="005F7FA0" w:rsidRDefault="005F7FA0" w:rsidP="005F7FA0">
      <w:pPr>
        <w:autoSpaceDE w:val="0"/>
        <w:autoSpaceDN w:val="0"/>
        <w:adjustRightInd w:val="0"/>
        <w:rPr>
          <w:rFonts w:ascii="Arial" w:hAnsi="Arial" w:cs="Arial"/>
          <w:color w:val="000000"/>
          <w:sz w:val="20"/>
          <w:szCs w:val="20"/>
        </w:rPr>
      </w:pPr>
      <w:r w:rsidRPr="008265C7">
        <w:rPr>
          <w:rFonts w:ascii="Arial" w:hAnsi="Arial" w:cs="Arial"/>
          <w:color w:val="000000"/>
          <w:sz w:val="20"/>
          <w:szCs w:val="20"/>
        </w:rPr>
        <w:t>Dos requisitos de rotulagem específicos para fórmulas modificadas para nutrição enteral</w:t>
      </w:r>
    </w:p>
    <w:p w:rsidR="005F7FA0" w:rsidRDefault="005F7FA0" w:rsidP="005F7FA0">
      <w:pPr>
        <w:autoSpaceDE w:val="0"/>
        <w:autoSpaceDN w:val="0"/>
        <w:adjustRightInd w:val="0"/>
        <w:jc w:val="both"/>
        <w:rPr>
          <w:rFonts w:ascii="Arial" w:hAnsi="Arial" w:cs="Arial"/>
          <w:color w:val="000000"/>
          <w:sz w:val="20"/>
          <w:szCs w:val="20"/>
        </w:rPr>
      </w:pPr>
    </w:p>
    <w:p w:rsidR="005F7FA0" w:rsidRPr="008265C7" w:rsidRDefault="005F7FA0" w:rsidP="005F7FA0">
      <w:pPr>
        <w:autoSpaceDE w:val="0"/>
        <w:autoSpaceDN w:val="0"/>
        <w:adjustRightInd w:val="0"/>
        <w:jc w:val="both"/>
        <w:rPr>
          <w:rFonts w:ascii="Arial" w:hAnsi="Arial" w:cs="Arial"/>
          <w:color w:val="000000"/>
          <w:sz w:val="20"/>
          <w:szCs w:val="20"/>
        </w:rPr>
      </w:pPr>
      <w:r w:rsidRPr="008265C7">
        <w:rPr>
          <w:rFonts w:ascii="Arial" w:hAnsi="Arial" w:cs="Arial"/>
          <w:color w:val="000000"/>
          <w:sz w:val="20"/>
          <w:szCs w:val="20"/>
        </w:rPr>
        <w:t>Art. 35. Quando as fórmulas modificadas para nutrição enteral forem destinadas a faixas etárias específicas, a idade para a qual o produto se destina deve ser declarada no painel principal do rótulo, logo após a designação do produto.</w:t>
      </w:r>
    </w:p>
    <w:p w:rsidR="005F7FA0" w:rsidRDefault="005F7FA0" w:rsidP="005F7FA0">
      <w:pPr>
        <w:autoSpaceDE w:val="0"/>
        <w:autoSpaceDN w:val="0"/>
        <w:adjustRightInd w:val="0"/>
        <w:jc w:val="both"/>
        <w:rPr>
          <w:rFonts w:ascii="Arial" w:hAnsi="Arial" w:cs="Arial"/>
          <w:color w:val="000000"/>
          <w:sz w:val="20"/>
          <w:szCs w:val="20"/>
        </w:rPr>
      </w:pPr>
    </w:p>
    <w:p w:rsidR="005F7FA0" w:rsidRPr="008265C7" w:rsidRDefault="005F7FA0" w:rsidP="005F7FA0">
      <w:pPr>
        <w:autoSpaceDE w:val="0"/>
        <w:autoSpaceDN w:val="0"/>
        <w:adjustRightInd w:val="0"/>
        <w:jc w:val="both"/>
        <w:rPr>
          <w:rFonts w:ascii="Arial" w:hAnsi="Arial" w:cs="Arial"/>
          <w:color w:val="000000"/>
          <w:sz w:val="20"/>
          <w:szCs w:val="20"/>
        </w:rPr>
      </w:pPr>
      <w:r w:rsidRPr="008265C7">
        <w:rPr>
          <w:rFonts w:ascii="Arial" w:hAnsi="Arial" w:cs="Arial"/>
          <w:color w:val="000000"/>
          <w:sz w:val="20"/>
          <w:szCs w:val="20"/>
        </w:rPr>
        <w:t>Parágrafo único. A indicação da faixa etária deve ser declarada com o mesmo tamanho de letra, realce e visibilidade da designação do produto.</w:t>
      </w:r>
    </w:p>
    <w:p w:rsidR="005F7FA0" w:rsidRDefault="005F7FA0" w:rsidP="005F7FA0">
      <w:pPr>
        <w:autoSpaceDE w:val="0"/>
        <w:autoSpaceDN w:val="0"/>
        <w:adjustRightInd w:val="0"/>
        <w:jc w:val="both"/>
        <w:rPr>
          <w:rFonts w:ascii="Arial" w:hAnsi="Arial" w:cs="Arial"/>
          <w:color w:val="000000"/>
          <w:sz w:val="20"/>
          <w:szCs w:val="20"/>
        </w:rPr>
      </w:pPr>
    </w:p>
    <w:p w:rsidR="005F7FA0" w:rsidRPr="008265C7" w:rsidRDefault="005F7FA0" w:rsidP="005F7FA0">
      <w:pPr>
        <w:autoSpaceDE w:val="0"/>
        <w:autoSpaceDN w:val="0"/>
        <w:adjustRightInd w:val="0"/>
        <w:jc w:val="both"/>
        <w:rPr>
          <w:rFonts w:ascii="Arial" w:hAnsi="Arial" w:cs="Arial"/>
          <w:color w:val="000000"/>
          <w:sz w:val="20"/>
          <w:szCs w:val="20"/>
        </w:rPr>
      </w:pPr>
      <w:r w:rsidRPr="008265C7">
        <w:rPr>
          <w:rFonts w:ascii="Arial" w:hAnsi="Arial" w:cs="Arial"/>
          <w:color w:val="000000"/>
          <w:sz w:val="20"/>
          <w:szCs w:val="20"/>
        </w:rPr>
        <w:t xml:space="preserve">Art. 36. A rotulagem das fórmulas modificadas para nutrição enteral destinadas a crianças menores de </w:t>
      </w:r>
      <w:proofErr w:type="gramStart"/>
      <w:r w:rsidRPr="008265C7">
        <w:rPr>
          <w:rFonts w:ascii="Arial" w:hAnsi="Arial" w:cs="Arial"/>
          <w:color w:val="000000"/>
          <w:sz w:val="20"/>
          <w:szCs w:val="20"/>
        </w:rPr>
        <w:t>3</w:t>
      </w:r>
      <w:proofErr w:type="gramEnd"/>
      <w:r w:rsidRPr="008265C7">
        <w:rPr>
          <w:rFonts w:ascii="Arial" w:hAnsi="Arial" w:cs="Arial"/>
          <w:color w:val="000000"/>
          <w:sz w:val="20"/>
          <w:szCs w:val="20"/>
        </w:rPr>
        <w:t xml:space="preserve"> (três) anos não pode:</w:t>
      </w:r>
    </w:p>
    <w:p w:rsidR="005F7FA0" w:rsidRPr="008265C7" w:rsidRDefault="005F7FA0" w:rsidP="005F7FA0">
      <w:pPr>
        <w:autoSpaceDE w:val="0"/>
        <w:autoSpaceDN w:val="0"/>
        <w:adjustRightInd w:val="0"/>
        <w:jc w:val="both"/>
        <w:rPr>
          <w:rFonts w:ascii="Arial" w:hAnsi="Arial" w:cs="Arial"/>
          <w:color w:val="000000"/>
          <w:sz w:val="20"/>
          <w:szCs w:val="20"/>
        </w:rPr>
      </w:pPr>
      <w:r w:rsidRPr="008265C7">
        <w:rPr>
          <w:rFonts w:ascii="Arial" w:hAnsi="Arial" w:cs="Arial"/>
          <w:color w:val="000000"/>
          <w:sz w:val="20"/>
          <w:szCs w:val="20"/>
        </w:rPr>
        <w:t>I - utilizar ilustrações, fotos ou imagens de lactentes ou crianças de primeira infância;</w:t>
      </w:r>
    </w:p>
    <w:p w:rsidR="005F7FA0" w:rsidRPr="008265C7" w:rsidRDefault="005F7FA0" w:rsidP="005F7FA0">
      <w:pPr>
        <w:autoSpaceDE w:val="0"/>
        <w:autoSpaceDN w:val="0"/>
        <w:adjustRightInd w:val="0"/>
        <w:jc w:val="both"/>
        <w:rPr>
          <w:rFonts w:ascii="Arial" w:hAnsi="Arial" w:cs="Arial"/>
          <w:color w:val="000000"/>
          <w:sz w:val="20"/>
          <w:szCs w:val="20"/>
        </w:rPr>
      </w:pPr>
      <w:r w:rsidRPr="008265C7">
        <w:rPr>
          <w:rFonts w:ascii="Arial" w:hAnsi="Arial" w:cs="Arial"/>
          <w:color w:val="000000"/>
          <w:sz w:val="20"/>
          <w:szCs w:val="20"/>
        </w:rPr>
        <w:t>II - utilizar frases ou expressões que induzam dúvida quanto à capacidade das mães de amamentarem seus filhos;</w:t>
      </w:r>
    </w:p>
    <w:p w:rsidR="005F7FA0" w:rsidRPr="008265C7" w:rsidRDefault="005F7FA0" w:rsidP="005F7FA0">
      <w:pPr>
        <w:autoSpaceDE w:val="0"/>
        <w:autoSpaceDN w:val="0"/>
        <w:adjustRightInd w:val="0"/>
        <w:jc w:val="both"/>
        <w:rPr>
          <w:rFonts w:ascii="Arial" w:hAnsi="Arial" w:cs="Arial"/>
          <w:color w:val="000000"/>
          <w:sz w:val="20"/>
          <w:szCs w:val="20"/>
        </w:rPr>
      </w:pPr>
      <w:r w:rsidRPr="008265C7">
        <w:rPr>
          <w:rFonts w:ascii="Arial" w:hAnsi="Arial" w:cs="Arial"/>
          <w:color w:val="000000"/>
          <w:sz w:val="20"/>
          <w:szCs w:val="20"/>
        </w:rPr>
        <w:t xml:space="preserve">III - utilizar expressões que induzam à identificação do produto como preferencial para a alimentação de lactente menor de </w:t>
      </w:r>
      <w:proofErr w:type="gramStart"/>
      <w:r w:rsidRPr="008265C7">
        <w:rPr>
          <w:rFonts w:ascii="Arial" w:hAnsi="Arial" w:cs="Arial"/>
          <w:color w:val="000000"/>
          <w:sz w:val="20"/>
          <w:szCs w:val="20"/>
        </w:rPr>
        <w:t>6</w:t>
      </w:r>
      <w:proofErr w:type="gramEnd"/>
      <w:r>
        <w:rPr>
          <w:rFonts w:ascii="Arial" w:hAnsi="Arial" w:cs="Arial"/>
          <w:color w:val="000000"/>
          <w:sz w:val="20"/>
          <w:szCs w:val="20"/>
        </w:rPr>
        <w:t xml:space="preserve"> </w:t>
      </w:r>
      <w:r w:rsidRPr="008265C7">
        <w:rPr>
          <w:rFonts w:ascii="Arial" w:hAnsi="Arial" w:cs="Arial"/>
          <w:color w:val="000000"/>
          <w:sz w:val="20"/>
          <w:szCs w:val="20"/>
        </w:rPr>
        <w:t>(seis) meses de idade;</w:t>
      </w:r>
    </w:p>
    <w:p w:rsidR="005F7FA0" w:rsidRPr="008265C7" w:rsidRDefault="005F7FA0" w:rsidP="005F7FA0">
      <w:pPr>
        <w:autoSpaceDE w:val="0"/>
        <w:autoSpaceDN w:val="0"/>
        <w:adjustRightInd w:val="0"/>
        <w:jc w:val="both"/>
        <w:rPr>
          <w:rFonts w:ascii="Arial" w:hAnsi="Arial" w:cs="Arial"/>
          <w:color w:val="000000"/>
          <w:sz w:val="20"/>
          <w:szCs w:val="20"/>
        </w:rPr>
      </w:pPr>
      <w:r w:rsidRPr="008265C7">
        <w:rPr>
          <w:rFonts w:ascii="Arial" w:hAnsi="Arial" w:cs="Arial"/>
          <w:color w:val="000000"/>
          <w:sz w:val="20"/>
          <w:szCs w:val="20"/>
        </w:rPr>
        <w:t>IV - utilizar informações que possam induzir o uso dos produtos baseado em falso conceito de vantagem ou segurança;</w:t>
      </w:r>
    </w:p>
    <w:p w:rsidR="005F7FA0" w:rsidRDefault="005F7FA0" w:rsidP="005F7FA0">
      <w:pPr>
        <w:autoSpaceDE w:val="0"/>
        <w:autoSpaceDN w:val="0"/>
        <w:adjustRightInd w:val="0"/>
        <w:jc w:val="both"/>
        <w:rPr>
          <w:rFonts w:ascii="Arial" w:hAnsi="Arial" w:cs="Arial"/>
          <w:color w:val="000000"/>
          <w:sz w:val="20"/>
          <w:szCs w:val="20"/>
        </w:rPr>
      </w:pPr>
      <w:r w:rsidRPr="008265C7">
        <w:rPr>
          <w:rFonts w:ascii="Arial" w:hAnsi="Arial" w:cs="Arial"/>
          <w:color w:val="000000"/>
          <w:sz w:val="20"/>
          <w:szCs w:val="20"/>
        </w:rPr>
        <w:t>V - promover as fórmulas infantis, leites, produtos com base em leite e os cereais que possam ser administrados por mamadeira;</w:t>
      </w:r>
      <w:r>
        <w:rPr>
          <w:rFonts w:ascii="Arial" w:hAnsi="Arial" w:cs="Arial"/>
          <w:color w:val="000000"/>
          <w:sz w:val="20"/>
          <w:szCs w:val="20"/>
        </w:rPr>
        <w:t xml:space="preserve"> </w:t>
      </w:r>
      <w:proofErr w:type="gramStart"/>
      <w:r w:rsidRPr="008265C7">
        <w:rPr>
          <w:rFonts w:ascii="Arial" w:hAnsi="Arial" w:cs="Arial"/>
          <w:color w:val="000000"/>
          <w:sz w:val="20"/>
          <w:szCs w:val="20"/>
        </w:rPr>
        <w:t>e</w:t>
      </w:r>
      <w:proofErr w:type="gramEnd"/>
      <w:r w:rsidRPr="008265C7">
        <w:rPr>
          <w:rFonts w:ascii="Arial" w:hAnsi="Arial" w:cs="Arial"/>
          <w:color w:val="000000"/>
          <w:sz w:val="20"/>
          <w:szCs w:val="20"/>
        </w:rPr>
        <w:t xml:space="preserve"> </w:t>
      </w:r>
    </w:p>
    <w:p w:rsidR="005F7FA0" w:rsidRPr="008265C7" w:rsidRDefault="005F7FA0" w:rsidP="005F7FA0">
      <w:pPr>
        <w:autoSpaceDE w:val="0"/>
        <w:autoSpaceDN w:val="0"/>
        <w:adjustRightInd w:val="0"/>
        <w:jc w:val="both"/>
        <w:rPr>
          <w:rFonts w:ascii="Arial" w:hAnsi="Arial" w:cs="Arial"/>
          <w:color w:val="000000"/>
          <w:sz w:val="20"/>
          <w:szCs w:val="20"/>
        </w:rPr>
      </w:pPr>
      <w:r w:rsidRPr="008265C7">
        <w:rPr>
          <w:rFonts w:ascii="Arial" w:hAnsi="Arial" w:cs="Arial"/>
          <w:color w:val="000000"/>
          <w:sz w:val="20"/>
          <w:szCs w:val="20"/>
        </w:rPr>
        <w:t>VI - conter vocábulos, palavras, expressões, marcas, imagens, ilustrações, símbolos, figuras ou identidade visual que possam ocasionar confusão do produto com fórmulas infantis.</w:t>
      </w:r>
    </w:p>
    <w:p w:rsidR="005F7FA0" w:rsidRDefault="005F7FA0" w:rsidP="005F7FA0">
      <w:pPr>
        <w:autoSpaceDE w:val="0"/>
        <w:autoSpaceDN w:val="0"/>
        <w:adjustRightInd w:val="0"/>
        <w:jc w:val="both"/>
        <w:rPr>
          <w:rFonts w:ascii="Arial" w:hAnsi="Arial" w:cs="Arial"/>
          <w:color w:val="000000"/>
          <w:sz w:val="20"/>
          <w:szCs w:val="20"/>
        </w:rPr>
      </w:pPr>
    </w:p>
    <w:p w:rsidR="005F7FA0" w:rsidRDefault="005F7FA0" w:rsidP="005F7FA0">
      <w:pPr>
        <w:autoSpaceDE w:val="0"/>
        <w:autoSpaceDN w:val="0"/>
        <w:adjustRightInd w:val="0"/>
        <w:jc w:val="both"/>
        <w:rPr>
          <w:rFonts w:ascii="Arial" w:hAnsi="Arial" w:cs="Arial"/>
          <w:color w:val="000000"/>
          <w:sz w:val="20"/>
          <w:szCs w:val="20"/>
        </w:rPr>
      </w:pPr>
      <w:r w:rsidRPr="008265C7">
        <w:rPr>
          <w:rFonts w:ascii="Arial" w:hAnsi="Arial" w:cs="Arial"/>
          <w:color w:val="000000"/>
          <w:sz w:val="20"/>
          <w:szCs w:val="20"/>
        </w:rPr>
        <w:t>Parágrafo único. Os rótulos dos produtos a que se refere o caput devem exibir no painel principal, de forma legível e de fácil visualização, o seguinte destaque: "O Ministério da Saúde adverte:</w:t>
      </w:r>
      <w:r>
        <w:rPr>
          <w:rFonts w:ascii="Arial" w:hAnsi="Arial" w:cs="Arial"/>
          <w:color w:val="000000"/>
          <w:sz w:val="20"/>
          <w:szCs w:val="20"/>
        </w:rPr>
        <w:t xml:space="preserve"> </w:t>
      </w:r>
      <w:r w:rsidRPr="008265C7">
        <w:rPr>
          <w:rFonts w:ascii="Arial" w:hAnsi="Arial" w:cs="Arial"/>
          <w:color w:val="000000"/>
          <w:sz w:val="20"/>
          <w:szCs w:val="20"/>
        </w:rPr>
        <w:t xml:space="preserve">Este produto não deve ser usado para crianças menores de </w:t>
      </w:r>
      <w:proofErr w:type="gramStart"/>
      <w:r w:rsidRPr="008265C7">
        <w:rPr>
          <w:rFonts w:ascii="Arial" w:hAnsi="Arial" w:cs="Arial"/>
          <w:color w:val="000000"/>
          <w:sz w:val="20"/>
          <w:szCs w:val="20"/>
        </w:rPr>
        <w:t>6</w:t>
      </w:r>
      <w:proofErr w:type="gramEnd"/>
      <w:r w:rsidRPr="008265C7">
        <w:rPr>
          <w:rFonts w:ascii="Arial" w:hAnsi="Arial" w:cs="Arial"/>
          <w:color w:val="000000"/>
          <w:sz w:val="20"/>
          <w:szCs w:val="20"/>
        </w:rPr>
        <w:t xml:space="preserve"> (seis)</w:t>
      </w:r>
      <w:r>
        <w:rPr>
          <w:rFonts w:ascii="Arial" w:hAnsi="Arial" w:cs="Arial"/>
          <w:color w:val="000000"/>
          <w:sz w:val="20"/>
          <w:szCs w:val="20"/>
        </w:rPr>
        <w:t xml:space="preserve"> </w:t>
      </w:r>
      <w:r w:rsidRPr="008265C7">
        <w:rPr>
          <w:rFonts w:ascii="Arial" w:hAnsi="Arial" w:cs="Arial"/>
          <w:color w:val="000000"/>
          <w:sz w:val="20"/>
          <w:szCs w:val="20"/>
        </w:rPr>
        <w:t>meses de idade, a não ser por indicação expressa de médico ou nutricionista. O aleitamento materno evita infecções e alergias e é recomendado até os 2 (dois) anos de idade ou mais".</w:t>
      </w:r>
    </w:p>
    <w:p w:rsidR="005F7FA0" w:rsidRDefault="005F7FA0" w:rsidP="005F7FA0">
      <w:pPr>
        <w:autoSpaceDE w:val="0"/>
        <w:autoSpaceDN w:val="0"/>
        <w:adjustRightInd w:val="0"/>
        <w:jc w:val="both"/>
        <w:rPr>
          <w:rFonts w:ascii="Arial" w:hAnsi="Arial" w:cs="Arial"/>
          <w:color w:val="000000"/>
          <w:sz w:val="20"/>
          <w:szCs w:val="20"/>
        </w:rPr>
      </w:pPr>
    </w:p>
    <w:p w:rsidR="005F7FA0" w:rsidRPr="008265C7" w:rsidRDefault="005F7FA0" w:rsidP="005F7FA0">
      <w:pPr>
        <w:autoSpaceDE w:val="0"/>
        <w:autoSpaceDN w:val="0"/>
        <w:adjustRightInd w:val="0"/>
        <w:jc w:val="both"/>
        <w:rPr>
          <w:rFonts w:ascii="Arial" w:hAnsi="Arial" w:cs="Arial"/>
          <w:color w:val="000000"/>
          <w:sz w:val="20"/>
          <w:szCs w:val="20"/>
        </w:rPr>
      </w:pPr>
      <w:r w:rsidRPr="008265C7">
        <w:rPr>
          <w:rFonts w:ascii="Arial" w:hAnsi="Arial" w:cs="Arial"/>
          <w:color w:val="000000"/>
          <w:sz w:val="20"/>
          <w:szCs w:val="20"/>
        </w:rPr>
        <w:t xml:space="preserve">Art. 37. A rotulagem das fórmulas modificadas para nutrição enteral destinadas para crianças menores de </w:t>
      </w:r>
      <w:proofErr w:type="gramStart"/>
      <w:r w:rsidRPr="008265C7">
        <w:rPr>
          <w:rFonts w:ascii="Arial" w:hAnsi="Arial" w:cs="Arial"/>
          <w:color w:val="000000"/>
          <w:sz w:val="20"/>
          <w:szCs w:val="20"/>
        </w:rPr>
        <w:t>3</w:t>
      </w:r>
      <w:proofErr w:type="gramEnd"/>
      <w:r w:rsidRPr="008265C7">
        <w:rPr>
          <w:rFonts w:ascii="Arial" w:hAnsi="Arial" w:cs="Arial"/>
          <w:color w:val="000000"/>
          <w:sz w:val="20"/>
          <w:szCs w:val="20"/>
        </w:rPr>
        <w:t xml:space="preserve"> (três) anos de idade deve apresentar:</w:t>
      </w:r>
    </w:p>
    <w:p w:rsidR="005F7FA0" w:rsidRDefault="005F7FA0" w:rsidP="005F7FA0">
      <w:pPr>
        <w:autoSpaceDE w:val="0"/>
        <w:autoSpaceDN w:val="0"/>
        <w:adjustRightInd w:val="0"/>
        <w:jc w:val="both"/>
        <w:rPr>
          <w:rFonts w:ascii="Arial" w:hAnsi="Arial" w:cs="Arial"/>
          <w:color w:val="000000"/>
          <w:sz w:val="20"/>
          <w:szCs w:val="20"/>
        </w:rPr>
      </w:pPr>
    </w:p>
    <w:p w:rsidR="005F7FA0" w:rsidRPr="008265C7" w:rsidRDefault="005F7FA0" w:rsidP="005F7FA0">
      <w:pPr>
        <w:autoSpaceDE w:val="0"/>
        <w:autoSpaceDN w:val="0"/>
        <w:adjustRightInd w:val="0"/>
        <w:jc w:val="both"/>
        <w:rPr>
          <w:rFonts w:ascii="Arial" w:hAnsi="Arial" w:cs="Arial"/>
          <w:color w:val="000000"/>
          <w:sz w:val="20"/>
          <w:szCs w:val="20"/>
        </w:rPr>
      </w:pPr>
      <w:r w:rsidRPr="008265C7">
        <w:rPr>
          <w:rFonts w:ascii="Arial" w:hAnsi="Arial" w:cs="Arial"/>
          <w:color w:val="000000"/>
          <w:sz w:val="20"/>
          <w:szCs w:val="20"/>
        </w:rPr>
        <w:t>I - instruções adequadas de uso</w:t>
      </w:r>
      <w:proofErr w:type="gramStart"/>
      <w:r w:rsidRPr="008265C7">
        <w:rPr>
          <w:rFonts w:ascii="Arial" w:hAnsi="Arial" w:cs="Arial"/>
          <w:color w:val="000000"/>
          <w:sz w:val="20"/>
          <w:szCs w:val="20"/>
        </w:rPr>
        <w:t>, preparo</w:t>
      </w:r>
      <w:proofErr w:type="gramEnd"/>
      <w:r w:rsidRPr="008265C7">
        <w:rPr>
          <w:rFonts w:ascii="Arial" w:hAnsi="Arial" w:cs="Arial"/>
          <w:color w:val="000000"/>
          <w:sz w:val="20"/>
          <w:szCs w:val="20"/>
        </w:rPr>
        <w:t xml:space="preserve"> e conservação do produto, incluindo informações sobre higiene das mãos e superfícies de trabalho e necessidade de esterilização dos utensílios, de acordo com as recomendações atualizadas da Organização Mundial de Saúde para fórmulas infantis;</w:t>
      </w:r>
    </w:p>
    <w:p w:rsidR="005F7FA0" w:rsidRPr="008265C7" w:rsidRDefault="005F7FA0" w:rsidP="005F7FA0">
      <w:pPr>
        <w:autoSpaceDE w:val="0"/>
        <w:autoSpaceDN w:val="0"/>
        <w:adjustRightInd w:val="0"/>
        <w:jc w:val="both"/>
        <w:rPr>
          <w:rFonts w:ascii="Arial" w:hAnsi="Arial" w:cs="Arial"/>
          <w:color w:val="000000"/>
          <w:sz w:val="20"/>
          <w:szCs w:val="20"/>
        </w:rPr>
      </w:pPr>
      <w:r w:rsidRPr="008265C7">
        <w:rPr>
          <w:rFonts w:ascii="Arial" w:hAnsi="Arial" w:cs="Arial"/>
          <w:color w:val="000000"/>
          <w:sz w:val="20"/>
          <w:szCs w:val="20"/>
        </w:rPr>
        <w:t>II - instruções claras de que o produto deve ser preparado com água fervida e posteriormente resfriada a temperatura não inferior a 70°C (setenta graus centígrados), para produtos que necessitam de reconstituição;</w:t>
      </w:r>
    </w:p>
    <w:p w:rsidR="005F7FA0" w:rsidRPr="008265C7" w:rsidRDefault="005F7FA0" w:rsidP="005F7FA0">
      <w:pPr>
        <w:autoSpaceDE w:val="0"/>
        <w:autoSpaceDN w:val="0"/>
        <w:adjustRightInd w:val="0"/>
        <w:jc w:val="both"/>
        <w:rPr>
          <w:rFonts w:ascii="Arial" w:hAnsi="Arial" w:cs="Arial"/>
          <w:color w:val="000000"/>
          <w:sz w:val="20"/>
          <w:szCs w:val="20"/>
        </w:rPr>
      </w:pPr>
      <w:r w:rsidRPr="008265C7">
        <w:rPr>
          <w:rFonts w:ascii="Arial" w:hAnsi="Arial" w:cs="Arial"/>
          <w:color w:val="000000"/>
          <w:sz w:val="20"/>
          <w:szCs w:val="20"/>
        </w:rPr>
        <w:t>III - informações sobre o tempo médio de espera necessário após a fervura para atingir a temperatura de diluição de 70ºC (setenta graus centígrados), para produtos que necessitam de reconstituição;</w:t>
      </w:r>
    </w:p>
    <w:p w:rsidR="005F7FA0" w:rsidRPr="008265C7" w:rsidRDefault="005F7FA0" w:rsidP="005F7FA0">
      <w:pPr>
        <w:autoSpaceDE w:val="0"/>
        <w:autoSpaceDN w:val="0"/>
        <w:adjustRightInd w:val="0"/>
        <w:jc w:val="both"/>
        <w:rPr>
          <w:rFonts w:ascii="Arial" w:hAnsi="Arial" w:cs="Arial"/>
          <w:color w:val="000000"/>
          <w:sz w:val="20"/>
          <w:szCs w:val="20"/>
        </w:rPr>
      </w:pPr>
      <w:r w:rsidRPr="008265C7">
        <w:rPr>
          <w:rFonts w:ascii="Arial" w:hAnsi="Arial" w:cs="Arial"/>
          <w:color w:val="000000"/>
          <w:sz w:val="20"/>
          <w:szCs w:val="20"/>
        </w:rPr>
        <w:t>IV - instruções sobre a importância de testar a temperatura da fórmula antes de administrá-la, a fim de evitar queimaduras;</w:t>
      </w:r>
    </w:p>
    <w:p w:rsidR="005F7FA0" w:rsidRPr="008265C7" w:rsidRDefault="005F7FA0" w:rsidP="005F7FA0">
      <w:pPr>
        <w:autoSpaceDE w:val="0"/>
        <w:autoSpaceDN w:val="0"/>
        <w:adjustRightInd w:val="0"/>
        <w:jc w:val="both"/>
        <w:rPr>
          <w:rFonts w:ascii="Arial" w:hAnsi="Arial" w:cs="Arial"/>
          <w:color w:val="000000"/>
          <w:sz w:val="20"/>
          <w:szCs w:val="20"/>
        </w:rPr>
      </w:pPr>
      <w:r w:rsidRPr="008265C7">
        <w:rPr>
          <w:rFonts w:ascii="Arial" w:hAnsi="Arial" w:cs="Arial"/>
          <w:color w:val="000000"/>
          <w:sz w:val="20"/>
          <w:szCs w:val="20"/>
        </w:rPr>
        <w:t>V - instruções sobre a importância do consumo imediato e a informação de que, quando necessário o preparo com antecedência do produto, a fórmula reconstituída deve ser refrigerada a uma temperatura menor que 5°C (cinco graus centígrados), por no máximo 24</w:t>
      </w:r>
      <w:r>
        <w:rPr>
          <w:rFonts w:ascii="Arial" w:hAnsi="Arial" w:cs="Arial"/>
          <w:color w:val="000000"/>
          <w:sz w:val="20"/>
          <w:szCs w:val="20"/>
        </w:rPr>
        <w:t xml:space="preserve"> </w:t>
      </w:r>
      <w:r w:rsidRPr="008265C7">
        <w:rPr>
          <w:rFonts w:ascii="Arial" w:hAnsi="Arial" w:cs="Arial"/>
          <w:color w:val="000000"/>
          <w:sz w:val="20"/>
          <w:szCs w:val="20"/>
        </w:rPr>
        <w:t>(vinte e quatro) horas, para produtos que necessitam de reconstituição;</w:t>
      </w:r>
    </w:p>
    <w:p w:rsidR="005F7FA0" w:rsidRPr="008265C7" w:rsidRDefault="005F7FA0" w:rsidP="005F7FA0">
      <w:pPr>
        <w:autoSpaceDE w:val="0"/>
        <w:autoSpaceDN w:val="0"/>
        <w:adjustRightInd w:val="0"/>
        <w:jc w:val="both"/>
        <w:rPr>
          <w:rFonts w:ascii="Arial" w:hAnsi="Arial" w:cs="Arial"/>
          <w:color w:val="000000"/>
          <w:sz w:val="20"/>
          <w:szCs w:val="20"/>
        </w:rPr>
      </w:pPr>
      <w:r w:rsidRPr="008265C7">
        <w:rPr>
          <w:rFonts w:ascii="Arial" w:hAnsi="Arial" w:cs="Arial"/>
          <w:color w:val="000000"/>
          <w:sz w:val="20"/>
          <w:szCs w:val="20"/>
        </w:rPr>
        <w:t>VI - advertência de que os restos do produto preparado devem ser descartados;</w:t>
      </w:r>
    </w:p>
    <w:p w:rsidR="005F7FA0" w:rsidRPr="008265C7" w:rsidRDefault="005F7FA0" w:rsidP="005F7FA0">
      <w:pPr>
        <w:autoSpaceDE w:val="0"/>
        <w:autoSpaceDN w:val="0"/>
        <w:adjustRightInd w:val="0"/>
        <w:jc w:val="both"/>
        <w:rPr>
          <w:rFonts w:ascii="Arial" w:hAnsi="Arial" w:cs="Arial"/>
          <w:color w:val="000000"/>
          <w:sz w:val="20"/>
          <w:szCs w:val="20"/>
        </w:rPr>
      </w:pPr>
      <w:r w:rsidRPr="008265C7">
        <w:rPr>
          <w:rFonts w:ascii="Arial" w:hAnsi="Arial" w:cs="Arial"/>
          <w:color w:val="000000"/>
          <w:sz w:val="20"/>
          <w:szCs w:val="20"/>
        </w:rPr>
        <w:t>VII - instruções gráficas claras ilustrando o método de preparação do produto;</w:t>
      </w:r>
    </w:p>
    <w:p w:rsidR="005F7FA0" w:rsidRPr="008265C7" w:rsidRDefault="005F7FA0" w:rsidP="005F7FA0">
      <w:pPr>
        <w:autoSpaceDE w:val="0"/>
        <w:autoSpaceDN w:val="0"/>
        <w:adjustRightInd w:val="0"/>
        <w:jc w:val="both"/>
        <w:rPr>
          <w:rFonts w:ascii="Arial" w:hAnsi="Arial" w:cs="Arial"/>
          <w:color w:val="000000"/>
          <w:sz w:val="20"/>
          <w:szCs w:val="20"/>
        </w:rPr>
      </w:pPr>
      <w:r w:rsidRPr="008265C7">
        <w:rPr>
          <w:rFonts w:ascii="Arial" w:hAnsi="Arial" w:cs="Arial"/>
          <w:color w:val="000000"/>
          <w:sz w:val="20"/>
          <w:szCs w:val="20"/>
        </w:rPr>
        <w:t>VIII - advertência sobre os perigos à saúde decorrentes do preparo, conservação e uso inadequados;</w:t>
      </w:r>
    </w:p>
    <w:p w:rsidR="005F7FA0" w:rsidRPr="008265C7" w:rsidRDefault="005F7FA0" w:rsidP="005F7FA0">
      <w:pPr>
        <w:autoSpaceDE w:val="0"/>
        <w:autoSpaceDN w:val="0"/>
        <w:adjustRightInd w:val="0"/>
        <w:jc w:val="both"/>
        <w:rPr>
          <w:rFonts w:ascii="Arial" w:hAnsi="Arial" w:cs="Arial"/>
          <w:color w:val="000000"/>
          <w:sz w:val="20"/>
          <w:szCs w:val="20"/>
        </w:rPr>
      </w:pPr>
      <w:r w:rsidRPr="008265C7">
        <w:rPr>
          <w:rFonts w:ascii="Arial" w:hAnsi="Arial" w:cs="Arial"/>
          <w:color w:val="000000"/>
          <w:sz w:val="20"/>
          <w:szCs w:val="20"/>
        </w:rPr>
        <w:t>IX - instruções adequadas de conservação do produto após abertura da embalagem;</w:t>
      </w:r>
    </w:p>
    <w:p w:rsidR="005F7FA0" w:rsidRDefault="005F7FA0" w:rsidP="005F7FA0">
      <w:pPr>
        <w:autoSpaceDE w:val="0"/>
        <w:autoSpaceDN w:val="0"/>
        <w:adjustRightInd w:val="0"/>
        <w:jc w:val="both"/>
        <w:rPr>
          <w:rFonts w:ascii="Arial" w:hAnsi="Arial" w:cs="Arial"/>
          <w:color w:val="000000"/>
          <w:sz w:val="20"/>
          <w:szCs w:val="20"/>
        </w:rPr>
      </w:pPr>
      <w:r w:rsidRPr="008265C7">
        <w:rPr>
          <w:rFonts w:ascii="Arial" w:hAnsi="Arial" w:cs="Arial"/>
          <w:color w:val="000000"/>
          <w:sz w:val="20"/>
          <w:szCs w:val="20"/>
        </w:rPr>
        <w:t xml:space="preserve">X - a seguinte frase de advertência, em destaque e negrito, caso possua </w:t>
      </w:r>
      <w:proofErr w:type="spellStart"/>
      <w:r w:rsidRPr="008265C7">
        <w:rPr>
          <w:rFonts w:ascii="Arial" w:hAnsi="Arial" w:cs="Arial"/>
          <w:color w:val="000000"/>
          <w:sz w:val="20"/>
          <w:szCs w:val="20"/>
        </w:rPr>
        <w:t>probióticos</w:t>
      </w:r>
      <w:proofErr w:type="spellEnd"/>
      <w:r w:rsidRPr="008265C7">
        <w:rPr>
          <w:rFonts w:ascii="Arial" w:hAnsi="Arial" w:cs="Arial"/>
          <w:color w:val="000000"/>
          <w:sz w:val="20"/>
          <w:szCs w:val="20"/>
        </w:rPr>
        <w:t xml:space="preserve">: "Este produto contém </w:t>
      </w:r>
      <w:proofErr w:type="spellStart"/>
      <w:r w:rsidRPr="008265C7">
        <w:rPr>
          <w:rFonts w:ascii="Arial" w:hAnsi="Arial" w:cs="Arial"/>
          <w:color w:val="000000"/>
          <w:sz w:val="20"/>
          <w:szCs w:val="20"/>
        </w:rPr>
        <w:t>probióticos</w:t>
      </w:r>
      <w:proofErr w:type="spellEnd"/>
      <w:r w:rsidRPr="008265C7">
        <w:rPr>
          <w:rFonts w:ascii="Arial" w:hAnsi="Arial" w:cs="Arial"/>
          <w:color w:val="000000"/>
          <w:sz w:val="20"/>
          <w:szCs w:val="20"/>
        </w:rPr>
        <w:t xml:space="preserve"> e não deve ser consumido por crianças </w:t>
      </w:r>
      <w:proofErr w:type="spellStart"/>
      <w:r w:rsidRPr="008265C7">
        <w:rPr>
          <w:rFonts w:ascii="Arial" w:hAnsi="Arial" w:cs="Arial"/>
          <w:color w:val="000000"/>
          <w:sz w:val="20"/>
          <w:szCs w:val="20"/>
        </w:rPr>
        <w:t>imunocomprometidas</w:t>
      </w:r>
      <w:proofErr w:type="spellEnd"/>
      <w:r w:rsidRPr="008265C7">
        <w:rPr>
          <w:rFonts w:ascii="Arial" w:hAnsi="Arial" w:cs="Arial"/>
          <w:color w:val="000000"/>
          <w:sz w:val="20"/>
          <w:szCs w:val="20"/>
        </w:rPr>
        <w:t xml:space="preserve"> (com deficiências no sistema imunológico) ou com doenças do coração"; </w:t>
      </w:r>
      <w:proofErr w:type="gramStart"/>
      <w:r w:rsidRPr="008265C7">
        <w:rPr>
          <w:rFonts w:ascii="Arial" w:hAnsi="Arial" w:cs="Arial"/>
          <w:color w:val="000000"/>
          <w:sz w:val="20"/>
          <w:szCs w:val="20"/>
        </w:rPr>
        <w:t>e</w:t>
      </w:r>
      <w:proofErr w:type="gramEnd"/>
      <w:r w:rsidRPr="008265C7">
        <w:rPr>
          <w:rFonts w:ascii="Arial" w:hAnsi="Arial" w:cs="Arial"/>
          <w:color w:val="000000"/>
          <w:sz w:val="20"/>
          <w:szCs w:val="20"/>
        </w:rPr>
        <w:t xml:space="preserve"> </w:t>
      </w:r>
    </w:p>
    <w:p w:rsidR="005F7FA0" w:rsidRPr="008265C7" w:rsidRDefault="005F7FA0" w:rsidP="005F7FA0">
      <w:pPr>
        <w:autoSpaceDE w:val="0"/>
        <w:autoSpaceDN w:val="0"/>
        <w:adjustRightInd w:val="0"/>
        <w:jc w:val="both"/>
        <w:rPr>
          <w:rFonts w:ascii="Arial" w:hAnsi="Arial" w:cs="Arial"/>
          <w:color w:val="000000"/>
          <w:sz w:val="20"/>
          <w:szCs w:val="20"/>
        </w:rPr>
      </w:pPr>
      <w:r w:rsidRPr="008265C7">
        <w:rPr>
          <w:rFonts w:ascii="Arial" w:hAnsi="Arial" w:cs="Arial"/>
          <w:color w:val="000000"/>
          <w:sz w:val="20"/>
          <w:szCs w:val="20"/>
        </w:rPr>
        <w:t xml:space="preserve">XI - a seguinte frase de advertência, quando adicionada de mel, em destaque e em negrito: "Este produto contém mel e não deve ser consumido por lactentes até </w:t>
      </w:r>
      <w:proofErr w:type="gramStart"/>
      <w:r w:rsidRPr="008265C7">
        <w:rPr>
          <w:rFonts w:ascii="Arial" w:hAnsi="Arial" w:cs="Arial"/>
          <w:color w:val="000000"/>
          <w:sz w:val="20"/>
          <w:szCs w:val="20"/>
        </w:rPr>
        <w:t>1</w:t>
      </w:r>
      <w:proofErr w:type="gramEnd"/>
      <w:r w:rsidRPr="008265C7">
        <w:rPr>
          <w:rFonts w:ascii="Arial" w:hAnsi="Arial" w:cs="Arial"/>
          <w:color w:val="000000"/>
          <w:sz w:val="20"/>
          <w:szCs w:val="20"/>
        </w:rPr>
        <w:t xml:space="preserve"> (um) ano de idade".</w:t>
      </w:r>
    </w:p>
    <w:p w:rsidR="005F7FA0" w:rsidRDefault="005F7FA0" w:rsidP="005F7FA0">
      <w:pPr>
        <w:autoSpaceDE w:val="0"/>
        <w:autoSpaceDN w:val="0"/>
        <w:adjustRightInd w:val="0"/>
        <w:ind w:firstLine="567"/>
        <w:jc w:val="both"/>
        <w:rPr>
          <w:rFonts w:ascii="Arial" w:hAnsi="Arial" w:cs="Arial"/>
          <w:color w:val="000000"/>
          <w:sz w:val="20"/>
          <w:szCs w:val="20"/>
        </w:rPr>
      </w:pPr>
    </w:p>
    <w:p w:rsidR="005F7FA0" w:rsidRPr="008265C7" w:rsidRDefault="005F7FA0" w:rsidP="005F7FA0">
      <w:pPr>
        <w:autoSpaceDE w:val="0"/>
        <w:autoSpaceDN w:val="0"/>
        <w:adjustRightInd w:val="0"/>
        <w:rPr>
          <w:rFonts w:ascii="Arial" w:hAnsi="Arial" w:cs="Arial"/>
          <w:color w:val="000000"/>
          <w:sz w:val="20"/>
          <w:szCs w:val="20"/>
        </w:rPr>
      </w:pPr>
      <w:r w:rsidRPr="008265C7">
        <w:rPr>
          <w:rFonts w:ascii="Arial" w:hAnsi="Arial" w:cs="Arial"/>
          <w:color w:val="000000"/>
          <w:sz w:val="20"/>
          <w:szCs w:val="20"/>
        </w:rPr>
        <w:t>CAPÍTULO V</w:t>
      </w:r>
    </w:p>
    <w:p w:rsidR="005F7FA0" w:rsidRDefault="005F7FA0" w:rsidP="005F7FA0">
      <w:pPr>
        <w:autoSpaceDE w:val="0"/>
        <w:autoSpaceDN w:val="0"/>
        <w:adjustRightInd w:val="0"/>
        <w:rPr>
          <w:rFonts w:ascii="Arial" w:hAnsi="Arial" w:cs="Arial"/>
          <w:color w:val="000000"/>
          <w:sz w:val="20"/>
          <w:szCs w:val="20"/>
        </w:rPr>
      </w:pPr>
      <w:r w:rsidRPr="008265C7">
        <w:rPr>
          <w:rFonts w:ascii="Arial" w:hAnsi="Arial" w:cs="Arial"/>
          <w:color w:val="000000"/>
          <w:sz w:val="20"/>
          <w:szCs w:val="20"/>
        </w:rPr>
        <w:t>DAS DISPOSIÇÕES FINAIS E TRANSITÓRIAS</w:t>
      </w:r>
    </w:p>
    <w:p w:rsidR="005F7FA0" w:rsidRDefault="005F7FA0" w:rsidP="005F7FA0">
      <w:pPr>
        <w:autoSpaceDE w:val="0"/>
        <w:autoSpaceDN w:val="0"/>
        <w:adjustRightInd w:val="0"/>
        <w:ind w:firstLine="567"/>
        <w:jc w:val="both"/>
        <w:rPr>
          <w:rFonts w:ascii="Arial" w:hAnsi="Arial" w:cs="Arial"/>
          <w:color w:val="000000"/>
          <w:sz w:val="20"/>
          <w:szCs w:val="20"/>
        </w:rPr>
      </w:pPr>
    </w:p>
    <w:p w:rsidR="005F7FA0" w:rsidRPr="008265C7" w:rsidRDefault="005F7FA0" w:rsidP="005F7FA0">
      <w:pPr>
        <w:autoSpaceDE w:val="0"/>
        <w:autoSpaceDN w:val="0"/>
        <w:adjustRightInd w:val="0"/>
        <w:jc w:val="both"/>
        <w:rPr>
          <w:rFonts w:ascii="Arial" w:hAnsi="Arial" w:cs="Arial"/>
          <w:color w:val="000000"/>
          <w:sz w:val="20"/>
          <w:szCs w:val="20"/>
        </w:rPr>
      </w:pPr>
      <w:r w:rsidRPr="008265C7">
        <w:rPr>
          <w:rFonts w:ascii="Arial" w:hAnsi="Arial" w:cs="Arial"/>
          <w:color w:val="000000"/>
          <w:sz w:val="20"/>
          <w:szCs w:val="20"/>
        </w:rPr>
        <w:t>Art. 38. A empresa deve apresentar no momento do registro os laudos e a documentação técnica e científica que comprovem o atendimento aos requisitos previstos neste regulamento e dispor dessa documentação para consulta da autoridade competente.</w:t>
      </w:r>
    </w:p>
    <w:p w:rsidR="005F7FA0" w:rsidRDefault="005F7FA0" w:rsidP="005F7FA0">
      <w:pPr>
        <w:autoSpaceDE w:val="0"/>
        <w:autoSpaceDN w:val="0"/>
        <w:adjustRightInd w:val="0"/>
        <w:ind w:firstLine="567"/>
        <w:jc w:val="both"/>
        <w:rPr>
          <w:rFonts w:ascii="Arial" w:hAnsi="Arial" w:cs="Arial"/>
          <w:color w:val="000000"/>
          <w:sz w:val="20"/>
          <w:szCs w:val="20"/>
        </w:rPr>
      </w:pPr>
    </w:p>
    <w:p w:rsidR="005F7FA0" w:rsidRPr="008265C7" w:rsidRDefault="005F7FA0" w:rsidP="005F7FA0">
      <w:pPr>
        <w:autoSpaceDE w:val="0"/>
        <w:autoSpaceDN w:val="0"/>
        <w:adjustRightInd w:val="0"/>
        <w:jc w:val="both"/>
        <w:rPr>
          <w:rFonts w:ascii="Arial" w:hAnsi="Arial" w:cs="Arial"/>
          <w:color w:val="000000"/>
          <w:sz w:val="20"/>
          <w:szCs w:val="20"/>
        </w:rPr>
      </w:pPr>
      <w:r w:rsidRPr="008265C7">
        <w:rPr>
          <w:rFonts w:ascii="Arial" w:hAnsi="Arial" w:cs="Arial"/>
          <w:color w:val="000000"/>
          <w:sz w:val="20"/>
          <w:szCs w:val="20"/>
        </w:rPr>
        <w:t>Art. 39. É vedado direcionar ou apresentar de qualquer forma os produtos abrangidos por este regulamento para finalidade distinta de uso em terapia de nutrição enteral.</w:t>
      </w:r>
    </w:p>
    <w:p w:rsidR="005F7FA0" w:rsidRDefault="005F7FA0" w:rsidP="005F7FA0">
      <w:pPr>
        <w:autoSpaceDE w:val="0"/>
        <w:autoSpaceDN w:val="0"/>
        <w:adjustRightInd w:val="0"/>
        <w:ind w:firstLine="567"/>
        <w:jc w:val="both"/>
        <w:rPr>
          <w:rFonts w:ascii="Arial" w:hAnsi="Arial" w:cs="Arial"/>
          <w:color w:val="000000"/>
          <w:sz w:val="20"/>
          <w:szCs w:val="20"/>
        </w:rPr>
      </w:pPr>
    </w:p>
    <w:p w:rsidR="005F7FA0" w:rsidRPr="008265C7" w:rsidRDefault="005F7FA0" w:rsidP="005F7FA0">
      <w:pPr>
        <w:autoSpaceDE w:val="0"/>
        <w:autoSpaceDN w:val="0"/>
        <w:adjustRightInd w:val="0"/>
        <w:jc w:val="both"/>
        <w:rPr>
          <w:rFonts w:ascii="Arial" w:hAnsi="Arial" w:cs="Arial"/>
          <w:color w:val="000000"/>
          <w:sz w:val="20"/>
          <w:szCs w:val="20"/>
        </w:rPr>
      </w:pPr>
      <w:r w:rsidRPr="008265C7">
        <w:rPr>
          <w:rFonts w:ascii="Arial" w:hAnsi="Arial" w:cs="Arial"/>
          <w:color w:val="000000"/>
          <w:sz w:val="20"/>
          <w:szCs w:val="20"/>
        </w:rPr>
        <w:t>Art. 40. Os estabelecimentos abrangidos por esta Resolução terão o prazo de 36 (trinta e seis) meses contados a partir da data de sua publicação para promoverem as adequações necessárias a fim de atender a este regulamento técnico, de acordo com o estabelecido a seguir:</w:t>
      </w:r>
    </w:p>
    <w:p w:rsidR="005F7FA0" w:rsidRPr="008265C7" w:rsidRDefault="005F7FA0" w:rsidP="005F7FA0">
      <w:pPr>
        <w:autoSpaceDE w:val="0"/>
        <w:autoSpaceDN w:val="0"/>
        <w:adjustRightInd w:val="0"/>
        <w:jc w:val="both"/>
        <w:rPr>
          <w:rFonts w:ascii="Arial" w:hAnsi="Arial" w:cs="Arial"/>
          <w:color w:val="000000"/>
          <w:sz w:val="20"/>
          <w:szCs w:val="20"/>
        </w:rPr>
      </w:pPr>
      <w:r w:rsidRPr="008265C7">
        <w:rPr>
          <w:rFonts w:ascii="Arial" w:hAnsi="Arial" w:cs="Arial"/>
          <w:color w:val="000000"/>
          <w:sz w:val="20"/>
          <w:szCs w:val="20"/>
        </w:rPr>
        <w:t>I - a adequação dos alimentos para nutrição enteral com registro válido na data de publicação desta Resolução deve ser feita de maneira integral, em ato único, até o final do prazo concedido no caput;</w:t>
      </w:r>
    </w:p>
    <w:p w:rsidR="005F7FA0" w:rsidRPr="008265C7" w:rsidRDefault="005F7FA0" w:rsidP="005F7FA0">
      <w:pPr>
        <w:autoSpaceDE w:val="0"/>
        <w:autoSpaceDN w:val="0"/>
        <w:adjustRightInd w:val="0"/>
        <w:jc w:val="both"/>
        <w:rPr>
          <w:rFonts w:ascii="Arial" w:hAnsi="Arial" w:cs="Arial"/>
          <w:color w:val="000000"/>
          <w:sz w:val="20"/>
          <w:szCs w:val="20"/>
        </w:rPr>
      </w:pPr>
      <w:r w:rsidRPr="008265C7">
        <w:rPr>
          <w:rFonts w:ascii="Arial" w:hAnsi="Arial" w:cs="Arial"/>
          <w:color w:val="000000"/>
          <w:sz w:val="20"/>
          <w:szCs w:val="20"/>
        </w:rPr>
        <w:t>II - alimentos para nutrição enteral com registro válido na data de publicação desta Resolução e que sejam fabricados durante o período de adequação previsto no caput podem ser comercializados até o final do prazo de validade do produto;</w:t>
      </w:r>
    </w:p>
    <w:p w:rsidR="005F7FA0" w:rsidRPr="008265C7" w:rsidRDefault="005F7FA0" w:rsidP="005F7FA0">
      <w:pPr>
        <w:autoSpaceDE w:val="0"/>
        <w:autoSpaceDN w:val="0"/>
        <w:adjustRightInd w:val="0"/>
        <w:jc w:val="both"/>
        <w:rPr>
          <w:rFonts w:ascii="Arial" w:hAnsi="Arial" w:cs="Arial"/>
          <w:color w:val="000000"/>
          <w:sz w:val="20"/>
          <w:szCs w:val="20"/>
        </w:rPr>
      </w:pPr>
      <w:r w:rsidRPr="008265C7">
        <w:rPr>
          <w:rFonts w:ascii="Arial" w:hAnsi="Arial" w:cs="Arial"/>
          <w:color w:val="000000"/>
          <w:sz w:val="20"/>
          <w:szCs w:val="20"/>
        </w:rPr>
        <w:t>III - durante o prazo previsto no caput, as petições secundárias referentes aos alimentos para nutrição enteral, cujo registro seja anterior à data de publicação desta Resolução, podem ser analisadas com base na Resolução ANVISA n</w:t>
      </w:r>
      <w:r>
        <w:rPr>
          <w:rFonts w:ascii="Arial" w:hAnsi="Arial" w:cs="Arial"/>
          <w:color w:val="000000"/>
          <w:sz w:val="20"/>
          <w:szCs w:val="20"/>
        </w:rPr>
        <w:t>º</w:t>
      </w:r>
      <w:r w:rsidRPr="008265C7">
        <w:rPr>
          <w:rFonts w:ascii="Arial" w:hAnsi="Arial" w:cs="Arial"/>
          <w:color w:val="000000"/>
          <w:sz w:val="20"/>
          <w:szCs w:val="20"/>
        </w:rPr>
        <w:t xml:space="preserve"> 449, de 09 de setembro de 1999;</w:t>
      </w:r>
    </w:p>
    <w:p w:rsidR="005F7FA0" w:rsidRPr="008265C7" w:rsidRDefault="005F7FA0" w:rsidP="005F7FA0">
      <w:pPr>
        <w:autoSpaceDE w:val="0"/>
        <w:autoSpaceDN w:val="0"/>
        <w:adjustRightInd w:val="0"/>
        <w:jc w:val="both"/>
        <w:rPr>
          <w:rFonts w:ascii="Arial" w:hAnsi="Arial" w:cs="Arial"/>
          <w:color w:val="000000"/>
          <w:sz w:val="20"/>
          <w:szCs w:val="20"/>
        </w:rPr>
      </w:pPr>
      <w:r w:rsidRPr="008265C7">
        <w:rPr>
          <w:rFonts w:ascii="Arial" w:hAnsi="Arial" w:cs="Arial"/>
          <w:color w:val="000000"/>
          <w:sz w:val="20"/>
          <w:szCs w:val="20"/>
        </w:rPr>
        <w:t>IV - os novos produtos, ou seja, aqueles cujo registro seja publicado após a data de publicação desta Resolução, devem atender na íntegra às exigências contidas neste regulamento, de forma que:</w:t>
      </w:r>
    </w:p>
    <w:p w:rsidR="005F7FA0" w:rsidRPr="008265C7" w:rsidRDefault="005F7FA0" w:rsidP="005F7FA0">
      <w:pPr>
        <w:autoSpaceDE w:val="0"/>
        <w:autoSpaceDN w:val="0"/>
        <w:adjustRightInd w:val="0"/>
        <w:jc w:val="both"/>
        <w:rPr>
          <w:rFonts w:ascii="Arial" w:hAnsi="Arial" w:cs="Arial"/>
          <w:color w:val="000000"/>
          <w:sz w:val="20"/>
          <w:szCs w:val="20"/>
        </w:rPr>
      </w:pPr>
      <w:r w:rsidRPr="008265C7">
        <w:rPr>
          <w:rFonts w:ascii="Arial" w:hAnsi="Arial" w:cs="Arial"/>
          <w:color w:val="000000"/>
          <w:sz w:val="20"/>
          <w:szCs w:val="20"/>
        </w:rPr>
        <w:t>a) as petições de registro protocoladas antes da publicação desta Resolução e que estejam em tramitação no Sistema Nacional de Vigilância Sanitária a partir da vigência deste regulamento devem ser analisadas com base nesta Resolução, sendo passíveis de exigência para sua adequação aos requisitos estabelecidos por esta Resolução;</w:t>
      </w:r>
    </w:p>
    <w:p w:rsidR="005F7FA0" w:rsidRPr="008265C7" w:rsidRDefault="005F7FA0" w:rsidP="005F7FA0">
      <w:pPr>
        <w:autoSpaceDE w:val="0"/>
        <w:autoSpaceDN w:val="0"/>
        <w:adjustRightInd w:val="0"/>
        <w:jc w:val="both"/>
        <w:rPr>
          <w:rFonts w:ascii="Arial" w:hAnsi="Arial" w:cs="Arial"/>
          <w:color w:val="000000"/>
          <w:sz w:val="20"/>
          <w:szCs w:val="20"/>
        </w:rPr>
      </w:pPr>
      <w:r w:rsidRPr="008265C7">
        <w:rPr>
          <w:rFonts w:ascii="Arial" w:hAnsi="Arial" w:cs="Arial"/>
          <w:color w:val="000000"/>
          <w:sz w:val="20"/>
          <w:szCs w:val="20"/>
        </w:rPr>
        <w:t>b) as petições de registro protocoladas após a data de publicação devem atender na íntegra ao disposto neste regulamento.</w:t>
      </w:r>
    </w:p>
    <w:p w:rsidR="005F7FA0" w:rsidRDefault="005F7FA0" w:rsidP="005F7FA0">
      <w:pPr>
        <w:autoSpaceDE w:val="0"/>
        <w:autoSpaceDN w:val="0"/>
        <w:adjustRightInd w:val="0"/>
        <w:ind w:firstLine="567"/>
        <w:jc w:val="both"/>
        <w:rPr>
          <w:rFonts w:ascii="Arial" w:hAnsi="Arial" w:cs="Arial"/>
          <w:color w:val="000000"/>
          <w:sz w:val="20"/>
          <w:szCs w:val="20"/>
        </w:rPr>
      </w:pPr>
    </w:p>
    <w:p w:rsidR="005F7FA0" w:rsidRPr="008265C7" w:rsidRDefault="005F7FA0" w:rsidP="005F7FA0">
      <w:pPr>
        <w:autoSpaceDE w:val="0"/>
        <w:autoSpaceDN w:val="0"/>
        <w:adjustRightInd w:val="0"/>
        <w:jc w:val="both"/>
        <w:rPr>
          <w:rFonts w:ascii="Arial" w:hAnsi="Arial" w:cs="Arial"/>
          <w:color w:val="000000"/>
          <w:sz w:val="20"/>
          <w:szCs w:val="20"/>
        </w:rPr>
      </w:pPr>
      <w:r w:rsidRPr="008265C7">
        <w:rPr>
          <w:rFonts w:ascii="Arial" w:hAnsi="Arial" w:cs="Arial"/>
          <w:color w:val="000000"/>
          <w:sz w:val="20"/>
          <w:szCs w:val="20"/>
        </w:rPr>
        <w:t>Art. 41. Enquanto não for publicada a Resolução que trata dos aditivos alimentares autorizados para uso em fórmulas para nutrição enteral, é permitida a utilização de aditivos alimentares nas mesmas funções, limites e condições de uso previstas para os alimentos convencionais similares, desde que não alterem a finalidade a que o alimento se propõe.</w:t>
      </w:r>
    </w:p>
    <w:p w:rsidR="005F7FA0" w:rsidRPr="008265C7" w:rsidRDefault="005F7FA0" w:rsidP="005F7FA0">
      <w:pPr>
        <w:autoSpaceDE w:val="0"/>
        <w:autoSpaceDN w:val="0"/>
        <w:adjustRightInd w:val="0"/>
        <w:jc w:val="both"/>
        <w:rPr>
          <w:rFonts w:ascii="Arial" w:hAnsi="Arial" w:cs="Arial"/>
          <w:color w:val="000000"/>
          <w:sz w:val="20"/>
          <w:szCs w:val="20"/>
        </w:rPr>
      </w:pPr>
      <w:r w:rsidRPr="008265C7">
        <w:rPr>
          <w:rFonts w:ascii="Arial" w:hAnsi="Arial" w:cs="Arial"/>
          <w:color w:val="000000"/>
          <w:sz w:val="20"/>
          <w:szCs w:val="20"/>
        </w:rPr>
        <w:t xml:space="preserve">§ 1º É permitido o uso de edulcorantes em fórmulas para nutrição enteral somente em produtos que possam ser utilizados por via oral e que contenham no máximo 5 g de açúcares por </w:t>
      </w:r>
      <w:proofErr w:type="gramStart"/>
      <w:r w:rsidRPr="008265C7">
        <w:rPr>
          <w:rFonts w:ascii="Arial" w:hAnsi="Arial" w:cs="Arial"/>
          <w:color w:val="000000"/>
          <w:sz w:val="20"/>
          <w:szCs w:val="20"/>
        </w:rPr>
        <w:t>100ml</w:t>
      </w:r>
      <w:proofErr w:type="gramEnd"/>
      <w:r w:rsidRPr="008265C7">
        <w:rPr>
          <w:rFonts w:ascii="Arial" w:hAnsi="Arial" w:cs="Arial"/>
          <w:color w:val="000000"/>
          <w:sz w:val="20"/>
          <w:szCs w:val="20"/>
        </w:rPr>
        <w:t xml:space="preserve"> do produto pronto para o consumo.</w:t>
      </w:r>
    </w:p>
    <w:p w:rsidR="005F7FA0" w:rsidRPr="008265C7" w:rsidRDefault="005F7FA0" w:rsidP="005F7FA0">
      <w:pPr>
        <w:autoSpaceDE w:val="0"/>
        <w:autoSpaceDN w:val="0"/>
        <w:adjustRightInd w:val="0"/>
        <w:jc w:val="both"/>
        <w:rPr>
          <w:rFonts w:ascii="Arial" w:hAnsi="Arial" w:cs="Arial"/>
          <w:color w:val="000000"/>
          <w:sz w:val="20"/>
          <w:szCs w:val="20"/>
        </w:rPr>
      </w:pPr>
      <w:r w:rsidRPr="008265C7">
        <w:rPr>
          <w:rFonts w:ascii="Arial" w:hAnsi="Arial" w:cs="Arial"/>
          <w:color w:val="000000"/>
          <w:sz w:val="20"/>
          <w:szCs w:val="20"/>
        </w:rPr>
        <w:t xml:space="preserve">§ 2º São autorizados para uso em fórmulas para nutrição enteral os mesmos edulcorantes, com os mesmos limites máximos e condições de </w:t>
      </w:r>
      <w:proofErr w:type="gramStart"/>
      <w:r w:rsidRPr="008265C7">
        <w:rPr>
          <w:rFonts w:ascii="Arial" w:hAnsi="Arial" w:cs="Arial"/>
          <w:color w:val="000000"/>
          <w:sz w:val="20"/>
          <w:szCs w:val="20"/>
        </w:rPr>
        <w:t>uso autorizados para bebidas para dietas com restrição de açúcares na Resolução</w:t>
      </w:r>
      <w:proofErr w:type="gramEnd"/>
      <w:r w:rsidRPr="008265C7">
        <w:rPr>
          <w:rFonts w:ascii="Arial" w:hAnsi="Arial" w:cs="Arial"/>
          <w:color w:val="000000"/>
          <w:sz w:val="20"/>
          <w:szCs w:val="20"/>
        </w:rPr>
        <w:t xml:space="preserve"> - RDC n</w:t>
      </w:r>
      <w:r>
        <w:rPr>
          <w:rFonts w:ascii="Arial" w:hAnsi="Arial" w:cs="Arial"/>
          <w:color w:val="000000"/>
          <w:sz w:val="20"/>
          <w:szCs w:val="20"/>
        </w:rPr>
        <w:t>º</w:t>
      </w:r>
      <w:r w:rsidRPr="008265C7">
        <w:rPr>
          <w:rFonts w:ascii="Arial" w:hAnsi="Arial" w:cs="Arial"/>
          <w:color w:val="000000"/>
          <w:sz w:val="20"/>
          <w:szCs w:val="20"/>
        </w:rPr>
        <w:t xml:space="preserve"> 18, de 24 de março de 2008, que dispõe sobre o regulamento técnico que autoriza o uso de aditivos edulcorantes em alimentos, com seus respectivos limites máximos, e suas atualizações.</w:t>
      </w:r>
    </w:p>
    <w:p w:rsidR="005F7FA0" w:rsidRDefault="005F7FA0" w:rsidP="005F7FA0">
      <w:pPr>
        <w:autoSpaceDE w:val="0"/>
        <w:autoSpaceDN w:val="0"/>
        <w:adjustRightInd w:val="0"/>
        <w:ind w:firstLine="567"/>
        <w:jc w:val="both"/>
        <w:rPr>
          <w:rFonts w:ascii="Arial" w:hAnsi="Arial" w:cs="Arial"/>
          <w:color w:val="000000"/>
          <w:sz w:val="20"/>
          <w:szCs w:val="20"/>
        </w:rPr>
      </w:pPr>
    </w:p>
    <w:p w:rsidR="005F7FA0" w:rsidRPr="008265C7" w:rsidRDefault="005F7FA0" w:rsidP="005F7FA0">
      <w:pPr>
        <w:autoSpaceDE w:val="0"/>
        <w:autoSpaceDN w:val="0"/>
        <w:adjustRightInd w:val="0"/>
        <w:jc w:val="both"/>
        <w:rPr>
          <w:rFonts w:ascii="Arial" w:hAnsi="Arial" w:cs="Arial"/>
          <w:color w:val="000000"/>
          <w:sz w:val="20"/>
          <w:szCs w:val="20"/>
        </w:rPr>
      </w:pPr>
      <w:r w:rsidRPr="008265C7">
        <w:rPr>
          <w:rFonts w:ascii="Arial" w:hAnsi="Arial" w:cs="Arial"/>
          <w:color w:val="000000"/>
          <w:sz w:val="20"/>
          <w:szCs w:val="20"/>
        </w:rPr>
        <w:t>Art. 42. O descumprimento das disposições contidas nesta Resolução e no regulamento por ela aprovado constitui infração sanitária, nos termos da Lei nº 6.437, de 20 de agosto de 1977, sem prejuízo das responsabilidades civil, administrativa e penal cabíveis.</w:t>
      </w:r>
    </w:p>
    <w:p w:rsidR="005F7FA0" w:rsidRDefault="005F7FA0" w:rsidP="005F7FA0">
      <w:pPr>
        <w:autoSpaceDE w:val="0"/>
        <w:autoSpaceDN w:val="0"/>
        <w:adjustRightInd w:val="0"/>
        <w:ind w:firstLine="567"/>
        <w:jc w:val="both"/>
        <w:rPr>
          <w:rFonts w:ascii="Arial" w:hAnsi="Arial" w:cs="Arial"/>
          <w:color w:val="000000"/>
          <w:sz w:val="20"/>
          <w:szCs w:val="20"/>
        </w:rPr>
      </w:pPr>
    </w:p>
    <w:p w:rsidR="005F7FA0" w:rsidRPr="008265C7" w:rsidRDefault="005F7FA0" w:rsidP="005F7FA0">
      <w:pPr>
        <w:autoSpaceDE w:val="0"/>
        <w:autoSpaceDN w:val="0"/>
        <w:adjustRightInd w:val="0"/>
        <w:jc w:val="both"/>
        <w:rPr>
          <w:rFonts w:ascii="Arial" w:hAnsi="Arial" w:cs="Arial"/>
          <w:color w:val="000000"/>
          <w:sz w:val="20"/>
          <w:szCs w:val="20"/>
        </w:rPr>
      </w:pPr>
      <w:r w:rsidRPr="008265C7">
        <w:rPr>
          <w:rFonts w:ascii="Arial" w:hAnsi="Arial" w:cs="Arial"/>
          <w:color w:val="000000"/>
          <w:sz w:val="20"/>
          <w:szCs w:val="20"/>
        </w:rPr>
        <w:t>Art. 43. Fica revogada a Resolução ANVISA nº 449, de 09</w:t>
      </w:r>
      <w:r>
        <w:rPr>
          <w:rFonts w:ascii="Arial" w:hAnsi="Arial" w:cs="Arial"/>
          <w:color w:val="000000"/>
          <w:sz w:val="20"/>
          <w:szCs w:val="20"/>
        </w:rPr>
        <w:t xml:space="preserve"> </w:t>
      </w:r>
      <w:r w:rsidRPr="008265C7">
        <w:rPr>
          <w:rFonts w:ascii="Arial" w:hAnsi="Arial" w:cs="Arial"/>
          <w:color w:val="000000"/>
          <w:sz w:val="20"/>
          <w:szCs w:val="20"/>
        </w:rPr>
        <w:t>de setembro de 1999, que aprova o regulamento técnico referente a alimentos para nutrição enteral.</w:t>
      </w:r>
    </w:p>
    <w:p w:rsidR="005F7FA0" w:rsidRDefault="005F7FA0" w:rsidP="005F7FA0">
      <w:pPr>
        <w:autoSpaceDE w:val="0"/>
        <w:autoSpaceDN w:val="0"/>
        <w:adjustRightInd w:val="0"/>
        <w:ind w:firstLine="567"/>
        <w:jc w:val="both"/>
        <w:rPr>
          <w:rFonts w:ascii="Arial" w:hAnsi="Arial" w:cs="Arial"/>
          <w:color w:val="000000"/>
          <w:sz w:val="20"/>
          <w:szCs w:val="20"/>
        </w:rPr>
      </w:pPr>
    </w:p>
    <w:p w:rsidR="005F7FA0" w:rsidRDefault="005F7FA0" w:rsidP="005F7FA0">
      <w:pPr>
        <w:autoSpaceDE w:val="0"/>
        <w:autoSpaceDN w:val="0"/>
        <w:adjustRightInd w:val="0"/>
        <w:jc w:val="both"/>
        <w:rPr>
          <w:rFonts w:ascii="Arial" w:hAnsi="Arial" w:cs="Arial"/>
          <w:color w:val="000000"/>
          <w:sz w:val="20"/>
          <w:szCs w:val="20"/>
        </w:rPr>
      </w:pPr>
      <w:r w:rsidRPr="008265C7">
        <w:rPr>
          <w:rFonts w:ascii="Arial" w:hAnsi="Arial" w:cs="Arial"/>
          <w:color w:val="000000"/>
          <w:sz w:val="20"/>
          <w:szCs w:val="20"/>
        </w:rPr>
        <w:t>Art. 44. Esta Resolução entra em vigor na data de sua publicação.</w:t>
      </w:r>
    </w:p>
    <w:p w:rsidR="005F7FA0" w:rsidRPr="008265C7" w:rsidRDefault="005F7FA0" w:rsidP="005F7FA0">
      <w:pPr>
        <w:autoSpaceDE w:val="0"/>
        <w:autoSpaceDN w:val="0"/>
        <w:adjustRightInd w:val="0"/>
        <w:ind w:firstLine="567"/>
        <w:jc w:val="both"/>
        <w:rPr>
          <w:rFonts w:ascii="Arial" w:hAnsi="Arial" w:cs="Arial"/>
          <w:color w:val="000000"/>
          <w:sz w:val="20"/>
          <w:szCs w:val="20"/>
        </w:rPr>
      </w:pPr>
    </w:p>
    <w:p w:rsidR="005F7FA0" w:rsidRPr="008265C7" w:rsidRDefault="005F7FA0" w:rsidP="005F7FA0">
      <w:pPr>
        <w:autoSpaceDE w:val="0"/>
        <w:autoSpaceDN w:val="0"/>
        <w:adjustRightInd w:val="0"/>
        <w:jc w:val="right"/>
        <w:rPr>
          <w:rFonts w:ascii="Arial" w:hAnsi="Arial" w:cs="Arial"/>
          <w:color w:val="343334"/>
          <w:sz w:val="20"/>
          <w:szCs w:val="20"/>
        </w:rPr>
      </w:pPr>
      <w:r w:rsidRPr="008265C7">
        <w:rPr>
          <w:rFonts w:ascii="Arial" w:hAnsi="Arial" w:cs="Arial"/>
          <w:color w:val="343334"/>
          <w:sz w:val="20"/>
          <w:szCs w:val="20"/>
        </w:rPr>
        <w:t>IVO BUCARESKY</w:t>
      </w:r>
    </w:p>
    <w:p w:rsidR="005F7FA0" w:rsidRPr="008265C7" w:rsidRDefault="005F7FA0" w:rsidP="005F7FA0">
      <w:pPr>
        <w:autoSpaceDE w:val="0"/>
        <w:autoSpaceDN w:val="0"/>
        <w:adjustRightInd w:val="0"/>
        <w:rPr>
          <w:rFonts w:ascii="Arial" w:hAnsi="Arial" w:cs="Arial"/>
          <w:color w:val="343334"/>
          <w:sz w:val="20"/>
          <w:szCs w:val="20"/>
        </w:rPr>
      </w:pPr>
    </w:p>
    <w:p w:rsidR="005F7FA0" w:rsidRDefault="005F7FA0" w:rsidP="005F7FA0">
      <w:pPr>
        <w:autoSpaceDE w:val="0"/>
        <w:autoSpaceDN w:val="0"/>
        <w:adjustRightInd w:val="0"/>
        <w:rPr>
          <w:rFonts w:ascii="Arial" w:hAnsi="Arial" w:cs="Arial"/>
          <w:sz w:val="20"/>
          <w:szCs w:val="20"/>
        </w:rPr>
      </w:pPr>
    </w:p>
    <w:p w:rsidR="005F7FA0" w:rsidRDefault="005F7FA0" w:rsidP="005F7FA0">
      <w:pPr>
        <w:autoSpaceDE w:val="0"/>
        <w:autoSpaceDN w:val="0"/>
        <w:adjustRightInd w:val="0"/>
        <w:rPr>
          <w:rFonts w:ascii="Arial" w:hAnsi="Arial" w:cs="Arial"/>
          <w:sz w:val="20"/>
          <w:szCs w:val="20"/>
        </w:rPr>
      </w:pPr>
    </w:p>
    <w:p w:rsidR="005F7FA0" w:rsidRDefault="005F7FA0" w:rsidP="005F7FA0">
      <w:pPr>
        <w:autoSpaceDE w:val="0"/>
        <w:autoSpaceDN w:val="0"/>
        <w:adjustRightInd w:val="0"/>
        <w:rPr>
          <w:rFonts w:ascii="Arial" w:hAnsi="Arial" w:cs="Arial"/>
          <w:sz w:val="20"/>
          <w:szCs w:val="20"/>
        </w:rPr>
      </w:pPr>
    </w:p>
    <w:p w:rsidR="005F7FA0" w:rsidRPr="008265C7" w:rsidRDefault="005F7FA0" w:rsidP="005F7FA0">
      <w:pPr>
        <w:autoSpaceDE w:val="0"/>
        <w:autoSpaceDN w:val="0"/>
        <w:adjustRightInd w:val="0"/>
        <w:rPr>
          <w:rFonts w:ascii="Arial" w:hAnsi="Arial" w:cs="Arial"/>
          <w:sz w:val="20"/>
          <w:szCs w:val="20"/>
        </w:rPr>
      </w:pPr>
      <w:r w:rsidRPr="008265C7">
        <w:rPr>
          <w:rFonts w:ascii="Arial" w:hAnsi="Arial" w:cs="Arial"/>
          <w:sz w:val="20"/>
          <w:szCs w:val="20"/>
        </w:rPr>
        <w:t>ANEXO I</w:t>
      </w:r>
    </w:p>
    <w:p w:rsidR="005F7FA0" w:rsidRDefault="005F7FA0" w:rsidP="005F7FA0">
      <w:pPr>
        <w:autoSpaceDE w:val="0"/>
        <w:autoSpaceDN w:val="0"/>
        <w:adjustRightInd w:val="0"/>
        <w:rPr>
          <w:rFonts w:ascii="Arial" w:hAnsi="Arial" w:cs="Arial"/>
          <w:sz w:val="20"/>
          <w:szCs w:val="20"/>
        </w:rPr>
      </w:pPr>
    </w:p>
    <w:p w:rsidR="005F7FA0" w:rsidRPr="008265C7" w:rsidRDefault="005F7FA0" w:rsidP="005F7FA0">
      <w:pPr>
        <w:autoSpaceDE w:val="0"/>
        <w:autoSpaceDN w:val="0"/>
        <w:adjustRightInd w:val="0"/>
        <w:ind w:firstLine="567"/>
        <w:jc w:val="both"/>
        <w:rPr>
          <w:rFonts w:ascii="Arial" w:hAnsi="Arial" w:cs="Arial"/>
          <w:sz w:val="20"/>
          <w:szCs w:val="20"/>
        </w:rPr>
      </w:pPr>
      <w:r w:rsidRPr="008265C7">
        <w:rPr>
          <w:rFonts w:ascii="Arial" w:hAnsi="Arial" w:cs="Arial"/>
          <w:sz w:val="20"/>
          <w:szCs w:val="20"/>
        </w:rPr>
        <w:t>Quantidade de aminoácidos essenciais da proteína de referência.</w:t>
      </w:r>
    </w:p>
    <w:p w:rsidR="005F7FA0" w:rsidRPr="008265C7" w:rsidRDefault="005F7FA0" w:rsidP="005F7FA0">
      <w:pPr>
        <w:pStyle w:val="Default"/>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8"/>
        <w:gridCol w:w="4672"/>
      </w:tblGrid>
      <w:tr w:rsidR="005F7FA0" w:rsidRPr="008265C7" w:rsidTr="00302F2A">
        <w:tblPrEx>
          <w:tblCellMar>
            <w:top w:w="0" w:type="dxa"/>
            <w:bottom w:w="0" w:type="dxa"/>
          </w:tblCellMar>
        </w:tblPrEx>
        <w:trPr>
          <w:trHeight w:val="153"/>
          <w:jc w:val="center"/>
        </w:trPr>
        <w:tc>
          <w:tcPr>
            <w:tcW w:w="2321" w:type="pct"/>
            <w:vAlign w:val="center"/>
          </w:tcPr>
          <w:p w:rsidR="005F7FA0" w:rsidRPr="008265C7" w:rsidRDefault="005F7FA0" w:rsidP="00302F2A">
            <w:pPr>
              <w:pStyle w:val="Default"/>
              <w:jc w:val="center"/>
              <w:rPr>
                <w:sz w:val="20"/>
                <w:szCs w:val="20"/>
              </w:rPr>
            </w:pPr>
            <w:r w:rsidRPr="008265C7">
              <w:rPr>
                <w:sz w:val="20"/>
                <w:szCs w:val="20"/>
              </w:rPr>
              <w:t>Aminoácidos</w:t>
            </w:r>
          </w:p>
        </w:tc>
        <w:tc>
          <w:tcPr>
            <w:tcW w:w="2679" w:type="pct"/>
            <w:vAlign w:val="center"/>
          </w:tcPr>
          <w:p w:rsidR="005F7FA0" w:rsidRPr="008265C7" w:rsidRDefault="005F7FA0" w:rsidP="00302F2A">
            <w:pPr>
              <w:pStyle w:val="Default"/>
              <w:jc w:val="center"/>
              <w:rPr>
                <w:sz w:val="20"/>
                <w:szCs w:val="20"/>
              </w:rPr>
            </w:pPr>
            <w:proofErr w:type="gramStart"/>
            <w:r w:rsidRPr="008265C7">
              <w:rPr>
                <w:sz w:val="20"/>
                <w:szCs w:val="20"/>
              </w:rPr>
              <w:t>mg</w:t>
            </w:r>
            <w:proofErr w:type="gramEnd"/>
            <w:r w:rsidRPr="008265C7">
              <w:rPr>
                <w:sz w:val="20"/>
                <w:szCs w:val="20"/>
              </w:rPr>
              <w:t xml:space="preserve"> de aminoácido/g de proteína</w:t>
            </w:r>
          </w:p>
        </w:tc>
      </w:tr>
      <w:tr w:rsidR="005F7FA0" w:rsidRPr="008265C7" w:rsidTr="00302F2A">
        <w:tblPrEx>
          <w:tblCellMar>
            <w:top w:w="0" w:type="dxa"/>
            <w:bottom w:w="0" w:type="dxa"/>
          </w:tblCellMar>
        </w:tblPrEx>
        <w:trPr>
          <w:trHeight w:val="150"/>
          <w:jc w:val="center"/>
        </w:trPr>
        <w:tc>
          <w:tcPr>
            <w:tcW w:w="2321" w:type="pct"/>
            <w:vAlign w:val="center"/>
          </w:tcPr>
          <w:p w:rsidR="005F7FA0" w:rsidRPr="008265C7" w:rsidRDefault="005F7FA0" w:rsidP="00302F2A">
            <w:pPr>
              <w:pStyle w:val="Default"/>
              <w:jc w:val="center"/>
              <w:rPr>
                <w:sz w:val="20"/>
                <w:szCs w:val="20"/>
              </w:rPr>
            </w:pPr>
            <w:r w:rsidRPr="008265C7">
              <w:rPr>
                <w:sz w:val="20"/>
                <w:szCs w:val="20"/>
              </w:rPr>
              <w:t>Histidina</w:t>
            </w:r>
          </w:p>
        </w:tc>
        <w:tc>
          <w:tcPr>
            <w:tcW w:w="2679" w:type="pct"/>
            <w:vAlign w:val="center"/>
          </w:tcPr>
          <w:p w:rsidR="005F7FA0" w:rsidRPr="008265C7" w:rsidRDefault="005F7FA0" w:rsidP="00302F2A">
            <w:pPr>
              <w:pStyle w:val="Default"/>
              <w:jc w:val="center"/>
              <w:rPr>
                <w:sz w:val="20"/>
                <w:szCs w:val="20"/>
              </w:rPr>
            </w:pPr>
            <w:r w:rsidRPr="008265C7">
              <w:rPr>
                <w:sz w:val="20"/>
                <w:szCs w:val="20"/>
              </w:rPr>
              <w:t>15</w:t>
            </w:r>
          </w:p>
        </w:tc>
      </w:tr>
      <w:tr w:rsidR="005F7FA0" w:rsidRPr="008265C7" w:rsidTr="00302F2A">
        <w:tblPrEx>
          <w:tblCellMar>
            <w:top w:w="0" w:type="dxa"/>
            <w:bottom w:w="0" w:type="dxa"/>
          </w:tblCellMar>
        </w:tblPrEx>
        <w:trPr>
          <w:trHeight w:val="150"/>
          <w:jc w:val="center"/>
        </w:trPr>
        <w:tc>
          <w:tcPr>
            <w:tcW w:w="2321" w:type="pct"/>
            <w:vAlign w:val="center"/>
          </w:tcPr>
          <w:p w:rsidR="005F7FA0" w:rsidRPr="008265C7" w:rsidRDefault="005F7FA0" w:rsidP="00302F2A">
            <w:pPr>
              <w:pStyle w:val="Default"/>
              <w:jc w:val="center"/>
              <w:rPr>
                <w:sz w:val="20"/>
                <w:szCs w:val="20"/>
              </w:rPr>
            </w:pPr>
            <w:proofErr w:type="spellStart"/>
            <w:r w:rsidRPr="008265C7">
              <w:rPr>
                <w:sz w:val="20"/>
                <w:szCs w:val="20"/>
              </w:rPr>
              <w:t>Isoleucina</w:t>
            </w:r>
            <w:proofErr w:type="spellEnd"/>
          </w:p>
        </w:tc>
        <w:tc>
          <w:tcPr>
            <w:tcW w:w="2679" w:type="pct"/>
            <w:vAlign w:val="center"/>
          </w:tcPr>
          <w:p w:rsidR="005F7FA0" w:rsidRPr="008265C7" w:rsidRDefault="005F7FA0" w:rsidP="00302F2A">
            <w:pPr>
              <w:pStyle w:val="Default"/>
              <w:jc w:val="center"/>
              <w:rPr>
                <w:sz w:val="20"/>
                <w:szCs w:val="20"/>
              </w:rPr>
            </w:pPr>
            <w:r w:rsidRPr="008265C7">
              <w:rPr>
                <w:sz w:val="20"/>
                <w:szCs w:val="20"/>
              </w:rPr>
              <w:t>30</w:t>
            </w:r>
          </w:p>
        </w:tc>
      </w:tr>
      <w:tr w:rsidR="005F7FA0" w:rsidRPr="008265C7" w:rsidTr="00302F2A">
        <w:tblPrEx>
          <w:tblCellMar>
            <w:top w:w="0" w:type="dxa"/>
            <w:bottom w:w="0" w:type="dxa"/>
          </w:tblCellMar>
        </w:tblPrEx>
        <w:trPr>
          <w:trHeight w:val="150"/>
          <w:jc w:val="center"/>
        </w:trPr>
        <w:tc>
          <w:tcPr>
            <w:tcW w:w="2321" w:type="pct"/>
            <w:vAlign w:val="center"/>
          </w:tcPr>
          <w:p w:rsidR="005F7FA0" w:rsidRPr="008265C7" w:rsidRDefault="005F7FA0" w:rsidP="00302F2A">
            <w:pPr>
              <w:pStyle w:val="Default"/>
              <w:jc w:val="center"/>
              <w:rPr>
                <w:sz w:val="20"/>
                <w:szCs w:val="20"/>
              </w:rPr>
            </w:pPr>
            <w:r w:rsidRPr="008265C7">
              <w:rPr>
                <w:sz w:val="20"/>
                <w:szCs w:val="20"/>
              </w:rPr>
              <w:t>Leucina</w:t>
            </w:r>
          </w:p>
        </w:tc>
        <w:tc>
          <w:tcPr>
            <w:tcW w:w="2679" w:type="pct"/>
            <w:vAlign w:val="center"/>
          </w:tcPr>
          <w:p w:rsidR="005F7FA0" w:rsidRPr="008265C7" w:rsidRDefault="005F7FA0" w:rsidP="00302F2A">
            <w:pPr>
              <w:pStyle w:val="Default"/>
              <w:jc w:val="center"/>
              <w:rPr>
                <w:sz w:val="20"/>
                <w:szCs w:val="20"/>
              </w:rPr>
            </w:pPr>
            <w:r w:rsidRPr="008265C7">
              <w:rPr>
                <w:sz w:val="20"/>
                <w:szCs w:val="20"/>
              </w:rPr>
              <w:t>59</w:t>
            </w:r>
          </w:p>
        </w:tc>
      </w:tr>
      <w:tr w:rsidR="005F7FA0" w:rsidRPr="008265C7" w:rsidTr="00302F2A">
        <w:tblPrEx>
          <w:tblCellMar>
            <w:top w:w="0" w:type="dxa"/>
            <w:bottom w:w="0" w:type="dxa"/>
          </w:tblCellMar>
        </w:tblPrEx>
        <w:trPr>
          <w:trHeight w:val="148"/>
          <w:jc w:val="center"/>
        </w:trPr>
        <w:tc>
          <w:tcPr>
            <w:tcW w:w="2321" w:type="pct"/>
            <w:vAlign w:val="center"/>
          </w:tcPr>
          <w:p w:rsidR="005F7FA0" w:rsidRPr="008265C7" w:rsidRDefault="005F7FA0" w:rsidP="00302F2A">
            <w:pPr>
              <w:pStyle w:val="Default"/>
              <w:jc w:val="center"/>
              <w:rPr>
                <w:sz w:val="20"/>
                <w:szCs w:val="20"/>
              </w:rPr>
            </w:pPr>
            <w:r w:rsidRPr="008265C7">
              <w:rPr>
                <w:sz w:val="20"/>
                <w:szCs w:val="20"/>
              </w:rPr>
              <w:t>Lisina</w:t>
            </w:r>
          </w:p>
        </w:tc>
        <w:tc>
          <w:tcPr>
            <w:tcW w:w="2679" w:type="pct"/>
            <w:vAlign w:val="center"/>
          </w:tcPr>
          <w:p w:rsidR="005F7FA0" w:rsidRPr="008265C7" w:rsidRDefault="005F7FA0" w:rsidP="00302F2A">
            <w:pPr>
              <w:pStyle w:val="Default"/>
              <w:jc w:val="center"/>
              <w:rPr>
                <w:sz w:val="20"/>
                <w:szCs w:val="20"/>
              </w:rPr>
            </w:pPr>
            <w:r w:rsidRPr="008265C7">
              <w:rPr>
                <w:sz w:val="20"/>
                <w:szCs w:val="20"/>
              </w:rPr>
              <w:t>45</w:t>
            </w:r>
          </w:p>
        </w:tc>
      </w:tr>
      <w:tr w:rsidR="005F7FA0" w:rsidRPr="008265C7" w:rsidTr="00302F2A">
        <w:tblPrEx>
          <w:tblCellMar>
            <w:top w:w="0" w:type="dxa"/>
            <w:bottom w:w="0" w:type="dxa"/>
          </w:tblCellMar>
        </w:tblPrEx>
        <w:trPr>
          <w:trHeight w:val="150"/>
          <w:jc w:val="center"/>
        </w:trPr>
        <w:tc>
          <w:tcPr>
            <w:tcW w:w="2321" w:type="pct"/>
            <w:vAlign w:val="center"/>
          </w:tcPr>
          <w:p w:rsidR="005F7FA0" w:rsidRPr="008265C7" w:rsidRDefault="005F7FA0" w:rsidP="00302F2A">
            <w:pPr>
              <w:pStyle w:val="Default"/>
              <w:jc w:val="center"/>
              <w:rPr>
                <w:sz w:val="20"/>
                <w:szCs w:val="20"/>
              </w:rPr>
            </w:pPr>
            <w:r w:rsidRPr="008265C7">
              <w:rPr>
                <w:sz w:val="20"/>
                <w:szCs w:val="20"/>
              </w:rPr>
              <w:t>Metionina + cistina</w:t>
            </w:r>
          </w:p>
        </w:tc>
        <w:tc>
          <w:tcPr>
            <w:tcW w:w="2679" w:type="pct"/>
            <w:vAlign w:val="center"/>
          </w:tcPr>
          <w:p w:rsidR="005F7FA0" w:rsidRPr="008265C7" w:rsidRDefault="005F7FA0" w:rsidP="00302F2A">
            <w:pPr>
              <w:pStyle w:val="Default"/>
              <w:jc w:val="center"/>
              <w:rPr>
                <w:sz w:val="20"/>
                <w:szCs w:val="20"/>
              </w:rPr>
            </w:pPr>
            <w:r w:rsidRPr="008265C7">
              <w:rPr>
                <w:sz w:val="20"/>
                <w:szCs w:val="20"/>
              </w:rPr>
              <w:t>22</w:t>
            </w:r>
          </w:p>
        </w:tc>
      </w:tr>
      <w:tr w:rsidR="005F7FA0" w:rsidRPr="008265C7" w:rsidTr="00302F2A">
        <w:tblPrEx>
          <w:tblCellMar>
            <w:top w:w="0" w:type="dxa"/>
            <w:bottom w:w="0" w:type="dxa"/>
          </w:tblCellMar>
        </w:tblPrEx>
        <w:trPr>
          <w:trHeight w:val="150"/>
          <w:jc w:val="center"/>
        </w:trPr>
        <w:tc>
          <w:tcPr>
            <w:tcW w:w="2321" w:type="pct"/>
            <w:vAlign w:val="center"/>
          </w:tcPr>
          <w:p w:rsidR="005F7FA0" w:rsidRPr="008265C7" w:rsidRDefault="005F7FA0" w:rsidP="00302F2A">
            <w:pPr>
              <w:pStyle w:val="Default"/>
              <w:jc w:val="center"/>
              <w:rPr>
                <w:sz w:val="20"/>
                <w:szCs w:val="20"/>
              </w:rPr>
            </w:pPr>
            <w:r w:rsidRPr="008265C7">
              <w:rPr>
                <w:sz w:val="20"/>
                <w:szCs w:val="20"/>
              </w:rPr>
              <w:t>Fenilalanina + tirosina</w:t>
            </w:r>
          </w:p>
        </w:tc>
        <w:tc>
          <w:tcPr>
            <w:tcW w:w="2679" w:type="pct"/>
            <w:vAlign w:val="center"/>
          </w:tcPr>
          <w:p w:rsidR="005F7FA0" w:rsidRPr="008265C7" w:rsidRDefault="005F7FA0" w:rsidP="00302F2A">
            <w:pPr>
              <w:pStyle w:val="Default"/>
              <w:jc w:val="center"/>
              <w:rPr>
                <w:sz w:val="20"/>
                <w:szCs w:val="20"/>
              </w:rPr>
            </w:pPr>
            <w:r w:rsidRPr="008265C7">
              <w:rPr>
                <w:sz w:val="20"/>
                <w:szCs w:val="20"/>
              </w:rPr>
              <w:t>38</w:t>
            </w:r>
          </w:p>
        </w:tc>
      </w:tr>
      <w:tr w:rsidR="005F7FA0" w:rsidRPr="008265C7" w:rsidTr="00302F2A">
        <w:tblPrEx>
          <w:tblCellMar>
            <w:top w:w="0" w:type="dxa"/>
            <w:bottom w:w="0" w:type="dxa"/>
          </w:tblCellMar>
        </w:tblPrEx>
        <w:trPr>
          <w:trHeight w:val="150"/>
          <w:jc w:val="center"/>
        </w:trPr>
        <w:tc>
          <w:tcPr>
            <w:tcW w:w="2321" w:type="pct"/>
            <w:vAlign w:val="center"/>
          </w:tcPr>
          <w:p w:rsidR="005F7FA0" w:rsidRPr="008265C7" w:rsidRDefault="005F7FA0" w:rsidP="00302F2A">
            <w:pPr>
              <w:pStyle w:val="Default"/>
              <w:jc w:val="center"/>
              <w:rPr>
                <w:sz w:val="20"/>
                <w:szCs w:val="20"/>
              </w:rPr>
            </w:pPr>
            <w:r w:rsidRPr="008265C7">
              <w:rPr>
                <w:sz w:val="20"/>
                <w:szCs w:val="20"/>
              </w:rPr>
              <w:t>Treonina</w:t>
            </w:r>
          </w:p>
        </w:tc>
        <w:tc>
          <w:tcPr>
            <w:tcW w:w="2679" w:type="pct"/>
            <w:vAlign w:val="center"/>
          </w:tcPr>
          <w:p w:rsidR="005F7FA0" w:rsidRPr="008265C7" w:rsidRDefault="005F7FA0" w:rsidP="00302F2A">
            <w:pPr>
              <w:pStyle w:val="Default"/>
              <w:jc w:val="center"/>
              <w:rPr>
                <w:sz w:val="20"/>
                <w:szCs w:val="20"/>
              </w:rPr>
            </w:pPr>
            <w:r w:rsidRPr="008265C7">
              <w:rPr>
                <w:sz w:val="20"/>
                <w:szCs w:val="20"/>
              </w:rPr>
              <w:t>23</w:t>
            </w:r>
          </w:p>
        </w:tc>
      </w:tr>
      <w:tr w:rsidR="005F7FA0" w:rsidRPr="008265C7" w:rsidTr="00302F2A">
        <w:tblPrEx>
          <w:tblCellMar>
            <w:top w:w="0" w:type="dxa"/>
            <w:bottom w:w="0" w:type="dxa"/>
          </w:tblCellMar>
        </w:tblPrEx>
        <w:trPr>
          <w:trHeight w:val="150"/>
          <w:jc w:val="center"/>
        </w:trPr>
        <w:tc>
          <w:tcPr>
            <w:tcW w:w="2321" w:type="pct"/>
            <w:vAlign w:val="center"/>
          </w:tcPr>
          <w:p w:rsidR="005F7FA0" w:rsidRPr="008265C7" w:rsidRDefault="005F7FA0" w:rsidP="00302F2A">
            <w:pPr>
              <w:pStyle w:val="Default"/>
              <w:jc w:val="center"/>
              <w:rPr>
                <w:sz w:val="20"/>
                <w:szCs w:val="20"/>
              </w:rPr>
            </w:pPr>
            <w:proofErr w:type="spellStart"/>
            <w:r w:rsidRPr="008265C7">
              <w:rPr>
                <w:sz w:val="20"/>
                <w:szCs w:val="20"/>
              </w:rPr>
              <w:t>Triptofano</w:t>
            </w:r>
            <w:proofErr w:type="spellEnd"/>
          </w:p>
        </w:tc>
        <w:tc>
          <w:tcPr>
            <w:tcW w:w="2679" w:type="pct"/>
            <w:vAlign w:val="center"/>
          </w:tcPr>
          <w:p w:rsidR="005F7FA0" w:rsidRPr="008265C7" w:rsidRDefault="005F7FA0" w:rsidP="00302F2A">
            <w:pPr>
              <w:pStyle w:val="Default"/>
              <w:jc w:val="center"/>
              <w:rPr>
                <w:sz w:val="20"/>
                <w:szCs w:val="20"/>
              </w:rPr>
            </w:pPr>
            <w:proofErr w:type="gramStart"/>
            <w:r w:rsidRPr="008265C7">
              <w:rPr>
                <w:sz w:val="20"/>
                <w:szCs w:val="20"/>
              </w:rPr>
              <w:t>6</w:t>
            </w:r>
            <w:proofErr w:type="gramEnd"/>
          </w:p>
        </w:tc>
      </w:tr>
      <w:tr w:rsidR="005F7FA0" w:rsidRPr="008265C7" w:rsidTr="00302F2A">
        <w:tblPrEx>
          <w:tblCellMar>
            <w:top w:w="0" w:type="dxa"/>
            <w:bottom w:w="0" w:type="dxa"/>
          </w:tblCellMar>
        </w:tblPrEx>
        <w:trPr>
          <w:trHeight w:val="145"/>
          <w:jc w:val="center"/>
        </w:trPr>
        <w:tc>
          <w:tcPr>
            <w:tcW w:w="2321" w:type="pct"/>
            <w:vAlign w:val="center"/>
          </w:tcPr>
          <w:p w:rsidR="005F7FA0" w:rsidRPr="008265C7" w:rsidRDefault="005F7FA0" w:rsidP="00302F2A">
            <w:pPr>
              <w:pStyle w:val="Default"/>
              <w:jc w:val="center"/>
              <w:rPr>
                <w:sz w:val="20"/>
                <w:szCs w:val="20"/>
              </w:rPr>
            </w:pPr>
            <w:r w:rsidRPr="008265C7">
              <w:rPr>
                <w:sz w:val="20"/>
                <w:szCs w:val="20"/>
              </w:rPr>
              <w:t>Valina</w:t>
            </w:r>
          </w:p>
        </w:tc>
        <w:tc>
          <w:tcPr>
            <w:tcW w:w="2679" w:type="pct"/>
            <w:vAlign w:val="center"/>
          </w:tcPr>
          <w:p w:rsidR="005F7FA0" w:rsidRPr="008265C7" w:rsidRDefault="005F7FA0" w:rsidP="00302F2A">
            <w:pPr>
              <w:pStyle w:val="Default"/>
              <w:jc w:val="center"/>
              <w:rPr>
                <w:sz w:val="20"/>
                <w:szCs w:val="20"/>
              </w:rPr>
            </w:pPr>
            <w:r w:rsidRPr="008265C7">
              <w:rPr>
                <w:sz w:val="20"/>
                <w:szCs w:val="20"/>
              </w:rPr>
              <w:t>39</w:t>
            </w:r>
          </w:p>
        </w:tc>
      </w:tr>
    </w:tbl>
    <w:p w:rsidR="005F7FA0" w:rsidRPr="008265C7" w:rsidRDefault="005F7FA0" w:rsidP="005F7FA0">
      <w:pPr>
        <w:autoSpaceDE w:val="0"/>
        <w:autoSpaceDN w:val="0"/>
        <w:adjustRightInd w:val="0"/>
        <w:rPr>
          <w:rFonts w:ascii="Arial" w:hAnsi="Arial" w:cs="Arial"/>
          <w:i/>
          <w:sz w:val="20"/>
          <w:szCs w:val="20"/>
        </w:rPr>
      </w:pPr>
    </w:p>
    <w:p w:rsidR="005F7FA0" w:rsidRPr="008265C7" w:rsidRDefault="005F7FA0" w:rsidP="005F7FA0">
      <w:pPr>
        <w:autoSpaceDE w:val="0"/>
        <w:autoSpaceDN w:val="0"/>
        <w:adjustRightInd w:val="0"/>
        <w:ind w:firstLine="567"/>
        <w:jc w:val="both"/>
        <w:rPr>
          <w:rFonts w:ascii="Arial" w:hAnsi="Arial" w:cs="Arial"/>
          <w:sz w:val="20"/>
          <w:szCs w:val="20"/>
        </w:rPr>
      </w:pPr>
      <w:r w:rsidRPr="008265C7">
        <w:rPr>
          <w:rFonts w:ascii="Arial" w:hAnsi="Arial" w:cs="Arial"/>
          <w:sz w:val="20"/>
          <w:szCs w:val="20"/>
          <w:lang w:val="en-US"/>
        </w:rPr>
        <w:t>Fonte: FAO/WHO/ UNU Expert Consultation on Protein and Amino Acid Requirements in Human</w:t>
      </w:r>
      <w:r>
        <w:rPr>
          <w:rFonts w:ascii="Arial" w:hAnsi="Arial" w:cs="Arial"/>
          <w:sz w:val="20"/>
          <w:szCs w:val="20"/>
          <w:lang w:val="en-US"/>
        </w:rPr>
        <w:t xml:space="preserve"> </w:t>
      </w:r>
      <w:r w:rsidRPr="008265C7">
        <w:rPr>
          <w:rFonts w:ascii="Arial" w:hAnsi="Arial" w:cs="Arial"/>
          <w:sz w:val="20"/>
          <w:szCs w:val="20"/>
          <w:lang w:val="en-US"/>
        </w:rPr>
        <w:t xml:space="preserve">Nutrition. WHO Technical Report Series Nº 935. </w:t>
      </w:r>
      <w:proofErr w:type="gramStart"/>
      <w:r w:rsidRPr="008265C7">
        <w:rPr>
          <w:rFonts w:ascii="Arial" w:hAnsi="Arial" w:cs="Arial"/>
          <w:sz w:val="20"/>
          <w:szCs w:val="20"/>
          <w:lang w:val="en-US"/>
        </w:rPr>
        <w:t>World Health Organization, Geneva, Switzerland.</w:t>
      </w:r>
      <w:proofErr w:type="gramEnd"/>
      <w:r>
        <w:rPr>
          <w:rFonts w:ascii="Arial" w:hAnsi="Arial" w:cs="Arial"/>
          <w:sz w:val="20"/>
          <w:szCs w:val="20"/>
          <w:lang w:val="en-US"/>
        </w:rPr>
        <w:t xml:space="preserve"> </w:t>
      </w:r>
      <w:r w:rsidRPr="008265C7">
        <w:rPr>
          <w:rFonts w:ascii="Arial" w:hAnsi="Arial" w:cs="Arial"/>
          <w:sz w:val="20"/>
          <w:szCs w:val="20"/>
        </w:rPr>
        <w:t>(2007).</w:t>
      </w:r>
    </w:p>
    <w:p w:rsidR="005F7FA0" w:rsidRDefault="005F7FA0" w:rsidP="005F7FA0">
      <w:pPr>
        <w:autoSpaceDE w:val="0"/>
        <w:autoSpaceDN w:val="0"/>
        <w:adjustRightInd w:val="0"/>
        <w:rPr>
          <w:rFonts w:ascii="Arial" w:hAnsi="Arial" w:cs="Arial"/>
          <w:sz w:val="20"/>
          <w:szCs w:val="20"/>
        </w:rPr>
      </w:pPr>
    </w:p>
    <w:p w:rsidR="005F7FA0" w:rsidRDefault="005F7FA0" w:rsidP="005F7FA0">
      <w:pPr>
        <w:autoSpaceDE w:val="0"/>
        <w:autoSpaceDN w:val="0"/>
        <w:adjustRightInd w:val="0"/>
        <w:rPr>
          <w:rFonts w:ascii="Arial" w:hAnsi="Arial" w:cs="Arial"/>
          <w:sz w:val="20"/>
          <w:szCs w:val="20"/>
        </w:rPr>
      </w:pPr>
    </w:p>
    <w:p w:rsidR="005F7FA0" w:rsidRDefault="005F7FA0" w:rsidP="005F7FA0">
      <w:pPr>
        <w:autoSpaceDE w:val="0"/>
        <w:autoSpaceDN w:val="0"/>
        <w:adjustRightInd w:val="0"/>
        <w:rPr>
          <w:rFonts w:ascii="Arial" w:hAnsi="Arial" w:cs="Arial"/>
          <w:sz w:val="20"/>
          <w:szCs w:val="20"/>
        </w:rPr>
      </w:pPr>
    </w:p>
    <w:p w:rsidR="005F7FA0" w:rsidRDefault="005F7FA0" w:rsidP="005F7FA0">
      <w:pPr>
        <w:autoSpaceDE w:val="0"/>
        <w:autoSpaceDN w:val="0"/>
        <w:adjustRightInd w:val="0"/>
        <w:rPr>
          <w:rFonts w:ascii="Arial" w:hAnsi="Arial" w:cs="Arial"/>
          <w:sz w:val="20"/>
          <w:szCs w:val="20"/>
        </w:rPr>
      </w:pPr>
    </w:p>
    <w:p w:rsidR="005F7FA0" w:rsidRDefault="005F7FA0" w:rsidP="005F7FA0">
      <w:pPr>
        <w:autoSpaceDE w:val="0"/>
        <w:autoSpaceDN w:val="0"/>
        <w:adjustRightInd w:val="0"/>
        <w:rPr>
          <w:rFonts w:ascii="Arial" w:hAnsi="Arial" w:cs="Arial"/>
          <w:sz w:val="20"/>
          <w:szCs w:val="20"/>
        </w:rPr>
      </w:pPr>
    </w:p>
    <w:p w:rsidR="005F7FA0" w:rsidRDefault="005F7FA0" w:rsidP="005F7FA0">
      <w:pPr>
        <w:autoSpaceDE w:val="0"/>
        <w:autoSpaceDN w:val="0"/>
        <w:adjustRightInd w:val="0"/>
        <w:rPr>
          <w:rFonts w:ascii="Arial" w:hAnsi="Arial" w:cs="Arial"/>
          <w:sz w:val="20"/>
          <w:szCs w:val="20"/>
        </w:rPr>
      </w:pPr>
    </w:p>
    <w:p w:rsidR="005F7FA0" w:rsidRDefault="005F7FA0" w:rsidP="005F7FA0">
      <w:pPr>
        <w:autoSpaceDE w:val="0"/>
        <w:autoSpaceDN w:val="0"/>
        <w:adjustRightInd w:val="0"/>
        <w:rPr>
          <w:rFonts w:ascii="Arial" w:hAnsi="Arial" w:cs="Arial"/>
          <w:sz w:val="20"/>
          <w:szCs w:val="20"/>
        </w:rPr>
      </w:pPr>
    </w:p>
    <w:p w:rsidR="005F7FA0" w:rsidRDefault="005F7FA0" w:rsidP="005F7FA0">
      <w:pPr>
        <w:autoSpaceDE w:val="0"/>
        <w:autoSpaceDN w:val="0"/>
        <w:adjustRightInd w:val="0"/>
        <w:rPr>
          <w:rFonts w:ascii="Arial" w:hAnsi="Arial" w:cs="Arial"/>
          <w:sz w:val="20"/>
          <w:szCs w:val="20"/>
        </w:rPr>
      </w:pPr>
    </w:p>
    <w:p w:rsidR="005F7FA0" w:rsidRPr="008265C7" w:rsidRDefault="005F7FA0" w:rsidP="005F7FA0">
      <w:pPr>
        <w:autoSpaceDE w:val="0"/>
        <w:autoSpaceDN w:val="0"/>
        <w:adjustRightInd w:val="0"/>
        <w:rPr>
          <w:rFonts w:ascii="Arial" w:hAnsi="Arial" w:cs="Arial"/>
          <w:sz w:val="20"/>
          <w:szCs w:val="20"/>
        </w:rPr>
      </w:pPr>
      <w:r w:rsidRPr="008265C7">
        <w:rPr>
          <w:rFonts w:ascii="Arial" w:hAnsi="Arial" w:cs="Arial"/>
          <w:sz w:val="20"/>
          <w:szCs w:val="20"/>
        </w:rPr>
        <w:t>ANEXO II</w:t>
      </w:r>
    </w:p>
    <w:p w:rsidR="005F7FA0" w:rsidRDefault="005F7FA0" w:rsidP="005F7FA0">
      <w:pPr>
        <w:autoSpaceDE w:val="0"/>
        <w:autoSpaceDN w:val="0"/>
        <w:adjustRightInd w:val="0"/>
        <w:rPr>
          <w:rFonts w:ascii="Arial" w:hAnsi="Arial" w:cs="Arial"/>
          <w:sz w:val="20"/>
          <w:szCs w:val="20"/>
        </w:rPr>
      </w:pPr>
    </w:p>
    <w:p w:rsidR="005F7FA0" w:rsidRPr="008265C7" w:rsidRDefault="005F7FA0" w:rsidP="005F7FA0">
      <w:pPr>
        <w:autoSpaceDE w:val="0"/>
        <w:autoSpaceDN w:val="0"/>
        <w:adjustRightInd w:val="0"/>
        <w:ind w:firstLine="567"/>
        <w:jc w:val="both"/>
        <w:rPr>
          <w:rFonts w:ascii="Arial" w:hAnsi="Arial" w:cs="Arial"/>
          <w:sz w:val="20"/>
          <w:szCs w:val="20"/>
        </w:rPr>
      </w:pPr>
      <w:r w:rsidRPr="008265C7">
        <w:rPr>
          <w:rFonts w:ascii="Arial" w:hAnsi="Arial" w:cs="Arial"/>
          <w:sz w:val="20"/>
          <w:szCs w:val="20"/>
        </w:rPr>
        <w:t>Quantidades de vitaminas e minerais permitidas para fórmula padrão para nutrição enteral.</w:t>
      </w:r>
    </w:p>
    <w:p w:rsidR="005F7FA0" w:rsidRPr="008265C7" w:rsidRDefault="005F7FA0" w:rsidP="005F7FA0">
      <w:pPr>
        <w:pStyle w:val="Default"/>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0"/>
        <w:gridCol w:w="2796"/>
        <w:gridCol w:w="2824"/>
      </w:tblGrid>
      <w:tr w:rsidR="005F7FA0" w:rsidRPr="008265C7" w:rsidTr="00302F2A">
        <w:tblPrEx>
          <w:tblCellMar>
            <w:top w:w="0" w:type="dxa"/>
            <w:bottom w:w="0" w:type="dxa"/>
          </w:tblCellMar>
        </w:tblPrEx>
        <w:trPr>
          <w:trHeight w:val="153"/>
        </w:trPr>
        <w:tc>
          <w:tcPr>
            <w:tcW w:w="1778" w:type="pct"/>
            <w:vAlign w:val="center"/>
          </w:tcPr>
          <w:p w:rsidR="005F7FA0" w:rsidRPr="008265C7" w:rsidRDefault="005F7FA0" w:rsidP="00302F2A">
            <w:pPr>
              <w:pStyle w:val="Default"/>
              <w:jc w:val="center"/>
              <w:rPr>
                <w:sz w:val="20"/>
                <w:szCs w:val="20"/>
              </w:rPr>
            </w:pPr>
            <w:r w:rsidRPr="008265C7">
              <w:rPr>
                <w:sz w:val="20"/>
                <w:szCs w:val="20"/>
              </w:rPr>
              <w:t>Vitaminas (unidade)</w:t>
            </w:r>
          </w:p>
        </w:tc>
        <w:tc>
          <w:tcPr>
            <w:tcW w:w="1603" w:type="pct"/>
            <w:vAlign w:val="center"/>
          </w:tcPr>
          <w:p w:rsidR="005F7FA0" w:rsidRPr="008265C7" w:rsidRDefault="005F7FA0" w:rsidP="00302F2A">
            <w:pPr>
              <w:pStyle w:val="Default"/>
              <w:jc w:val="center"/>
              <w:rPr>
                <w:sz w:val="20"/>
                <w:szCs w:val="20"/>
              </w:rPr>
            </w:pPr>
            <w:r w:rsidRPr="008265C7">
              <w:rPr>
                <w:sz w:val="20"/>
                <w:szCs w:val="20"/>
              </w:rPr>
              <w:t>Limite mínimo/100 kcal</w:t>
            </w:r>
          </w:p>
        </w:tc>
        <w:tc>
          <w:tcPr>
            <w:tcW w:w="1619" w:type="pct"/>
            <w:vAlign w:val="center"/>
          </w:tcPr>
          <w:p w:rsidR="005F7FA0" w:rsidRPr="008265C7" w:rsidRDefault="005F7FA0" w:rsidP="00302F2A">
            <w:pPr>
              <w:pStyle w:val="Default"/>
              <w:jc w:val="center"/>
              <w:rPr>
                <w:sz w:val="20"/>
                <w:szCs w:val="20"/>
              </w:rPr>
            </w:pPr>
            <w:r w:rsidRPr="008265C7">
              <w:rPr>
                <w:sz w:val="20"/>
                <w:szCs w:val="20"/>
              </w:rPr>
              <w:t>Limite máximo/100 kcal</w:t>
            </w:r>
          </w:p>
        </w:tc>
      </w:tr>
      <w:tr w:rsidR="005F7FA0" w:rsidRPr="008265C7" w:rsidTr="00302F2A">
        <w:tblPrEx>
          <w:tblCellMar>
            <w:top w:w="0" w:type="dxa"/>
            <w:bottom w:w="0" w:type="dxa"/>
          </w:tblCellMar>
        </w:tblPrEx>
        <w:trPr>
          <w:trHeight w:val="150"/>
        </w:trPr>
        <w:tc>
          <w:tcPr>
            <w:tcW w:w="1778" w:type="pct"/>
            <w:vAlign w:val="center"/>
          </w:tcPr>
          <w:p w:rsidR="005F7FA0" w:rsidRPr="008265C7" w:rsidRDefault="005F7FA0" w:rsidP="00302F2A">
            <w:pPr>
              <w:pStyle w:val="Default"/>
              <w:jc w:val="center"/>
              <w:rPr>
                <w:sz w:val="20"/>
                <w:szCs w:val="20"/>
              </w:rPr>
            </w:pPr>
            <w:r w:rsidRPr="008265C7">
              <w:rPr>
                <w:sz w:val="20"/>
                <w:szCs w:val="20"/>
              </w:rPr>
              <w:t>Ácido fólico (</w:t>
            </w:r>
            <w:proofErr w:type="spellStart"/>
            <w:r w:rsidRPr="008265C7">
              <w:rPr>
                <w:sz w:val="20"/>
                <w:szCs w:val="20"/>
              </w:rPr>
              <w:t>mcg</w:t>
            </w:r>
            <w:proofErr w:type="spellEnd"/>
            <w:r w:rsidRPr="008265C7">
              <w:rPr>
                <w:sz w:val="20"/>
                <w:szCs w:val="20"/>
              </w:rPr>
              <w:t>)</w:t>
            </w:r>
            <w:proofErr w:type="gramStart"/>
            <w:r w:rsidRPr="00553D82">
              <w:rPr>
                <w:sz w:val="20"/>
                <w:szCs w:val="20"/>
                <w:vertAlign w:val="superscript"/>
              </w:rPr>
              <w:t>1</w:t>
            </w:r>
            <w:proofErr w:type="gramEnd"/>
          </w:p>
        </w:tc>
        <w:tc>
          <w:tcPr>
            <w:tcW w:w="1603" w:type="pct"/>
            <w:vAlign w:val="center"/>
          </w:tcPr>
          <w:p w:rsidR="005F7FA0" w:rsidRPr="008265C7" w:rsidRDefault="005F7FA0" w:rsidP="00302F2A">
            <w:pPr>
              <w:pStyle w:val="Default"/>
              <w:jc w:val="center"/>
              <w:rPr>
                <w:sz w:val="20"/>
                <w:szCs w:val="20"/>
              </w:rPr>
            </w:pPr>
            <w:r w:rsidRPr="008265C7">
              <w:rPr>
                <w:sz w:val="20"/>
                <w:szCs w:val="20"/>
              </w:rPr>
              <w:t>12</w:t>
            </w:r>
          </w:p>
        </w:tc>
        <w:tc>
          <w:tcPr>
            <w:tcW w:w="1619" w:type="pct"/>
            <w:vAlign w:val="center"/>
          </w:tcPr>
          <w:p w:rsidR="005F7FA0" w:rsidRPr="008265C7" w:rsidRDefault="005F7FA0" w:rsidP="00302F2A">
            <w:pPr>
              <w:pStyle w:val="Default"/>
              <w:jc w:val="center"/>
              <w:rPr>
                <w:sz w:val="20"/>
                <w:szCs w:val="20"/>
              </w:rPr>
            </w:pPr>
            <w:r w:rsidRPr="008265C7">
              <w:rPr>
                <w:sz w:val="20"/>
                <w:szCs w:val="20"/>
              </w:rPr>
              <w:t>30</w:t>
            </w:r>
          </w:p>
        </w:tc>
      </w:tr>
      <w:tr w:rsidR="005F7FA0" w:rsidRPr="008265C7" w:rsidTr="00302F2A">
        <w:tblPrEx>
          <w:tblCellMar>
            <w:top w:w="0" w:type="dxa"/>
            <w:bottom w:w="0" w:type="dxa"/>
          </w:tblCellMar>
        </w:tblPrEx>
        <w:trPr>
          <w:trHeight w:val="150"/>
        </w:trPr>
        <w:tc>
          <w:tcPr>
            <w:tcW w:w="1778" w:type="pct"/>
            <w:vAlign w:val="center"/>
          </w:tcPr>
          <w:p w:rsidR="005F7FA0" w:rsidRPr="008265C7" w:rsidRDefault="005F7FA0" w:rsidP="00302F2A">
            <w:pPr>
              <w:pStyle w:val="Default"/>
              <w:jc w:val="center"/>
              <w:rPr>
                <w:sz w:val="20"/>
                <w:szCs w:val="20"/>
              </w:rPr>
            </w:pPr>
            <w:r w:rsidRPr="008265C7">
              <w:rPr>
                <w:sz w:val="20"/>
                <w:szCs w:val="20"/>
              </w:rPr>
              <w:t xml:space="preserve">Ácido </w:t>
            </w:r>
            <w:proofErr w:type="spellStart"/>
            <w:r w:rsidRPr="008265C7">
              <w:rPr>
                <w:sz w:val="20"/>
                <w:szCs w:val="20"/>
              </w:rPr>
              <w:t>pantotênico</w:t>
            </w:r>
            <w:proofErr w:type="spellEnd"/>
            <w:r w:rsidRPr="008265C7">
              <w:rPr>
                <w:sz w:val="20"/>
                <w:szCs w:val="20"/>
              </w:rPr>
              <w:t xml:space="preserve"> (</w:t>
            </w:r>
            <w:proofErr w:type="gramStart"/>
            <w:r w:rsidRPr="008265C7">
              <w:rPr>
                <w:sz w:val="20"/>
                <w:szCs w:val="20"/>
              </w:rPr>
              <w:t>mg</w:t>
            </w:r>
            <w:proofErr w:type="gramEnd"/>
            <w:r w:rsidRPr="008265C7">
              <w:rPr>
                <w:sz w:val="20"/>
                <w:szCs w:val="20"/>
              </w:rPr>
              <w:t>)</w:t>
            </w:r>
          </w:p>
        </w:tc>
        <w:tc>
          <w:tcPr>
            <w:tcW w:w="1603" w:type="pct"/>
            <w:vAlign w:val="center"/>
          </w:tcPr>
          <w:p w:rsidR="005F7FA0" w:rsidRPr="008265C7" w:rsidRDefault="005F7FA0" w:rsidP="00302F2A">
            <w:pPr>
              <w:pStyle w:val="Default"/>
              <w:jc w:val="center"/>
              <w:rPr>
                <w:sz w:val="20"/>
                <w:szCs w:val="20"/>
              </w:rPr>
            </w:pPr>
            <w:r w:rsidRPr="008265C7">
              <w:rPr>
                <w:sz w:val="20"/>
                <w:szCs w:val="20"/>
              </w:rPr>
              <w:t>0,25</w:t>
            </w:r>
          </w:p>
        </w:tc>
        <w:tc>
          <w:tcPr>
            <w:tcW w:w="1619" w:type="pct"/>
            <w:vAlign w:val="center"/>
          </w:tcPr>
          <w:p w:rsidR="005F7FA0" w:rsidRPr="008265C7" w:rsidRDefault="005F7FA0" w:rsidP="00302F2A">
            <w:pPr>
              <w:pStyle w:val="Default"/>
              <w:jc w:val="center"/>
              <w:rPr>
                <w:sz w:val="20"/>
                <w:szCs w:val="20"/>
              </w:rPr>
            </w:pPr>
            <w:r w:rsidRPr="008265C7">
              <w:rPr>
                <w:sz w:val="20"/>
                <w:szCs w:val="20"/>
              </w:rPr>
              <w:t>0,72</w:t>
            </w:r>
          </w:p>
        </w:tc>
      </w:tr>
      <w:tr w:rsidR="005F7FA0" w:rsidRPr="008265C7" w:rsidTr="00302F2A">
        <w:tblPrEx>
          <w:tblCellMar>
            <w:top w:w="0" w:type="dxa"/>
            <w:bottom w:w="0" w:type="dxa"/>
          </w:tblCellMar>
        </w:tblPrEx>
        <w:trPr>
          <w:trHeight w:val="150"/>
        </w:trPr>
        <w:tc>
          <w:tcPr>
            <w:tcW w:w="1778" w:type="pct"/>
            <w:vAlign w:val="center"/>
          </w:tcPr>
          <w:p w:rsidR="005F7FA0" w:rsidRPr="008265C7" w:rsidRDefault="005F7FA0" w:rsidP="00302F2A">
            <w:pPr>
              <w:pStyle w:val="Default"/>
              <w:jc w:val="center"/>
              <w:rPr>
                <w:sz w:val="20"/>
                <w:szCs w:val="20"/>
              </w:rPr>
            </w:pPr>
            <w:r w:rsidRPr="008265C7">
              <w:rPr>
                <w:sz w:val="20"/>
                <w:szCs w:val="20"/>
              </w:rPr>
              <w:t>Biotina (</w:t>
            </w:r>
            <w:proofErr w:type="spellStart"/>
            <w:r w:rsidRPr="008265C7">
              <w:rPr>
                <w:sz w:val="20"/>
                <w:szCs w:val="20"/>
              </w:rPr>
              <w:t>mcg</w:t>
            </w:r>
            <w:proofErr w:type="spellEnd"/>
            <w:r w:rsidRPr="008265C7">
              <w:rPr>
                <w:sz w:val="20"/>
                <w:szCs w:val="20"/>
              </w:rPr>
              <w:t>)</w:t>
            </w:r>
          </w:p>
        </w:tc>
        <w:tc>
          <w:tcPr>
            <w:tcW w:w="1603" w:type="pct"/>
            <w:vAlign w:val="center"/>
          </w:tcPr>
          <w:p w:rsidR="005F7FA0" w:rsidRPr="008265C7" w:rsidRDefault="005F7FA0" w:rsidP="00302F2A">
            <w:pPr>
              <w:pStyle w:val="Default"/>
              <w:jc w:val="center"/>
              <w:rPr>
                <w:sz w:val="20"/>
                <w:szCs w:val="20"/>
              </w:rPr>
            </w:pPr>
            <w:r w:rsidRPr="008265C7">
              <w:rPr>
                <w:sz w:val="20"/>
                <w:szCs w:val="20"/>
              </w:rPr>
              <w:t>1,5</w:t>
            </w:r>
          </w:p>
        </w:tc>
        <w:tc>
          <w:tcPr>
            <w:tcW w:w="1619" w:type="pct"/>
            <w:vAlign w:val="center"/>
          </w:tcPr>
          <w:p w:rsidR="005F7FA0" w:rsidRPr="008265C7" w:rsidRDefault="005F7FA0" w:rsidP="00302F2A">
            <w:pPr>
              <w:pStyle w:val="Default"/>
              <w:jc w:val="center"/>
              <w:rPr>
                <w:sz w:val="20"/>
                <w:szCs w:val="20"/>
              </w:rPr>
            </w:pPr>
            <w:r w:rsidRPr="008265C7">
              <w:rPr>
                <w:sz w:val="20"/>
                <w:szCs w:val="20"/>
              </w:rPr>
              <w:t>5,2</w:t>
            </w:r>
          </w:p>
        </w:tc>
      </w:tr>
      <w:tr w:rsidR="005F7FA0" w:rsidRPr="008265C7" w:rsidTr="00302F2A">
        <w:tblPrEx>
          <w:tblCellMar>
            <w:top w:w="0" w:type="dxa"/>
            <w:bottom w:w="0" w:type="dxa"/>
          </w:tblCellMar>
        </w:tblPrEx>
        <w:trPr>
          <w:trHeight w:val="148"/>
        </w:trPr>
        <w:tc>
          <w:tcPr>
            <w:tcW w:w="1778" w:type="pct"/>
            <w:vAlign w:val="center"/>
          </w:tcPr>
          <w:p w:rsidR="005F7FA0" w:rsidRPr="008265C7" w:rsidRDefault="005F7FA0" w:rsidP="00302F2A">
            <w:pPr>
              <w:pStyle w:val="Default"/>
              <w:jc w:val="center"/>
              <w:rPr>
                <w:sz w:val="20"/>
                <w:szCs w:val="20"/>
              </w:rPr>
            </w:pPr>
            <w:r w:rsidRPr="008265C7">
              <w:rPr>
                <w:sz w:val="20"/>
                <w:szCs w:val="20"/>
              </w:rPr>
              <w:t>Colina (</w:t>
            </w:r>
            <w:proofErr w:type="gramStart"/>
            <w:r w:rsidRPr="008265C7">
              <w:rPr>
                <w:sz w:val="20"/>
                <w:szCs w:val="20"/>
              </w:rPr>
              <w:t>mg</w:t>
            </w:r>
            <w:proofErr w:type="gramEnd"/>
            <w:r w:rsidRPr="008265C7">
              <w:rPr>
                <w:sz w:val="20"/>
                <w:szCs w:val="20"/>
              </w:rPr>
              <w:t>)</w:t>
            </w:r>
          </w:p>
        </w:tc>
        <w:tc>
          <w:tcPr>
            <w:tcW w:w="1603" w:type="pct"/>
            <w:vAlign w:val="center"/>
          </w:tcPr>
          <w:p w:rsidR="005F7FA0" w:rsidRPr="008265C7" w:rsidRDefault="005F7FA0" w:rsidP="00302F2A">
            <w:pPr>
              <w:pStyle w:val="Default"/>
              <w:jc w:val="center"/>
              <w:rPr>
                <w:sz w:val="20"/>
                <w:szCs w:val="20"/>
              </w:rPr>
            </w:pPr>
            <w:r w:rsidRPr="008265C7">
              <w:rPr>
                <w:sz w:val="20"/>
                <w:szCs w:val="20"/>
              </w:rPr>
              <w:t>28</w:t>
            </w:r>
          </w:p>
        </w:tc>
        <w:tc>
          <w:tcPr>
            <w:tcW w:w="1619" w:type="pct"/>
            <w:vAlign w:val="center"/>
          </w:tcPr>
          <w:p w:rsidR="005F7FA0" w:rsidRPr="008265C7" w:rsidRDefault="005F7FA0" w:rsidP="00302F2A">
            <w:pPr>
              <w:pStyle w:val="Default"/>
              <w:jc w:val="center"/>
              <w:rPr>
                <w:sz w:val="20"/>
                <w:szCs w:val="20"/>
              </w:rPr>
            </w:pPr>
            <w:r w:rsidRPr="008265C7">
              <w:rPr>
                <w:sz w:val="20"/>
                <w:szCs w:val="20"/>
              </w:rPr>
              <w:t>175</w:t>
            </w:r>
          </w:p>
        </w:tc>
      </w:tr>
      <w:tr w:rsidR="005F7FA0" w:rsidRPr="008265C7" w:rsidTr="00302F2A">
        <w:tblPrEx>
          <w:tblCellMar>
            <w:top w:w="0" w:type="dxa"/>
            <w:bottom w:w="0" w:type="dxa"/>
          </w:tblCellMar>
        </w:tblPrEx>
        <w:trPr>
          <w:trHeight w:val="150"/>
        </w:trPr>
        <w:tc>
          <w:tcPr>
            <w:tcW w:w="1778" w:type="pct"/>
            <w:vAlign w:val="center"/>
          </w:tcPr>
          <w:p w:rsidR="005F7FA0" w:rsidRPr="008265C7" w:rsidRDefault="005F7FA0" w:rsidP="00302F2A">
            <w:pPr>
              <w:pStyle w:val="Default"/>
              <w:jc w:val="center"/>
              <w:rPr>
                <w:sz w:val="20"/>
                <w:szCs w:val="20"/>
              </w:rPr>
            </w:pPr>
            <w:r w:rsidRPr="008265C7">
              <w:rPr>
                <w:sz w:val="20"/>
                <w:szCs w:val="20"/>
              </w:rPr>
              <w:t>Niacina (</w:t>
            </w:r>
            <w:proofErr w:type="gramStart"/>
            <w:r w:rsidRPr="008265C7">
              <w:rPr>
                <w:sz w:val="20"/>
                <w:szCs w:val="20"/>
              </w:rPr>
              <w:t>mg</w:t>
            </w:r>
            <w:proofErr w:type="gramEnd"/>
            <w:r w:rsidRPr="008265C7">
              <w:rPr>
                <w:sz w:val="20"/>
                <w:szCs w:val="20"/>
              </w:rPr>
              <w:t>)</w:t>
            </w:r>
          </w:p>
        </w:tc>
        <w:tc>
          <w:tcPr>
            <w:tcW w:w="1603" w:type="pct"/>
            <w:vAlign w:val="center"/>
          </w:tcPr>
          <w:p w:rsidR="005F7FA0" w:rsidRPr="008265C7" w:rsidRDefault="005F7FA0" w:rsidP="00302F2A">
            <w:pPr>
              <w:pStyle w:val="Default"/>
              <w:jc w:val="center"/>
              <w:rPr>
                <w:sz w:val="20"/>
                <w:szCs w:val="20"/>
              </w:rPr>
            </w:pPr>
            <w:r w:rsidRPr="008265C7">
              <w:rPr>
                <w:sz w:val="20"/>
                <w:szCs w:val="20"/>
              </w:rPr>
              <w:t>0,8</w:t>
            </w:r>
          </w:p>
        </w:tc>
        <w:tc>
          <w:tcPr>
            <w:tcW w:w="1619" w:type="pct"/>
            <w:vAlign w:val="center"/>
          </w:tcPr>
          <w:p w:rsidR="005F7FA0" w:rsidRPr="008265C7" w:rsidRDefault="005F7FA0" w:rsidP="00302F2A">
            <w:pPr>
              <w:pStyle w:val="Default"/>
              <w:jc w:val="center"/>
              <w:rPr>
                <w:sz w:val="20"/>
                <w:szCs w:val="20"/>
              </w:rPr>
            </w:pPr>
            <w:r w:rsidRPr="008265C7">
              <w:rPr>
                <w:sz w:val="20"/>
                <w:szCs w:val="20"/>
              </w:rPr>
              <w:t>3,9</w:t>
            </w:r>
          </w:p>
        </w:tc>
      </w:tr>
      <w:tr w:rsidR="005F7FA0" w:rsidRPr="008265C7" w:rsidTr="00302F2A">
        <w:tblPrEx>
          <w:tblCellMar>
            <w:top w:w="0" w:type="dxa"/>
            <w:bottom w:w="0" w:type="dxa"/>
          </w:tblCellMar>
        </w:tblPrEx>
        <w:trPr>
          <w:trHeight w:val="150"/>
        </w:trPr>
        <w:tc>
          <w:tcPr>
            <w:tcW w:w="1778" w:type="pct"/>
            <w:vAlign w:val="center"/>
          </w:tcPr>
          <w:p w:rsidR="005F7FA0" w:rsidRPr="008265C7" w:rsidRDefault="005F7FA0" w:rsidP="00302F2A">
            <w:pPr>
              <w:pStyle w:val="Default"/>
              <w:jc w:val="center"/>
              <w:rPr>
                <w:sz w:val="20"/>
                <w:szCs w:val="20"/>
              </w:rPr>
            </w:pPr>
            <w:r w:rsidRPr="008265C7">
              <w:rPr>
                <w:sz w:val="20"/>
                <w:szCs w:val="20"/>
              </w:rPr>
              <w:t>Riboflavina (</w:t>
            </w:r>
            <w:proofErr w:type="gramStart"/>
            <w:r w:rsidRPr="008265C7">
              <w:rPr>
                <w:sz w:val="20"/>
                <w:szCs w:val="20"/>
              </w:rPr>
              <w:t>mg</w:t>
            </w:r>
            <w:proofErr w:type="gramEnd"/>
            <w:r w:rsidRPr="008265C7">
              <w:rPr>
                <w:sz w:val="20"/>
                <w:szCs w:val="20"/>
              </w:rPr>
              <w:t>)</w:t>
            </w:r>
          </w:p>
        </w:tc>
        <w:tc>
          <w:tcPr>
            <w:tcW w:w="1603" w:type="pct"/>
            <w:vAlign w:val="center"/>
          </w:tcPr>
          <w:p w:rsidR="005F7FA0" w:rsidRPr="008265C7" w:rsidRDefault="005F7FA0" w:rsidP="00302F2A">
            <w:pPr>
              <w:pStyle w:val="Default"/>
              <w:jc w:val="center"/>
              <w:rPr>
                <w:sz w:val="20"/>
                <w:szCs w:val="20"/>
              </w:rPr>
            </w:pPr>
            <w:r w:rsidRPr="008265C7">
              <w:rPr>
                <w:sz w:val="20"/>
                <w:szCs w:val="20"/>
              </w:rPr>
              <w:t>0,07</w:t>
            </w:r>
          </w:p>
        </w:tc>
        <w:tc>
          <w:tcPr>
            <w:tcW w:w="1619" w:type="pct"/>
            <w:vAlign w:val="center"/>
          </w:tcPr>
          <w:p w:rsidR="005F7FA0" w:rsidRPr="008265C7" w:rsidRDefault="005F7FA0" w:rsidP="00302F2A">
            <w:pPr>
              <w:pStyle w:val="Default"/>
              <w:jc w:val="center"/>
              <w:rPr>
                <w:sz w:val="20"/>
                <w:szCs w:val="20"/>
              </w:rPr>
            </w:pPr>
            <w:r w:rsidRPr="008265C7">
              <w:rPr>
                <w:sz w:val="20"/>
                <w:szCs w:val="20"/>
              </w:rPr>
              <w:t>0,54</w:t>
            </w:r>
          </w:p>
        </w:tc>
      </w:tr>
      <w:tr w:rsidR="005F7FA0" w:rsidRPr="008265C7" w:rsidTr="00302F2A">
        <w:tblPrEx>
          <w:tblCellMar>
            <w:top w:w="0" w:type="dxa"/>
            <w:bottom w:w="0" w:type="dxa"/>
          </w:tblCellMar>
        </w:tblPrEx>
        <w:trPr>
          <w:trHeight w:val="150"/>
        </w:trPr>
        <w:tc>
          <w:tcPr>
            <w:tcW w:w="1778" w:type="pct"/>
            <w:vAlign w:val="center"/>
          </w:tcPr>
          <w:p w:rsidR="005F7FA0" w:rsidRPr="008265C7" w:rsidRDefault="005F7FA0" w:rsidP="00302F2A">
            <w:pPr>
              <w:pStyle w:val="Default"/>
              <w:jc w:val="center"/>
              <w:rPr>
                <w:sz w:val="20"/>
                <w:szCs w:val="20"/>
              </w:rPr>
            </w:pPr>
            <w:r w:rsidRPr="008265C7">
              <w:rPr>
                <w:sz w:val="20"/>
                <w:szCs w:val="20"/>
              </w:rPr>
              <w:t>Tiamina (</w:t>
            </w:r>
            <w:proofErr w:type="gramStart"/>
            <w:r w:rsidRPr="008265C7">
              <w:rPr>
                <w:sz w:val="20"/>
                <w:szCs w:val="20"/>
              </w:rPr>
              <w:t>mg</w:t>
            </w:r>
            <w:proofErr w:type="gramEnd"/>
            <w:r w:rsidRPr="008265C7">
              <w:rPr>
                <w:sz w:val="20"/>
                <w:szCs w:val="20"/>
              </w:rPr>
              <w:t>)</w:t>
            </w:r>
          </w:p>
        </w:tc>
        <w:tc>
          <w:tcPr>
            <w:tcW w:w="1603" w:type="pct"/>
            <w:vAlign w:val="center"/>
          </w:tcPr>
          <w:p w:rsidR="005F7FA0" w:rsidRPr="008265C7" w:rsidRDefault="005F7FA0" w:rsidP="00302F2A">
            <w:pPr>
              <w:pStyle w:val="Default"/>
              <w:jc w:val="center"/>
              <w:rPr>
                <w:sz w:val="20"/>
                <w:szCs w:val="20"/>
              </w:rPr>
            </w:pPr>
            <w:r w:rsidRPr="008265C7">
              <w:rPr>
                <w:sz w:val="20"/>
                <w:szCs w:val="20"/>
              </w:rPr>
              <w:t>0,06</w:t>
            </w:r>
          </w:p>
        </w:tc>
        <w:tc>
          <w:tcPr>
            <w:tcW w:w="1619" w:type="pct"/>
            <w:vAlign w:val="center"/>
          </w:tcPr>
          <w:p w:rsidR="005F7FA0" w:rsidRPr="008265C7" w:rsidRDefault="005F7FA0" w:rsidP="00302F2A">
            <w:pPr>
              <w:pStyle w:val="Default"/>
              <w:jc w:val="center"/>
              <w:rPr>
                <w:sz w:val="20"/>
                <w:szCs w:val="20"/>
              </w:rPr>
            </w:pPr>
            <w:r w:rsidRPr="008265C7">
              <w:rPr>
                <w:sz w:val="20"/>
                <w:szCs w:val="20"/>
              </w:rPr>
              <w:t>0,55</w:t>
            </w:r>
          </w:p>
        </w:tc>
      </w:tr>
      <w:tr w:rsidR="005F7FA0" w:rsidRPr="008265C7" w:rsidTr="00302F2A">
        <w:tblPrEx>
          <w:tblCellMar>
            <w:top w:w="0" w:type="dxa"/>
            <w:bottom w:w="0" w:type="dxa"/>
          </w:tblCellMar>
        </w:tblPrEx>
        <w:trPr>
          <w:trHeight w:val="150"/>
        </w:trPr>
        <w:tc>
          <w:tcPr>
            <w:tcW w:w="1778" w:type="pct"/>
            <w:vAlign w:val="center"/>
          </w:tcPr>
          <w:p w:rsidR="005F7FA0" w:rsidRPr="008265C7" w:rsidRDefault="005F7FA0" w:rsidP="00302F2A">
            <w:pPr>
              <w:pStyle w:val="Default"/>
              <w:jc w:val="center"/>
              <w:rPr>
                <w:sz w:val="20"/>
                <w:szCs w:val="20"/>
              </w:rPr>
            </w:pPr>
            <w:r w:rsidRPr="008265C7">
              <w:rPr>
                <w:sz w:val="20"/>
                <w:szCs w:val="20"/>
              </w:rPr>
              <w:t>Vitamina A</w:t>
            </w:r>
            <w:r w:rsidRPr="00553D82">
              <w:rPr>
                <w:sz w:val="20"/>
                <w:szCs w:val="20"/>
                <w:vertAlign w:val="superscript"/>
              </w:rPr>
              <w:t>2</w:t>
            </w:r>
            <w:r w:rsidRPr="008265C7">
              <w:rPr>
                <w:sz w:val="20"/>
                <w:szCs w:val="20"/>
              </w:rPr>
              <w:t xml:space="preserve"> (</w:t>
            </w:r>
            <w:proofErr w:type="spellStart"/>
            <w:r w:rsidRPr="008265C7">
              <w:rPr>
                <w:sz w:val="20"/>
                <w:szCs w:val="20"/>
              </w:rPr>
              <w:t>mcg</w:t>
            </w:r>
            <w:proofErr w:type="spellEnd"/>
            <w:r w:rsidRPr="008265C7">
              <w:rPr>
                <w:sz w:val="20"/>
                <w:szCs w:val="20"/>
              </w:rPr>
              <w:t xml:space="preserve"> RE)</w:t>
            </w:r>
          </w:p>
        </w:tc>
        <w:tc>
          <w:tcPr>
            <w:tcW w:w="1603" w:type="pct"/>
            <w:vAlign w:val="center"/>
          </w:tcPr>
          <w:p w:rsidR="005F7FA0" w:rsidRPr="008265C7" w:rsidRDefault="005F7FA0" w:rsidP="00302F2A">
            <w:pPr>
              <w:pStyle w:val="Default"/>
              <w:jc w:val="center"/>
              <w:rPr>
                <w:sz w:val="20"/>
                <w:szCs w:val="20"/>
              </w:rPr>
            </w:pPr>
            <w:r w:rsidRPr="008265C7">
              <w:rPr>
                <w:sz w:val="20"/>
                <w:szCs w:val="20"/>
              </w:rPr>
              <w:t>30</w:t>
            </w:r>
          </w:p>
        </w:tc>
        <w:tc>
          <w:tcPr>
            <w:tcW w:w="1619" w:type="pct"/>
            <w:vAlign w:val="center"/>
          </w:tcPr>
          <w:p w:rsidR="005F7FA0" w:rsidRPr="008265C7" w:rsidRDefault="005F7FA0" w:rsidP="00302F2A">
            <w:pPr>
              <w:pStyle w:val="Default"/>
              <w:jc w:val="center"/>
              <w:rPr>
                <w:sz w:val="20"/>
                <w:szCs w:val="20"/>
              </w:rPr>
            </w:pPr>
            <w:r w:rsidRPr="008265C7">
              <w:rPr>
                <w:sz w:val="20"/>
                <w:szCs w:val="20"/>
              </w:rPr>
              <w:t>150</w:t>
            </w:r>
          </w:p>
        </w:tc>
      </w:tr>
      <w:tr w:rsidR="005F7FA0" w:rsidRPr="008265C7" w:rsidTr="00302F2A">
        <w:tblPrEx>
          <w:tblCellMar>
            <w:top w:w="0" w:type="dxa"/>
            <w:bottom w:w="0" w:type="dxa"/>
          </w:tblCellMar>
        </w:tblPrEx>
        <w:trPr>
          <w:trHeight w:val="148"/>
        </w:trPr>
        <w:tc>
          <w:tcPr>
            <w:tcW w:w="1778" w:type="pct"/>
            <w:vAlign w:val="center"/>
          </w:tcPr>
          <w:p w:rsidR="005F7FA0" w:rsidRPr="008265C7" w:rsidRDefault="005F7FA0" w:rsidP="00302F2A">
            <w:pPr>
              <w:pStyle w:val="Default"/>
              <w:jc w:val="center"/>
              <w:rPr>
                <w:sz w:val="20"/>
                <w:szCs w:val="20"/>
              </w:rPr>
            </w:pPr>
            <w:r w:rsidRPr="008265C7">
              <w:rPr>
                <w:sz w:val="20"/>
                <w:szCs w:val="20"/>
              </w:rPr>
              <w:t>Vitamina B</w:t>
            </w:r>
            <w:r w:rsidRPr="00553D82">
              <w:rPr>
                <w:sz w:val="20"/>
                <w:szCs w:val="20"/>
                <w:vertAlign w:val="subscript"/>
              </w:rPr>
              <w:t>12</w:t>
            </w:r>
            <w:r w:rsidRPr="008265C7">
              <w:rPr>
                <w:sz w:val="20"/>
                <w:szCs w:val="20"/>
              </w:rPr>
              <w:t xml:space="preserve"> (</w:t>
            </w:r>
            <w:proofErr w:type="spellStart"/>
            <w:r w:rsidRPr="008265C7">
              <w:rPr>
                <w:sz w:val="20"/>
                <w:szCs w:val="20"/>
              </w:rPr>
              <w:t>mcg</w:t>
            </w:r>
            <w:proofErr w:type="spellEnd"/>
            <w:r w:rsidRPr="008265C7">
              <w:rPr>
                <w:sz w:val="20"/>
                <w:szCs w:val="20"/>
              </w:rPr>
              <w:t>)</w:t>
            </w:r>
          </w:p>
        </w:tc>
        <w:tc>
          <w:tcPr>
            <w:tcW w:w="1603" w:type="pct"/>
            <w:vAlign w:val="center"/>
          </w:tcPr>
          <w:p w:rsidR="005F7FA0" w:rsidRPr="008265C7" w:rsidRDefault="005F7FA0" w:rsidP="00302F2A">
            <w:pPr>
              <w:pStyle w:val="Default"/>
              <w:jc w:val="center"/>
              <w:rPr>
                <w:sz w:val="20"/>
                <w:szCs w:val="20"/>
              </w:rPr>
            </w:pPr>
            <w:r w:rsidRPr="008265C7">
              <w:rPr>
                <w:sz w:val="20"/>
                <w:szCs w:val="20"/>
              </w:rPr>
              <w:t>0,12</w:t>
            </w:r>
          </w:p>
        </w:tc>
        <w:tc>
          <w:tcPr>
            <w:tcW w:w="1619" w:type="pct"/>
            <w:vAlign w:val="center"/>
          </w:tcPr>
          <w:p w:rsidR="005F7FA0" w:rsidRPr="008265C7" w:rsidRDefault="005F7FA0" w:rsidP="00302F2A">
            <w:pPr>
              <w:pStyle w:val="Default"/>
              <w:jc w:val="center"/>
              <w:rPr>
                <w:sz w:val="20"/>
                <w:szCs w:val="20"/>
              </w:rPr>
            </w:pPr>
            <w:r w:rsidRPr="008265C7">
              <w:rPr>
                <w:sz w:val="20"/>
                <w:szCs w:val="20"/>
              </w:rPr>
              <w:t>1,8</w:t>
            </w:r>
          </w:p>
        </w:tc>
      </w:tr>
      <w:tr w:rsidR="005F7FA0" w:rsidRPr="008265C7" w:rsidTr="00302F2A">
        <w:tblPrEx>
          <w:tblCellMar>
            <w:top w:w="0" w:type="dxa"/>
            <w:bottom w:w="0" w:type="dxa"/>
          </w:tblCellMar>
        </w:tblPrEx>
        <w:trPr>
          <w:trHeight w:val="150"/>
        </w:trPr>
        <w:tc>
          <w:tcPr>
            <w:tcW w:w="1778" w:type="pct"/>
            <w:vAlign w:val="center"/>
          </w:tcPr>
          <w:p w:rsidR="005F7FA0" w:rsidRPr="008265C7" w:rsidRDefault="005F7FA0" w:rsidP="00302F2A">
            <w:pPr>
              <w:pStyle w:val="Default"/>
              <w:jc w:val="center"/>
              <w:rPr>
                <w:sz w:val="20"/>
                <w:szCs w:val="20"/>
              </w:rPr>
            </w:pPr>
            <w:r w:rsidRPr="008265C7">
              <w:rPr>
                <w:sz w:val="20"/>
                <w:szCs w:val="20"/>
              </w:rPr>
              <w:t>Vitamina B</w:t>
            </w:r>
            <w:r w:rsidRPr="00553D82">
              <w:rPr>
                <w:sz w:val="20"/>
                <w:szCs w:val="20"/>
                <w:vertAlign w:val="subscript"/>
              </w:rPr>
              <w:t>6</w:t>
            </w:r>
            <w:r w:rsidRPr="008265C7">
              <w:rPr>
                <w:sz w:val="20"/>
                <w:szCs w:val="20"/>
              </w:rPr>
              <w:t xml:space="preserve"> (</w:t>
            </w:r>
            <w:proofErr w:type="gramStart"/>
            <w:r w:rsidRPr="008265C7">
              <w:rPr>
                <w:sz w:val="20"/>
                <w:szCs w:val="20"/>
              </w:rPr>
              <w:t>mg</w:t>
            </w:r>
            <w:proofErr w:type="gramEnd"/>
            <w:r w:rsidRPr="008265C7">
              <w:rPr>
                <w:sz w:val="20"/>
                <w:szCs w:val="20"/>
              </w:rPr>
              <w:t>)</w:t>
            </w:r>
          </w:p>
        </w:tc>
        <w:tc>
          <w:tcPr>
            <w:tcW w:w="1603" w:type="pct"/>
            <w:vAlign w:val="center"/>
          </w:tcPr>
          <w:p w:rsidR="005F7FA0" w:rsidRPr="008265C7" w:rsidRDefault="005F7FA0" w:rsidP="00302F2A">
            <w:pPr>
              <w:pStyle w:val="Default"/>
              <w:jc w:val="center"/>
              <w:rPr>
                <w:sz w:val="20"/>
                <w:szCs w:val="20"/>
              </w:rPr>
            </w:pPr>
            <w:r w:rsidRPr="008265C7">
              <w:rPr>
                <w:sz w:val="20"/>
                <w:szCs w:val="20"/>
              </w:rPr>
              <w:t>0,07</w:t>
            </w:r>
          </w:p>
        </w:tc>
        <w:tc>
          <w:tcPr>
            <w:tcW w:w="1619" w:type="pct"/>
            <w:vAlign w:val="center"/>
          </w:tcPr>
          <w:p w:rsidR="005F7FA0" w:rsidRPr="008265C7" w:rsidRDefault="005F7FA0" w:rsidP="00302F2A">
            <w:pPr>
              <w:pStyle w:val="Default"/>
              <w:jc w:val="center"/>
              <w:rPr>
                <w:sz w:val="20"/>
                <w:szCs w:val="20"/>
              </w:rPr>
            </w:pPr>
            <w:proofErr w:type="gramStart"/>
            <w:r w:rsidRPr="008265C7">
              <w:rPr>
                <w:sz w:val="20"/>
                <w:szCs w:val="20"/>
              </w:rPr>
              <w:t>5</w:t>
            </w:r>
            <w:proofErr w:type="gramEnd"/>
          </w:p>
        </w:tc>
      </w:tr>
      <w:tr w:rsidR="005F7FA0" w:rsidRPr="008265C7" w:rsidTr="00302F2A">
        <w:tblPrEx>
          <w:tblCellMar>
            <w:top w:w="0" w:type="dxa"/>
            <w:bottom w:w="0" w:type="dxa"/>
          </w:tblCellMar>
        </w:tblPrEx>
        <w:trPr>
          <w:trHeight w:val="150"/>
        </w:trPr>
        <w:tc>
          <w:tcPr>
            <w:tcW w:w="1778" w:type="pct"/>
            <w:vAlign w:val="center"/>
          </w:tcPr>
          <w:p w:rsidR="005F7FA0" w:rsidRPr="008265C7" w:rsidRDefault="005F7FA0" w:rsidP="00302F2A">
            <w:pPr>
              <w:pStyle w:val="Default"/>
              <w:jc w:val="center"/>
              <w:rPr>
                <w:sz w:val="20"/>
                <w:szCs w:val="20"/>
              </w:rPr>
            </w:pPr>
            <w:r w:rsidRPr="008265C7">
              <w:rPr>
                <w:sz w:val="20"/>
                <w:szCs w:val="20"/>
              </w:rPr>
              <w:t>Vitamina C (</w:t>
            </w:r>
            <w:proofErr w:type="gramStart"/>
            <w:r w:rsidRPr="008265C7">
              <w:rPr>
                <w:sz w:val="20"/>
                <w:szCs w:val="20"/>
              </w:rPr>
              <w:t>mg</w:t>
            </w:r>
            <w:proofErr w:type="gramEnd"/>
            <w:r w:rsidRPr="008265C7">
              <w:rPr>
                <w:sz w:val="20"/>
                <w:szCs w:val="20"/>
              </w:rPr>
              <w:t>)</w:t>
            </w:r>
          </w:p>
        </w:tc>
        <w:tc>
          <w:tcPr>
            <w:tcW w:w="1603" w:type="pct"/>
            <w:vAlign w:val="center"/>
          </w:tcPr>
          <w:p w:rsidR="005F7FA0" w:rsidRPr="008265C7" w:rsidRDefault="005F7FA0" w:rsidP="00302F2A">
            <w:pPr>
              <w:pStyle w:val="Default"/>
              <w:jc w:val="center"/>
              <w:rPr>
                <w:sz w:val="20"/>
                <w:szCs w:val="20"/>
              </w:rPr>
            </w:pPr>
            <w:r w:rsidRPr="008265C7">
              <w:rPr>
                <w:sz w:val="20"/>
                <w:szCs w:val="20"/>
              </w:rPr>
              <w:t>2,3</w:t>
            </w:r>
          </w:p>
        </w:tc>
        <w:tc>
          <w:tcPr>
            <w:tcW w:w="1619" w:type="pct"/>
            <w:vAlign w:val="center"/>
          </w:tcPr>
          <w:p w:rsidR="005F7FA0" w:rsidRPr="008265C7" w:rsidRDefault="005F7FA0" w:rsidP="00302F2A">
            <w:pPr>
              <w:pStyle w:val="Default"/>
              <w:jc w:val="center"/>
              <w:rPr>
                <w:sz w:val="20"/>
                <w:szCs w:val="20"/>
              </w:rPr>
            </w:pPr>
            <w:r w:rsidRPr="008265C7">
              <w:rPr>
                <w:sz w:val="20"/>
                <w:szCs w:val="20"/>
              </w:rPr>
              <w:t>100</w:t>
            </w:r>
          </w:p>
        </w:tc>
      </w:tr>
      <w:tr w:rsidR="005F7FA0" w:rsidRPr="008265C7" w:rsidTr="00302F2A">
        <w:tblPrEx>
          <w:tblCellMar>
            <w:top w:w="0" w:type="dxa"/>
            <w:bottom w:w="0" w:type="dxa"/>
          </w:tblCellMar>
        </w:tblPrEx>
        <w:trPr>
          <w:trHeight w:val="150"/>
        </w:trPr>
        <w:tc>
          <w:tcPr>
            <w:tcW w:w="1778" w:type="pct"/>
            <w:vAlign w:val="center"/>
          </w:tcPr>
          <w:p w:rsidR="005F7FA0" w:rsidRPr="008265C7" w:rsidRDefault="005F7FA0" w:rsidP="00302F2A">
            <w:pPr>
              <w:pStyle w:val="Default"/>
              <w:jc w:val="center"/>
              <w:rPr>
                <w:sz w:val="20"/>
                <w:szCs w:val="20"/>
              </w:rPr>
            </w:pPr>
            <w:r w:rsidRPr="008265C7">
              <w:rPr>
                <w:sz w:val="20"/>
                <w:szCs w:val="20"/>
              </w:rPr>
              <w:t>Vitamina D (</w:t>
            </w:r>
            <w:proofErr w:type="spellStart"/>
            <w:r w:rsidRPr="008265C7">
              <w:rPr>
                <w:sz w:val="20"/>
                <w:szCs w:val="20"/>
              </w:rPr>
              <w:t>mcg</w:t>
            </w:r>
            <w:proofErr w:type="spellEnd"/>
            <w:r w:rsidRPr="008265C7">
              <w:rPr>
                <w:sz w:val="20"/>
                <w:szCs w:val="20"/>
              </w:rPr>
              <w:t>)</w:t>
            </w:r>
          </w:p>
        </w:tc>
        <w:tc>
          <w:tcPr>
            <w:tcW w:w="1603" w:type="pct"/>
            <w:vAlign w:val="center"/>
          </w:tcPr>
          <w:p w:rsidR="005F7FA0" w:rsidRPr="008265C7" w:rsidRDefault="005F7FA0" w:rsidP="00302F2A">
            <w:pPr>
              <w:pStyle w:val="Default"/>
              <w:jc w:val="center"/>
              <w:rPr>
                <w:sz w:val="20"/>
                <w:szCs w:val="20"/>
              </w:rPr>
            </w:pPr>
            <w:r w:rsidRPr="008265C7">
              <w:rPr>
                <w:sz w:val="20"/>
                <w:szCs w:val="20"/>
              </w:rPr>
              <w:t>0,25</w:t>
            </w:r>
          </w:p>
        </w:tc>
        <w:tc>
          <w:tcPr>
            <w:tcW w:w="1619" w:type="pct"/>
            <w:vAlign w:val="center"/>
          </w:tcPr>
          <w:p w:rsidR="005F7FA0" w:rsidRPr="008265C7" w:rsidRDefault="005F7FA0" w:rsidP="00302F2A">
            <w:pPr>
              <w:pStyle w:val="Default"/>
              <w:jc w:val="center"/>
              <w:rPr>
                <w:sz w:val="20"/>
                <w:szCs w:val="20"/>
              </w:rPr>
            </w:pPr>
            <w:r w:rsidRPr="008265C7">
              <w:rPr>
                <w:sz w:val="20"/>
                <w:szCs w:val="20"/>
              </w:rPr>
              <w:t>2,5</w:t>
            </w:r>
          </w:p>
        </w:tc>
      </w:tr>
      <w:tr w:rsidR="005F7FA0" w:rsidRPr="008265C7" w:rsidTr="00302F2A">
        <w:tblPrEx>
          <w:tblCellMar>
            <w:top w:w="0" w:type="dxa"/>
            <w:bottom w:w="0" w:type="dxa"/>
          </w:tblCellMar>
        </w:tblPrEx>
        <w:trPr>
          <w:trHeight w:val="150"/>
        </w:trPr>
        <w:tc>
          <w:tcPr>
            <w:tcW w:w="1778" w:type="pct"/>
            <w:vAlign w:val="center"/>
          </w:tcPr>
          <w:p w:rsidR="005F7FA0" w:rsidRPr="008265C7" w:rsidRDefault="005F7FA0" w:rsidP="00302F2A">
            <w:pPr>
              <w:pStyle w:val="Default"/>
              <w:jc w:val="center"/>
              <w:rPr>
                <w:sz w:val="20"/>
                <w:szCs w:val="20"/>
              </w:rPr>
            </w:pPr>
            <w:r w:rsidRPr="008265C7">
              <w:rPr>
                <w:sz w:val="20"/>
                <w:szCs w:val="20"/>
              </w:rPr>
              <w:t>Vitamina E (</w:t>
            </w:r>
            <w:proofErr w:type="gramStart"/>
            <w:r w:rsidRPr="008265C7">
              <w:rPr>
                <w:sz w:val="20"/>
                <w:szCs w:val="20"/>
              </w:rPr>
              <w:t>mg</w:t>
            </w:r>
            <w:proofErr w:type="gramEnd"/>
            <w:r w:rsidRPr="008265C7">
              <w:rPr>
                <w:sz w:val="20"/>
                <w:szCs w:val="20"/>
              </w:rPr>
              <w:t>)</w:t>
            </w:r>
          </w:p>
        </w:tc>
        <w:tc>
          <w:tcPr>
            <w:tcW w:w="1603" w:type="pct"/>
            <w:vAlign w:val="center"/>
          </w:tcPr>
          <w:p w:rsidR="005F7FA0" w:rsidRPr="008265C7" w:rsidRDefault="005F7FA0" w:rsidP="00302F2A">
            <w:pPr>
              <w:pStyle w:val="Default"/>
              <w:jc w:val="center"/>
              <w:rPr>
                <w:sz w:val="20"/>
                <w:szCs w:val="20"/>
              </w:rPr>
            </w:pPr>
            <w:r w:rsidRPr="008265C7">
              <w:rPr>
                <w:sz w:val="20"/>
                <w:szCs w:val="20"/>
              </w:rPr>
              <w:t>0,5</w:t>
            </w:r>
          </w:p>
        </w:tc>
        <w:tc>
          <w:tcPr>
            <w:tcW w:w="1619" w:type="pct"/>
            <w:vAlign w:val="center"/>
          </w:tcPr>
          <w:p w:rsidR="005F7FA0" w:rsidRPr="008265C7" w:rsidRDefault="005F7FA0" w:rsidP="00302F2A">
            <w:pPr>
              <w:pStyle w:val="Default"/>
              <w:jc w:val="center"/>
              <w:rPr>
                <w:sz w:val="20"/>
                <w:szCs w:val="20"/>
              </w:rPr>
            </w:pPr>
            <w:r w:rsidRPr="008265C7">
              <w:rPr>
                <w:sz w:val="20"/>
                <w:szCs w:val="20"/>
              </w:rPr>
              <w:t>50</w:t>
            </w:r>
          </w:p>
        </w:tc>
      </w:tr>
      <w:tr w:rsidR="005F7FA0" w:rsidRPr="008265C7" w:rsidTr="00302F2A">
        <w:tblPrEx>
          <w:tblCellMar>
            <w:top w:w="0" w:type="dxa"/>
            <w:bottom w:w="0" w:type="dxa"/>
          </w:tblCellMar>
        </w:tblPrEx>
        <w:trPr>
          <w:trHeight w:val="148"/>
        </w:trPr>
        <w:tc>
          <w:tcPr>
            <w:tcW w:w="1778" w:type="pct"/>
            <w:vAlign w:val="center"/>
          </w:tcPr>
          <w:p w:rsidR="005F7FA0" w:rsidRPr="008265C7" w:rsidRDefault="005F7FA0" w:rsidP="00302F2A">
            <w:pPr>
              <w:pStyle w:val="Default"/>
              <w:jc w:val="center"/>
              <w:rPr>
                <w:sz w:val="20"/>
                <w:szCs w:val="20"/>
              </w:rPr>
            </w:pPr>
            <w:r w:rsidRPr="008265C7">
              <w:rPr>
                <w:sz w:val="20"/>
                <w:szCs w:val="20"/>
              </w:rPr>
              <w:t>Vitamina K (</w:t>
            </w:r>
            <w:proofErr w:type="spellStart"/>
            <w:r w:rsidRPr="008265C7">
              <w:rPr>
                <w:sz w:val="20"/>
                <w:szCs w:val="20"/>
              </w:rPr>
              <w:t>mcg</w:t>
            </w:r>
            <w:proofErr w:type="spellEnd"/>
            <w:r w:rsidRPr="008265C7">
              <w:rPr>
                <w:sz w:val="20"/>
                <w:szCs w:val="20"/>
              </w:rPr>
              <w:t>)</w:t>
            </w:r>
          </w:p>
        </w:tc>
        <w:tc>
          <w:tcPr>
            <w:tcW w:w="1603" w:type="pct"/>
            <w:vAlign w:val="center"/>
          </w:tcPr>
          <w:p w:rsidR="005F7FA0" w:rsidRPr="008265C7" w:rsidRDefault="005F7FA0" w:rsidP="00302F2A">
            <w:pPr>
              <w:pStyle w:val="Default"/>
              <w:jc w:val="center"/>
              <w:rPr>
                <w:sz w:val="20"/>
                <w:szCs w:val="20"/>
              </w:rPr>
            </w:pPr>
            <w:r w:rsidRPr="008265C7">
              <w:rPr>
                <w:sz w:val="20"/>
                <w:szCs w:val="20"/>
              </w:rPr>
              <w:t>3,3</w:t>
            </w:r>
          </w:p>
        </w:tc>
        <w:tc>
          <w:tcPr>
            <w:tcW w:w="1619" w:type="pct"/>
            <w:vAlign w:val="center"/>
          </w:tcPr>
          <w:p w:rsidR="005F7FA0" w:rsidRPr="008265C7" w:rsidRDefault="005F7FA0" w:rsidP="00302F2A">
            <w:pPr>
              <w:pStyle w:val="Default"/>
              <w:jc w:val="center"/>
              <w:rPr>
                <w:sz w:val="20"/>
                <w:szCs w:val="20"/>
              </w:rPr>
            </w:pPr>
            <w:r w:rsidRPr="008265C7">
              <w:rPr>
                <w:sz w:val="20"/>
                <w:szCs w:val="20"/>
              </w:rPr>
              <w:t>21</w:t>
            </w:r>
          </w:p>
        </w:tc>
      </w:tr>
      <w:tr w:rsidR="005F7FA0" w:rsidRPr="008265C7" w:rsidTr="00302F2A">
        <w:tblPrEx>
          <w:tblCellMar>
            <w:top w:w="0" w:type="dxa"/>
            <w:bottom w:w="0" w:type="dxa"/>
          </w:tblCellMar>
        </w:tblPrEx>
        <w:trPr>
          <w:trHeight w:val="148"/>
        </w:trPr>
        <w:tc>
          <w:tcPr>
            <w:tcW w:w="5000" w:type="pct"/>
            <w:gridSpan w:val="3"/>
            <w:vAlign w:val="center"/>
          </w:tcPr>
          <w:p w:rsidR="005F7FA0" w:rsidRPr="008265C7" w:rsidRDefault="005F7FA0" w:rsidP="00302F2A">
            <w:pPr>
              <w:pStyle w:val="Default"/>
              <w:jc w:val="center"/>
              <w:rPr>
                <w:sz w:val="20"/>
                <w:szCs w:val="20"/>
              </w:rPr>
            </w:pPr>
          </w:p>
        </w:tc>
      </w:tr>
      <w:tr w:rsidR="005F7FA0" w:rsidRPr="008265C7" w:rsidTr="00302F2A">
        <w:tblPrEx>
          <w:tblCellMar>
            <w:top w:w="0" w:type="dxa"/>
            <w:bottom w:w="0" w:type="dxa"/>
          </w:tblCellMar>
        </w:tblPrEx>
        <w:trPr>
          <w:trHeight w:val="150"/>
        </w:trPr>
        <w:tc>
          <w:tcPr>
            <w:tcW w:w="1778" w:type="pct"/>
            <w:vAlign w:val="center"/>
          </w:tcPr>
          <w:p w:rsidR="005F7FA0" w:rsidRPr="008265C7" w:rsidRDefault="005F7FA0" w:rsidP="00302F2A">
            <w:pPr>
              <w:pStyle w:val="Default"/>
              <w:jc w:val="center"/>
              <w:rPr>
                <w:sz w:val="20"/>
                <w:szCs w:val="20"/>
              </w:rPr>
            </w:pPr>
            <w:r w:rsidRPr="008265C7">
              <w:rPr>
                <w:sz w:val="20"/>
                <w:szCs w:val="20"/>
              </w:rPr>
              <w:t>Minerais (unidade)</w:t>
            </w:r>
          </w:p>
        </w:tc>
        <w:tc>
          <w:tcPr>
            <w:tcW w:w="1603" w:type="pct"/>
            <w:vAlign w:val="center"/>
          </w:tcPr>
          <w:p w:rsidR="005F7FA0" w:rsidRPr="008265C7" w:rsidRDefault="005F7FA0" w:rsidP="00302F2A">
            <w:pPr>
              <w:pStyle w:val="Default"/>
              <w:jc w:val="center"/>
              <w:rPr>
                <w:sz w:val="20"/>
                <w:szCs w:val="20"/>
              </w:rPr>
            </w:pPr>
            <w:r w:rsidRPr="008265C7">
              <w:rPr>
                <w:sz w:val="20"/>
                <w:szCs w:val="20"/>
              </w:rPr>
              <w:t>Limite mínimo/100 kcal</w:t>
            </w:r>
          </w:p>
        </w:tc>
        <w:tc>
          <w:tcPr>
            <w:tcW w:w="1619" w:type="pct"/>
            <w:vAlign w:val="center"/>
          </w:tcPr>
          <w:p w:rsidR="005F7FA0" w:rsidRPr="008265C7" w:rsidRDefault="005F7FA0" w:rsidP="00302F2A">
            <w:pPr>
              <w:pStyle w:val="Default"/>
              <w:jc w:val="center"/>
              <w:rPr>
                <w:sz w:val="20"/>
                <w:szCs w:val="20"/>
              </w:rPr>
            </w:pPr>
            <w:r w:rsidRPr="008265C7">
              <w:rPr>
                <w:sz w:val="20"/>
                <w:szCs w:val="20"/>
              </w:rPr>
              <w:t>Limite máximo/100 kcal</w:t>
            </w:r>
          </w:p>
        </w:tc>
      </w:tr>
      <w:tr w:rsidR="005F7FA0" w:rsidRPr="008265C7" w:rsidTr="00302F2A">
        <w:tblPrEx>
          <w:tblCellMar>
            <w:top w:w="0" w:type="dxa"/>
            <w:bottom w:w="0" w:type="dxa"/>
          </w:tblCellMar>
        </w:tblPrEx>
        <w:trPr>
          <w:trHeight w:val="150"/>
        </w:trPr>
        <w:tc>
          <w:tcPr>
            <w:tcW w:w="1778" w:type="pct"/>
            <w:vAlign w:val="center"/>
          </w:tcPr>
          <w:p w:rsidR="005F7FA0" w:rsidRPr="008265C7" w:rsidRDefault="005F7FA0" w:rsidP="00302F2A">
            <w:pPr>
              <w:pStyle w:val="Default"/>
              <w:jc w:val="center"/>
              <w:rPr>
                <w:sz w:val="20"/>
                <w:szCs w:val="20"/>
              </w:rPr>
            </w:pPr>
            <w:r w:rsidRPr="008265C7">
              <w:rPr>
                <w:sz w:val="20"/>
                <w:szCs w:val="20"/>
              </w:rPr>
              <w:t>Cálcio (</w:t>
            </w:r>
            <w:proofErr w:type="gramStart"/>
            <w:r w:rsidRPr="008265C7">
              <w:rPr>
                <w:sz w:val="20"/>
                <w:szCs w:val="20"/>
              </w:rPr>
              <w:t>mg</w:t>
            </w:r>
            <w:proofErr w:type="gramEnd"/>
            <w:r w:rsidRPr="008265C7">
              <w:rPr>
                <w:sz w:val="20"/>
                <w:szCs w:val="20"/>
              </w:rPr>
              <w:t>)</w:t>
            </w:r>
          </w:p>
        </w:tc>
        <w:tc>
          <w:tcPr>
            <w:tcW w:w="1603" w:type="pct"/>
            <w:vAlign w:val="center"/>
          </w:tcPr>
          <w:p w:rsidR="005F7FA0" w:rsidRPr="008265C7" w:rsidRDefault="005F7FA0" w:rsidP="00302F2A">
            <w:pPr>
              <w:pStyle w:val="Default"/>
              <w:jc w:val="center"/>
              <w:rPr>
                <w:sz w:val="20"/>
                <w:szCs w:val="20"/>
              </w:rPr>
            </w:pPr>
            <w:r w:rsidRPr="008265C7">
              <w:rPr>
                <w:sz w:val="20"/>
                <w:szCs w:val="20"/>
              </w:rPr>
              <w:t>50</w:t>
            </w:r>
          </w:p>
        </w:tc>
        <w:tc>
          <w:tcPr>
            <w:tcW w:w="1619" w:type="pct"/>
            <w:vAlign w:val="center"/>
          </w:tcPr>
          <w:p w:rsidR="005F7FA0" w:rsidRPr="008265C7" w:rsidRDefault="005F7FA0" w:rsidP="00302F2A">
            <w:pPr>
              <w:pStyle w:val="Default"/>
              <w:jc w:val="center"/>
              <w:rPr>
                <w:sz w:val="20"/>
                <w:szCs w:val="20"/>
              </w:rPr>
            </w:pPr>
            <w:r w:rsidRPr="008265C7">
              <w:rPr>
                <w:sz w:val="20"/>
                <w:szCs w:val="20"/>
              </w:rPr>
              <w:t>125</w:t>
            </w:r>
          </w:p>
        </w:tc>
      </w:tr>
      <w:tr w:rsidR="005F7FA0" w:rsidRPr="008265C7" w:rsidTr="00302F2A">
        <w:tblPrEx>
          <w:tblCellMar>
            <w:top w:w="0" w:type="dxa"/>
            <w:bottom w:w="0" w:type="dxa"/>
          </w:tblCellMar>
        </w:tblPrEx>
        <w:trPr>
          <w:trHeight w:val="150"/>
        </w:trPr>
        <w:tc>
          <w:tcPr>
            <w:tcW w:w="1778" w:type="pct"/>
            <w:vAlign w:val="center"/>
          </w:tcPr>
          <w:p w:rsidR="005F7FA0" w:rsidRPr="008265C7" w:rsidRDefault="005F7FA0" w:rsidP="00302F2A">
            <w:pPr>
              <w:pStyle w:val="Default"/>
              <w:jc w:val="center"/>
              <w:rPr>
                <w:sz w:val="20"/>
                <w:szCs w:val="20"/>
              </w:rPr>
            </w:pPr>
            <w:r w:rsidRPr="008265C7">
              <w:rPr>
                <w:sz w:val="20"/>
                <w:szCs w:val="20"/>
              </w:rPr>
              <w:t>Cloro (</w:t>
            </w:r>
            <w:proofErr w:type="gramStart"/>
            <w:r w:rsidRPr="008265C7">
              <w:rPr>
                <w:sz w:val="20"/>
                <w:szCs w:val="20"/>
              </w:rPr>
              <w:t>mg</w:t>
            </w:r>
            <w:proofErr w:type="gramEnd"/>
            <w:r w:rsidRPr="008265C7">
              <w:rPr>
                <w:sz w:val="20"/>
                <w:szCs w:val="20"/>
              </w:rPr>
              <w:t>)</w:t>
            </w:r>
          </w:p>
        </w:tc>
        <w:tc>
          <w:tcPr>
            <w:tcW w:w="1603" w:type="pct"/>
            <w:vAlign w:val="center"/>
          </w:tcPr>
          <w:p w:rsidR="005F7FA0" w:rsidRPr="008265C7" w:rsidRDefault="005F7FA0" w:rsidP="00302F2A">
            <w:pPr>
              <w:pStyle w:val="Default"/>
              <w:jc w:val="center"/>
              <w:rPr>
                <w:sz w:val="20"/>
                <w:szCs w:val="20"/>
              </w:rPr>
            </w:pPr>
            <w:r w:rsidRPr="008265C7">
              <w:rPr>
                <w:sz w:val="20"/>
                <w:szCs w:val="20"/>
              </w:rPr>
              <w:t>29</w:t>
            </w:r>
          </w:p>
        </w:tc>
        <w:tc>
          <w:tcPr>
            <w:tcW w:w="1619" w:type="pct"/>
            <w:vAlign w:val="center"/>
          </w:tcPr>
          <w:p w:rsidR="005F7FA0" w:rsidRPr="008265C7" w:rsidRDefault="005F7FA0" w:rsidP="00302F2A">
            <w:pPr>
              <w:pStyle w:val="Default"/>
              <w:jc w:val="center"/>
              <w:rPr>
                <w:sz w:val="20"/>
                <w:szCs w:val="20"/>
              </w:rPr>
            </w:pPr>
            <w:r w:rsidRPr="008265C7">
              <w:rPr>
                <w:sz w:val="20"/>
                <w:szCs w:val="20"/>
              </w:rPr>
              <w:t>180</w:t>
            </w:r>
          </w:p>
        </w:tc>
      </w:tr>
      <w:tr w:rsidR="005F7FA0" w:rsidRPr="008265C7" w:rsidTr="00302F2A">
        <w:tblPrEx>
          <w:tblCellMar>
            <w:top w:w="0" w:type="dxa"/>
            <w:bottom w:w="0" w:type="dxa"/>
          </w:tblCellMar>
        </w:tblPrEx>
        <w:trPr>
          <w:trHeight w:val="150"/>
        </w:trPr>
        <w:tc>
          <w:tcPr>
            <w:tcW w:w="1778" w:type="pct"/>
            <w:vAlign w:val="center"/>
          </w:tcPr>
          <w:p w:rsidR="005F7FA0" w:rsidRPr="008265C7" w:rsidRDefault="005F7FA0" w:rsidP="00302F2A">
            <w:pPr>
              <w:pStyle w:val="Default"/>
              <w:jc w:val="center"/>
              <w:rPr>
                <w:sz w:val="20"/>
                <w:szCs w:val="20"/>
              </w:rPr>
            </w:pPr>
            <w:r w:rsidRPr="008265C7">
              <w:rPr>
                <w:sz w:val="20"/>
                <w:szCs w:val="20"/>
              </w:rPr>
              <w:t>Cobre (</w:t>
            </w:r>
            <w:proofErr w:type="spellStart"/>
            <w:r w:rsidRPr="008265C7">
              <w:rPr>
                <w:sz w:val="20"/>
                <w:szCs w:val="20"/>
              </w:rPr>
              <w:t>mcg</w:t>
            </w:r>
            <w:proofErr w:type="spellEnd"/>
            <w:r w:rsidRPr="008265C7">
              <w:rPr>
                <w:sz w:val="20"/>
                <w:szCs w:val="20"/>
              </w:rPr>
              <w:t>)</w:t>
            </w:r>
          </w:p>
        </w:tc>
        <w:tc>
          <w:tcPr>
            <w:tcW w:w="1603" w:type="pct"/>
            <w:vAlign w:val="center"/>
          </w:tcPr>
          <w:p w:rsidR="005F7FA0" w:rsidRPr="008265C7" w:rsidRDefault="005F7FA0" w:rsidP="00302F2A">
            <w:pPr>
              <w:pStyle w:val="Default"/>
              <w:jc w:val="center"/>
              <w:rPr>
                <w:sz w:val="20"/>
                <w:szCs w:val="20"/>
              </w:rPr>
            </w:pPr>
            <w:r w:rsidRPr="008265C7">
              <w:rPr>
                <w:sz w:val="20"/>
                <w:szCs w:val="20"/>
              </w:rPr>
              <w:t>45</w:t>
            </w:r>
          </w:p>
        </w:tc>
        <w:tc>
          <w:tcPr>
            <w:tcW w:w="1619" w:type="pct"/>
            <w:vAlign w:val="center"/>
          </w:tcPr>
          <w:p w:rsidR="005F7FA0" w:rsidRPr="008265C7" w:rsidRDefault="005F7FA0" w:rsidP="00302F2A">
            <w:pPr>
              <w:pStyle w:val="Default"/>
              <w:jc w:val="center"/>
              <w:rPr>
                <w:sz w:val="20"/>
                <w:szCs w:val="20"/>
              </w:rPr>
            </w:pPr>
            <w:r w:rsidRPr="008265C7">
              <w:rPr>
                <w:sz w:val="20"/>
                <w:szCs w:val="20"/>
              </w:rPr>
              <w:t>500</w:t>
            </w:r>
          </w:p>
        </w:tc>
      </w:tr>
      <w:tr w:rsidR="005F7FA0" w:rsidRPr="008265C7" w:rsidTr="00302F2A">
        <w:tblPrEx>
          <w:tblCellMar>
            <w:top w:w="0" w:type="dxa"/>
            <w:bottom w:w="0" w:type="dxa"/>
          </w:tblCellMar>
        </w:tblPrEx>
        <w:trPr>
          <w:trHeight w:val="148"/>
        </w:trPr>
        <w:tc>
          <w:tcPr>
            <w:tcW w:w="1778" w:type="pct"/>
            <w:vAlign w:val="center"/>
          </w:tcPr>
          <w:p w:rsidR="005F7FA0" w:rsidRPr="008265C7" w:rsidRDefault="005F7FA0" w:rsidP="00302F2A">
            <w:pPr>
              <w:pStyle w:val="Default"/>
              <w:jc w:val="center"/>
              <w:rPr>
                <w:sz w:val="20"/>
                <w:szCs w:val="20"/>
              </w:rPr>
            </w:pPr>
            <w:r w:rsidRPr="008265C7">
              <w:rPr>
                <w:sz w:val="20"/>
                <w:szCs w:val="20"/>
              </w:rPr>
              <w:t>Cromo (</w:t>
            </w:r>
            <w:proofErr w:type="spellStart"/>
            <w:r w:rsidRPr="008265C7">
              <w:rPr>
                <w:sz w:val="20"/>
                <w:szCs w:val="20"/>
              </w:rPr>
              <w:t>mcg</w:t>
            </w:r>
            <w:proofErr w:type="spellEnd"/>
            <w:r w:rsidRPr="008265C7">
              <w:rPr>
                <w:sz w:val="20"/>
                <w:szCs w:val="20"/>
              </w:rPr>
              <w:t>)</w:t>
            </w:r>
          </w:p>
        </w:tc>
        <w:tc>
          <w:tcPr>
            <w:tcW w:w="1603" w:type="pct"/>
            <w:vAlign w:val="center"/>
          </w:tcPr>
          <w:p w:rsidR="005F7FA0" w:rsidRPr="008265C7" w:rsidRDefault="005F7FA0" w:rsidP="00302F2A">
            <w:pPr>
              <w:pStyle w:val="Default"/>
              <w:jc w:val="center"/>
              <w:rPr>
                <w:sz w:val="20"/>
                <w:szCs w:val="20"/>
              </w:rPr>
            </w:pPr>
            <w:r w:rsidRPr="008265C7">
              <w:rPr>
                <w:sz w:val="20"/>
                <w:szCs w:val="20"/>
              </w:rPr>
              <w:t>1,8</w:t>
            </w:r>
          </w:p>
        </w:tc>
        <w:tc>
          <w:tcPr>
            <w:tcW w:w="1619" w:type="pct"/>
            <w:vAlign w:val="center"/>
          </w:tcPr>
          <w:p w:rsidR="005F7FA0" w:rsidRPr="008265C7" w:rsidRDefault="005F7FA0" w:rsidP="00302F2A">
            <w:pPr>
              <w:pStyle w:val="Default"/>
              <w:jc w:val="center"/>
              <w:rPr>
                <w:sz w:val="20"/>
                <w:szCs w:val="20"/>
              </w:rPr>
            </w:pPr>
            <w:r w:rsidRPr="008265C7">
              <w:rPr>
                <w:sz w:val="20"/>
                <w:szCs w:val="20"/>
              </w:rPr>
              <w:t>10</w:t>
            </w:r>
          </w:p>
        </w:tc>
      </w:tr>
      <w:tr w:rsidR="005F7FA0" w:rsidRPr="008265C7" w:rsidTr="00302F2A">
        <w:tblPrEx>
          <w:tblCellMar>
            <w:top w:w="0" w:type="dxa"/>
            <w:bottom w:w="0" w:type="dxa"/>
          </w:tblCellMar>
        </w:tblPrEx>
        <w:trPr>
          <w:trHeight w:val="150"/>
        </w:trPr>
        <w:tc>
          <w:tcPr>
            <w:tcW w:w="1778" w:type="pct"/>
            <w:vAlign w:val="center"/>
          </w:tcPr>
          <w:p w:rsidR="005F7FA0" w:rsidRPr="008265C7" w:rsidRDefault="005F7FA0" w:rsidP="00302F2A">
            <w:pPr>
              <w:pStyle w:val="Default"/>
              <w:jc w:val="center"/>
              <w:rPr>
                <w:sz w:val="20"/>
                <w:szCs w:val="20"/>
              </w:rPr>
            </w:pPr>
            <w:r w:rsidRPr="008265C7">
              <w:rPr>
                <w:sz w:val="20"/>
                <w:szCs w:val="20"/>
              </w:rPr>
              <w:t>Ferro (</w:t>
            </w:r>
            <w:proofErr w:type="gramStart"/>
            <w:r w:rsidRPr="008265C7">
              <w:rPr>
                <w:sz w:val="20"/>
                <w:szCs w:val="20"/>
              </w:rPr>
              <w:t>mg</w:t>
            </w:r>
            <w:proofErr w:type="gramEnd"/>
            <w:r w:rsidRPr="008265C7">
              <w:rPr>
                <w:sz w:val="20"/>
                <w:szCs w:val="20"/>
              </w:rPr>
              <w:t>)</w:t>
            </w:r>
          </w:p>
        </w:tc>
        <w:tc>
          <w:tcPr>
            <w:tcW w:w="1603" w:type="pct"/>
            <w:vAlign w:val="center"/>
          </w:tcPr>
          <w:p w:rsidR="005F7FA0" w:rsidRPr="008265C7" w:rsidRDefault="005F7FA0" w:rsidP="00302F2A">
            <w:pPr>
              <w:pStyle w:val="Default"/>
              <w:jc w:val="center"/>
              <w:rPr>
                <w:sz w:val="20"/>
                <w:szCs w:val="20"/>
              </w:rPr>
            </w:pPr>
            <w:r w:rsidRPr="008265C7">
              <w:rPr>
                <w:sz w:val="20"/>
                <w:szCs w:val="20"/>
              </w:rPr>
              <w:t>0,7</w:t>
            </w:r>
          </w:p>
        </w:tc>
        <w:tc>
          <w:tcPr>
            <w:tcW w:w="1619" w:type="pct"/>
            <w:vAlign w:val="center"/>
          </w:tcPr>
          <w:p w:rsidR="005F7FA0" w:rsidRPr="008265C7" w:rsidRDefault="005F7FA0" w:rsidP="00302F2A">
            <w:pPr>
              <w:pStyle w:val="Default"/>
              <w:jc w:val="center"/>
              <w:rPr>
                <w:sz w:val="20"/>
                <w:szCs w:val="20"/>
              </w:rPr>
            </w:pPr>
            <w:r w:rsidRPr="008265C7">
              <w:rPr>
                <w:sz w:val="20"/>
                <w:szCs w:val="20"/>
              </w:rPr>
              <w:t>2,3</w:t>
            </w:r>
          </w:p>
        </w:tc>
      </w:tr>
      <w:tr w:rsidR="005F7FA0" w:rsidRPr="008265C7" w:rsidTr="00302F2A">
        <w:tblPrEx>
          <w:tblCellMar>
            <w:top w:w="0" w:type="dxa"/>
            <w:bottom w:w="0" w:type="dxa"/>
          </w:tblCellMar>
        </w:tblPrEx>
        <w:trPr>
          <w:trHeight w:val="150"/>
        </w:trPr>
        <w:tc>
          <w:tcPr>
            <w:tcW w:w="1778" w:type="pct"/>
            <w:vAlign w:val="center"/>
          </w:tcPr>
          <w:p w:rsidR="005F7FA0" w:rsidRPr="008265C7" w:rsidRDefault="005F7FA0" w:rsidP="00302F2A">
            <w:pPr>
              <w:pStyle w:val="Default"/>
              <w:jc w:val="center"/>
              <w:rPr>
                <w:sz w:val="20"/>
                <w:szCs w:val="20"/>
              </w:rPr>
            </w:pPr>
            <w:r w:rsidRPr="008265C7">
              <w:rPr>
                <w:sz w:val="20"/>
                <w:szCs w:val="20"/>
              </w:rPr>
              <w:t>Fósforo (</w:t>
            </w:r>
            <w:proofErr w:type="gramStart"/>
            <w:r w:rsidRPr="008265C7">
              <w:rPr>
                <w:sz w:val="20"/>
                <w:szCs w:val="20"/>
              </w:rPr>
              <w:t>mg</w:t>
            </w:r>
            <w:proofErr w:type="gramEnd"/>
            <w:r w:rsidRPr="008265C7">
              <w:rPr>
                <w:sz w:val="20"/>
                <w:szCs w:val="20"/>
              </w:rPr>
              <w:t>)</w:t>
            </w:r>
          </w:p>
        </w:tc>
        <w:tc>
          <w:tcPr>
            <w:tcW w:w="1603" w:type="pct"/>
            <w:vAlign w:val="center"/>
          </w:tcPr>
          <w:p w:rsidR="005F7FA0" w:rsidRPr="008265C7" w:rsidRDefault="005F7FA0" w:rsidP="00302F2A">
            <w:pPr>
              <w:pStyle w:val="Default"/>
              <w:jc w:val="center"/>
              <w:rPr>
                <w:sz w:val="20"/>
                <w:szCs w:val="20"/>
              </w:rPr>
            </w:pPr>
            <w:r w:rsidRPr="008265C7">
              <w:rPr>
                <w:sz w:val="20"/>
                <w:szCs w:val="20"/>
              </w:rPr>
              <w:t>35</w:t>
            </w:r>
          </w:p>
        </w:tc>
        <w:tc>
          <w:tcPr>
            <w:tcW w:w="1619" w:type="pct"/>
            <w:vAlign w:val="center"/>
          </w:tcPr>
          <w:p w:rsidR="005F7FA0" w:rsidRPr="008265C7" w:rsidRDefault="005F7FA0" w:rsidP="00302F2A">
            <w:pPr>
              <w:pStyle w:val="Default"/>
              <w:jc w:val="center"/>
              <w:rPr>
                <w:sz w:val="20"/>
                <w:szCs w:val="20"/>
              </w:rPr>
            </w:pPr>
            <w:r w:rsidRPr="008265C7">
              <w:rPr>
                <w:sz w:val="20"/>
                <w:szCs w:val="20"/>
              </w:rPr>
              <w:t>200</w:t>
            </w:r>
          </w:p>
        </w:tc>
      </w:tr>
      <w:tr w:rsidR="005F7FA0" w:rsidRPr="008265C7" w:rsidTr="00302F2A">
        <w:tblPrEx>
          <w:tblCellMar>
            <w:top w:w="0" w:type="dxa"/>
            <w:bottom w:w="0" w:type="dxa"/>
          </w:tblCellMar>
        </w:tblPrEx>
        <w:trPr>
          <w:trHeight w:val="150"/>
        </w:trPr>
        <w:tc>
          <w:tcPr>
            <w:tcW w:w="1778" w:type="pct"/>
            <w:vAlign w:val="center"/>
          </w:tcPr>
          <w:p w:rsidR="005F7FA0" w:rsidRPr="008265C7" w:rsidRDefault="005F7FA0" w:rsidP="00302F2A">
            <w:pPr>
              <w:pStyle w:val="Default"/>
              <w:jc w:val="center"/>
              <w:rPr>
                <w:sz w:val="20"/>
                <w:szCs w:val="20"/>
              </w:rPr>
            </w:pPr>
            <w:r w:rsidRPr="008265C7">
              <w:rPr>
                <w:sz w:val="20"/>
                <w:szCs w:val="20"/>
              </w:rPr>
              <w:t>Iodo (</w:t>
            </w:r>
            <w:proofErr w:type="spellStart"/>
            <w:r w:rsidRPr="008265C7">
              <w:rPr>
                <w:sz w:val="20"/>
                <w:szCs w:val="20"/>
              </w:rPr>
              <w:t>mcg</w:t>
            </w:r>
            <w:proofErr w:type="spellEnd"/>
            <w:r w:rsidRPr="008265C7">
              <w:rPr>
                <w:sz w:val="20"/>
                <w:szCs w:val="20"/>
              </w:rPr>
              <w:t>)</w:t>
            </w:r>
          </w:p>
        </w:tc>
        <w:tc>
          <w:tcPr>
            <w:tcW w:w="1603" w:type="pct"/>
            <w:vAlign w:val="center"/>
          </w:tcPr>
          <w:p w:rsidR="005F7FA0" w:rsidRPr="008265C7" w:rsidRDefault="005F7FA0" w:rsidP="00302F2A">
            <w:pPr>
              <w:pStyle w:val="Default"/>
              <w:jc w:val="center"/>
              <w:rPr>
                <w:sz w:val="20"/>
                <w:szCs w:val="20"/>
              </w:rPr>
            </w:pPr>
            <w:r w:rsidRPr="008265C7">
              <w:rPr>
                <w:sz w:val="20"/>
                <w:szCs w:val="20"/>
              </w:rPr>
              <w:t>6,5</w:t>
            </w:r>
          </w:p>
        </w:tc>
        <w:tc>
          <w:tcPr>
            <w:tcW w:w="1619" w:type="pct"/>
            <w:vAlign w:val="center"/>
          </w:tcPr>
          <w:p w:rsidR="005F7FA0" w:rsidRPr="008265C7" w:rsidRDefault="005F7FA0" w:rsidP="00302F2A">
            <w:pPr>
              <w:pStyle w:val="Default"/>
              <w:jc w:val="center"/>
              <w:rPr>
                <w:sz w:val="20"/>
                <w:szCs w:val="20"/>
              </w:rPr>
            </w:pPr>
            <w:r w:rsidRPr="008265C7">
              <w:rPr>
                <w:sz w:val="20"/>
                <w:szCs w:val="20"/>
              </w:rPr>
              <w:t>55</w:t>
            </w:r>
          </w:p>
        </w:tc>
      </w:tr>
      <w:tr w:rsidR="005F7FA0" w:rsidRPr="008265C7" w:rsidTr="00302F2A">
        <w:tblPrEx>
          <w:tblCellMar>
            <w:top w:w="0" w:type="dxa"/>
            <w:bottom w:w="0" w:type="dxa"/>
          </w:tblCellMar>
        </w:tblPrEx>
        <w:trPr>
          <w:trHeight w:val="150"/>
        </w:trPr>
        <w:tc>
          <w:tcPr>
            <w:tcW w:w="1778" w:type="pct"/>
            <w:vAlign w:val="center"/>
          </w:tcPr>
          <w:p w:rsidR="005F7FA0" w:rsidRPr="008265C7" w:rsidRDefault="005F7FA0" w:rsidP="00302F2A">
            <w:pPr>
              <w:pStyle w:val="Default"/>
              <w:jc w:val="center"/>
              <w:rPr>
                <w:sz w:val="20"/>
                <w:szCs w:val="20"/>
              </w:rPr>
            </w:pPr>
            <w:r w:rsidRPr="008265C7">
              <w:rPr>
                <w:sz w:val="20"/>
                <w:szCs w:val="20"/>
              </w:rPr>
              <w:t>Magnésio (</w:t>
            </w:r>
            <w:proofErr w:type="gramStart"/>
            <w:r w:rsidRPr="008265C7">
              <w:rPr>
                <w:sz w:val="20"/>
                <w:szCs w:val="20"/>
              </w:rPr>
              <w:t>mg</w:t>
            </w:r>
            <w:proofErr w:type="gramEnd"/>
            <w:r w:rsidRPr="008265C7">
              <w:rPr>
                <w:sz w:val="20"/>
                <w:szCs w:val="20"/>
              </w:rPr>
              <w:t>)</w:t>
            </w:r>
          </w:p>
        </w:tc>
        <w:tc>
          <w:tcPr>
            <w:tcW w:w="1603" w:type="pct"/>
            <w:vAlign w:val="center"/>
          </w:tcPr>
          <w:p w:rsidR="005F7FA0" w:rsidRPr="008265C7" w:rsidRDefault="005F7FA0" w:rsidP="00302F2A">
            <w:pPr>
              <w:pStyle w:val="Default"/>
              <w:jc w:val="center"/>
              <w:rPr>
                <w:sz w:val="20"/>
                <w:szCs w:val="20"/>
              </w:rPr>
            </w:pPr>
            <w:r w:rsidRPr="008265C7">
              <w:rPr>
                <w:sz w:val="20"/>
                <w:szCs w:val="20"/>
              </w:rPr>
              <w:t>13</w:t>
            </w:r>
          </w:p>
        </w:tc>
        <w:tc>
          <w:tcPr>
            <w:tcW w:w="1619" w:type="pct"/>
            <w:vAlign w:val="center"/>
          </w:tcPr>
          <w:p w:rsidR="005F7FA0" w:rsidRPr="008265C7" w:rsidRDefault="005F7FA0" w:rsidP="00302F2A">
            <w:pPr>
              <w:pStyle w:val="Default"/>
              <w:jc w:val="center"/>
              <w:rPr>
                <w:sz w:val="20"/>
                <w:szCs w:val="20"/>
              </w:rPr>
            </w:pPr>
            <w:r w:rsidRPr="008265C7">
              <w:rPr>
                <w:sz w:val="20"/>
                <w:szCs w:val="20"/>
              </w:rPr>
              <w:t>34</w:t>
            </w:r>
          </w:p>
        </w:tc>
      </w:tr>
      <w:tr w:rsidR="005F7FA0" w:rsidRPr="008265C7" w:rsidTr="00302F2A">
        <w:tblPrEx>
          <w:tblCellMar>
            <w:top w:w="0" w:type="dxa"/>
            <w:bottom w:w="0" w:type="dxa"/>
          </w:tblCellMar>
        </w:tblPrEx>
        <w:trPr>
          <w:trHeight w:val="148"/>
        </w:trPr>
        <w:tc>
          <w:tcPr>
            <w:tcW w:w="1778" w:type="pct"/>
            <w:vAlign w:val="center"/>
          </w:tcPr>
          <w:p w:rsidR="005F7FA0" w:rsidRPr="008265C7" w:rsidRDefault="005F7FA0" w:rsidP="00302F2A">
            <w:pPr>
              <w:pStyle w:val="Default"/>
              <w:jc w:val="center"/>
              <w:rPr>
                <w:sz w:val="20"/>
                <w:szCs w:val="20"/>
              </w:rPr>
            </w:pPr>
            <w:r w:rsidRPr="008265C7">
              <w:rPr>
                <w:sz w:val="20"/>
                <w:szCs w:val="20"/>
              </w:rPr>
              <w:t>Manganês (</w:t>
            </w:r>
            <w:proofErr w:type="gramStart"/>
            <w:r w:rsidRPr="008265C7">
              <w:rPr>
                <w:sz w:val="20"/>
                <w:szCs w:val="20"/>
              </w:rPr>
              <w:t>mg</w:t>
            </w:r>
            <w:proofErr w:type="gramEnd"/>
            <w:r w:rsidRPr="008265C7">
              <w:rPr>
                <w:sz w:val="20"/>
                <w:szCs w:val="20"/>
              </w:rPr>
              <w:t>)</w:t>
            </w:r>
          </w:p>
        </w:tc>
        <w:tc>
          <w:tcPr>
            <w:tcW w:w="1603" w:type="pct"/>
            <w:vAlign w:val="center"/>
          </w:tcPr>
          <w:p w:rsidR="005F7FA0" w:rsidRPr="008265C7" w:rsidRDefault="005F7FA0" w:rsidP="00302F2A">
            <w:pPr>
              <w:pStyle w:val="Default"/>
              <w:jc w:val="center"/>
              <w:rPr>
                <w:sz w:val="20"/>
                <w:szCs w:val="20"/>
              </w:rPr>
            </w:pPr>
            <w:r w:rsidRPr="008265C7">
              <w:rPr>
                <w:sz w:val="20"/>
                <w:szCs w:val="20"/>
              </w:rPr>
              <w:t>0,12</w:t>
            </w:r>
          </w:p>
        </w:tc>
        <w:tc>
          <w:tcPr>
            <w:tcW w:w="1619" w:type="pct"/>
            <w:vAlign w:val="center"/>
          </w:tcPr>
          <w:p w:rsidR="005F7FA0" w:rsidRPr="008265C7" w:rsidRDefault="005F7FA0" w:rsidP="00302F2A">
            <w:pPr>
              <w:pStyle w:val="Default"/>
              <w:jc w:val="center"/>
              <w:rPr>
                <w:sz w:val="20"/>
                <w:szCs w:val="20"/>
              </w:rPr>
            </w:pPr>
            <w:r w:rsidRPr="008265C7">
              <w:rPr>
                <w:sz w:val="20"/>
                <w:szCs w:val="20"/>
              </w:rPr>
              <w:t>0,55</w:t>
            </w:r>
          </w:p>
        </w:tc>
      </w:tr>
      <w:tr w:rsidR="005F7FA0" w:rsidRPr="008265C7" w:rsidTr="00302F2A">
        <w:tblPrEx>
          <w:tblCellMar>
            <w:top w:w="0" w:type="dxa"/>
            <w:bottom w:w="0" w:type="dxa"/>
          </w:tblCellMar>
        </w:tblPrEx>
        <w:trPr>
          <w:trHeight w:val="150"/>
        </w:trPr>
        <w:tc>
          <w:tcPr>
            <w:tcW w:w="1778" w:type="pct"/>
            <w:vAlign w:val="center"/>
          </w:tcPr>
          <w:p w:rsidR="005F7FA0" w:rsidRPr="008265C7" w:rsidRDefault="005F7FA0" w:rsidP="00302F2A">
            <w:pPr>
              <w:pStyle w:val="Default"/>
              <w:jc w:val="center"/>
              <w:rPr>
                <w:sz w:val="20"/>
                <w:szCs w:val="20"/>
              </w:rPr>
            </w:pPr>
            <w:r w:rsidRPr="008265C7">
              <w:rPr>
                <w:sz w:val="20"/>
                <w:szCs w:val="20"/>
              </w:rPr>
              <w:t>Molibdênio (</w:t>
            </w:r>
            <w:proofErr w:type="spellStart"/>
            <w:r w:rsidRPr="008265C7">
              <w:rPr>
                <w:sz w:val="20"/>
                <w:szCs w:val="20"/>
              </w:rPr>
              <w:t>mcg</w:t>
            </w:r>
            <w:proofErr w:type="spellEnd"/>
            <w:r w:rsidRPr="008265C7">
              <w:rPr>
                <w:sz w:val="20"/>
                <w:szCs w:val="20"/>
              </w:rPr>
              <w:t>)</w:t>
            </w:r>
          </w:p>
        </w:tc>
        <w:tc>
          <w:tcPr>
            <w:tcW w:w="1603" w:type="pct"/>
            <w:vAlign w:val="center"/>
          </w:tcPr>
          <w:p w:rsidR="005F7FA0" w:rsidRPr="008265C7" w:rsidRDefault="005F7FA0" w:rsidP="00302F2A">
            <w:pPr>
              <w:pStyle w:val="Default"/>
              <w:jc w:val="center"/>
              <w:rPr>
                <w:sz w:val="20"/>
                <w:szCs w:val="20"/>
              </w:rPr>
            </w:pPr>
            <w:r w:rsidRPr="008265C7">
              <w:rPr>
                <w:sz w:val="20"/>
                <w:szCs w:val="20"/>
              </w:rPr>
              <w:t>2,3</w:t>
            </w:r>
          </w:p>
        </w:tc>
        <w:tc>
          <w:tcPr>
            <w:tcW w:w="1619" w:type="pct"/>
            <w:vAlign w:val="center"/>
          </w:tcPr>
          <w:p w:rsidR="005F7FA0" w:rsidRPr="008265C7" w:rsidRDefault="005F7FA0" w:rsidP="00302F2A">
            <w:pPr>
              <w:pStyle w:val="Default"/>
              <w:jc w:val="center"/>
              <w:rPr>
                <w:sz w:val="20"/>
                <w:szCs w:val="20"/>
              </w:rPr>
            </w:pPr>
            <w:r w:rsidRPr="008265C7">
              <w:rPr>
                <w:sz w:val="20"/>
                <w:szCs w:val="20"/>
              </w:rPr>
              <w:t>100</w:t>
            </w:r>
          </w:p>
        </w:tc>
      </w:tr>
      <w:tr w:rsidR="005F7FA0" w:rsidRPr="008265C7" w:rsidTr="00302F2A">
        <w:tblPrEx>
          <w:tblCellMar>
            <w:top w:w="0" w:type="dxa"/>
            <w:bottom w:w="0" w:type="dxa"/>
          </w:tblCellMar>
        </w:tblPrEx>
        <w:trPr>
          <w:trHeight w:val="158"/>
        </w:trPr>
        <w:tc>
          <w:tcPr>
            <w:tcW w:w="1778" w:type="pct"/>
            <w:vAlign w:val="center"/>
          </w:tcPr>
          <w:p w:rsidR="005F7FA0" w:rsidRPr="008265C7" w:rsidRDefault="005F7FA0" w:rsidP="00302F2A">
            <w:pPr>
              <w:pStyle w:val="Default"/>
              <w:jc w:val="center"/>
              <w:rPr>
                <w:sz w:val="20"/>
                <w:szCs w:val="20"/>
              </w:rPr>
            </w:pPr>
            <w:r w:rsidRPr="008265C7">
              <w:rPr>
                <w:sz w:val="20"/>
                <w:szCs w:val="20"/>
              </w:rPr>
              <w:t>Potássio (</w:t>
            </w:r>
            <w:proofErr w:type="gramStart"/>
            <w:r w:rsidRPr="008265C7">
              <w:rPr>
                <w:sz w:val="20"/>
                <w:szCs w:val="20"/>
              </w:rPr>
              <w:t>mg</w:t>
            </w:r>
            <w:proofErr w:type="gramEnd"/>
            <w:r w:rsidRPr="008265C7">
              <w:rPr>
                <w:sz w:val="20"/>
                <w:szCs w:val="20"/>
              </w:rPr>
              <w:t>)</w:t>
            </w:r>
          </w:p>
        </w:tc>
        <w:tc>
          <w:tcPr>
            <w:tcW w:w="1603" w:type="pct"/>
            <w:vAlign w:val="center"/>
          </w:tcPr>
          <w:p w:rsidR="005F7FA0" w:rsidRPr="008265C7" w:rsidRDefault="005F7FA0" w:rsidP="00302F2A">
            <w:pPr>
              <w:pStyle w:val="Default"/>
              <w:jc w:val="center"/>
              <w:rPr>
                <w:sz w:val="20"/>
                <w:szCs w:val="20"/>
              </w:rPr>
            </w:pPr>
            <w:r w:rsidRPr="008265C7">
              <w:rPr>
                <w:sz w:val="20"/>
                <w:szCs w:val="20"/>
              </w:rPr>
              <w:t>80</w:t>
            </w:r>
          </w:p>
        </w:tc>
        <w:tc>
          <w:tcPr>
            <w:tcW w:w="1619" w:type="pct"/>
            <w:vAlign w:val="center"/>
          </w:tcPr>
          <w:p w:rsidR="005F7FA0" w:rsidRPr="008265C7" w:rsidRDefault="005F7FA0" w:rsidP="00302F2A">
            <w:pPr>
              <w:pStyle w:val="Default"/>
              <w:jc w:val="center"/>
              <w:rPr>
                <w:sz w:val="20"/>
                <w:szCs w:val="20"/>
              </w:rPr>
            </w:pPr>
            <w:r w:rsidRPr="008265C7">
              <w:rPr>
                <w:sz w:val="20"/>
                <w:szCs w:val="20"/>
              </w:rPr>
              <w:t>327</w:t>
            </w:r>
          </w:p>
        </w:tc>
      </w:tr>
      <w:tr w:rsidR="005F7FA0" w:rsidRPr="008265C7" w:rsidTr="00302F2A">
        <w:tblPrEx>
          <w:tblCellMar>
            <w:top w:w="0" w:type="dxa"/>
            <w:bottom w:w="0" w:type="dxa"/>
          </w:tblCellMar>
        </w:tblPrEx>
        <w:trPr>
          <w:trHeight w:val="150"/>
        </w:trPr>
        <w:tc>
          <w:tcPr>
            <w:tcW w:w="1778" w:type="pct"/>
            <w:vAlign w:val="center"/>
          </w:tcPr>
          <w:p w:rsidR="005F7FA0" w:rsidRPr="008265C7" w:rsidRDefault="005F7FA0" w:rsidP="00302F2A">
            <w:pPr>
              <w:pStyle w:val="Default"/>
              <w:jc w:val="center"/>
              <w:rPr>
                <w:sz w:val="20"/>
                <w:szCs w:val="20"/>
              </w:rPr>
            </w:pPr>
            <w:r w:rsidRPr="008265C7">
              <w:rPr>
                <w:sz w:val="20"/>
                <w:szCs w:val="20"/>
              </w:rPr>
              <w:t>Selênio (</w:t>
            </w:r>
            <w:proofErr w:type="spellStart"/>
            <w:r w:rsidRPr="008265C7">
              <w:rPr>
                <w:sz w:val="20"/>
                <w:szCs w:val="20"/>
              </w:rPr>
              <w:t>mcg</w:t>
            </w:r>
            <w:proofErr w:type="spellEnd"/>
            <w:r w:rsidRPr="008265C7">
              <w:rPr>
                <w:sz w:val="20"/>
                <w:szCs w:val="20"/>
              </w:rPr>
              <w:t>)</w:t>
            </w:r>
          </w:p>
        </w:tc>
        <w:tc>
          <w:tcPr>
            <w:tcW w:w="1603" w:type="pct"/>
            <w:vAlign w:val="center"/>
          </w:tcPr>
          <w:p w:rsidR="005F7FA0" w:rsidRPr="008265C7" w:rsidRDefault="005F7FA0" w:rsidP="00302F2A">
            <w:pPr>
              <w:pStyle w:val="Default"/>
              <w:jc w:val="center"/>
              <w:rPr>
                <w:sz w:val="20"/>
                <w:szCs w:val="20"/>
              </w:rPr>
            </w:pPr>
            <w:r w:rsidRPr="008265C7">
              <w:rPr>
                <w:sz w:val="20"/>
                <w:szCs w:val="20"/>
              </w:rPr>
              <w:t>1,7</w:t>
            </w:r>
          </w:p>
        </w:tc>
        <w:tc>
          <w:tcPr>
            <w:tcW w:w="1619" w:type="pct"/>
            <w:vAlign w:val="center"/>
          </w:tcPr>
          <w:p w:rsidR="005F7FA0" w:rsidRPr="008265C7" w:rsidRDefault="005F7FA0" w:rsidP="00302F2A">
            <w:pPr>
              <w:pStyle w:val="Default"/>
              <w:jc w:val="center"/>
              <w:rPr>
                <w:sz w:val="20"/>
                <w:szCs w:val="20"/>
              </w:rPr>
            </w:pPr>
            <w:r w:rsidRPr="008265C7">
              <w:rPr>
                <w:sz w:val="20"/>
                <w:szCs w:val="20"/>
              </w:rPr>
              <w:t>20</w:t>
            </w:r>
          </w:p>
        </w:tc>
      </w:tr>
      <w:tr w:rsidR="005F7FA0" w:rsidRPr="008265C7" w:rsidTr="00302F2A">
        <w:tblPrEx>
          <w:tblCellMar>
            <w:top w:w="0" w:type="dxa"/>
            <w:bottom w:w="0" w:type="dxa"/>
          </w:tblCellMar>
        </w:tblPrEx>
        <w:trPr>
          <w:trHeight w:val="150"/>
        </w:trPr>
        <w:tc>
          <w:tcPr>
            <w:tcW w:w="1778" w:type="pct"/>
            <w:vAlign w:val="center"/>
          </w:tcPr>
          <w:p w:rsidR="005F7FA0" w:rsidRPr="008265C7" w:rsidRDefault="005F7FA0" w:rsidP="00302F2A">
            <w:pPr>
              <w:pStyle w:val="Default"/>
              <w:jc w:val="center"/>
              <w:rPr>
                <w:sz w:val="20"/>
                <w:szCs w:val="20"/>
              </w:rPr>
            </w:pPr>
            <w:r w:rsidRPr="008265C7">
              <w:rPr>
                <w:sz w:val="20"/>
                <w:szCs w:val="20"/>
              </w:rPr>
              <w:t>Sódio (</w:t>
            </w:r>
            <w:proofErr w:type="gramStart"/>
            <w:r w:rsidRPr="008265C7">
              <w:rPr>
                <w:sz w:val="20"/>
                <w:szCs w:val="20"/>
              </w:rPr>
              <w:t>mg</w:t>
            </w:r>
            <w:proofErr w:type="gramEnd"/>
            <w:r w:rsidRPr="008265C7">
              <w:rPr>
                <w:sz w:val="20"/>
                <w:szCs w:val="20"/>
              </w:rPr>
              <w:t>)</w:t>
            </w:r>
          </w:p>
        </w:tc>
        <w:tc>
          <w:tcPr>
            <w:tcW w:w="1603" w:type="pct"/>
            <w:vAlign w:val="center"/>
          </w:tcPr>
          <w:p w:rsidR="005F7FA0" w:rsidRPr="008265C7" w:rsidRDefault="005F7FA0" w:rsidP="00302F2A">
            <w:pPr>
              <w:pStyle w:val="Default"/>
              <w:jc w:val="center"/>
              <w:rPr>
                <w:sz w:val="20"/>
                <w:szCs w:val="20"/>
              </w:rPr>
            </w:pPr>
            <w:r w:rsidRPr="008265C7">
              <w:rPr>
                <w:sz w:val="20"/>
                <w:szCs w:val="20"/>
              </w:rPr>
              <w:t>29</w:t>
            </w:r>
          </w:p>
        </w:tc>
        <w:tc>
          <w:tcPr>
            <w:tcW w:w="1619" w:type="pct"/>
            <w:vAlign w:val="center"/>
          </w:tcPr>
          <w:p w:rsidR="005F7FA0" w:rsidRPr="008265C7" w:rsidRDefault="005F7FA0" w:rsidP="00302F2A">
            <w:pPr>
              <w:pStyle w:val="Default"/>
              <w:jc w:val="center"/>
              <w:rPr>
                <w:sz w:val="20"/>
                <w:szCs w:val="20"/>
              </w:rPr>
            </w:pPr>
            <w:r w:rsidRPr="008265C7">
              <w:rPr>
                <w:sz w:val="20"/>
                <w:szCs w:val="20"/>
              </w:rPr>
              <w:t>115</w:t>
            </w:r>
          </w:p>
        </w:tc>
      </w:tr>
      <w:tr w:rsidR="005F7FA0" w:rsidRPr="008265C7" w:rsidTr="00302F2A">
        <w:tblPrEx>
          <w:tblCellMar>
            <w:top w:w="0" w:type="dxa"/>
            <w:bottom w:w="0" w:type="dxa"/>
          </w:tblCellMar>
        </w:tblPrEx>
        <w:trPr>
          <w:trHeight w:val="158"/>
        </w:trPr>
        <w:tc>
          <w:tcPr>
            <w:tcW w:w="1778" w:type="pct"/>
            <w:vAlign w:val="center"/>
          </w:tcPr>
          <w:p w:rsidR="005F7FA0" w:rsidRPr="008265C7" w:rsidRDefault="005F7FA0" w:rsidP="00302F2A">
            <w:pPr>
              <w:pStyle w:val="Default"/>
              <w:jc w:val="center"/>
              <w:rPr>
                <w:sz w:val="20"/>
                <w:szCs w:val="20"/>
              </w:rPr>
            </w:pPr>
            <w:r w:rsidRPr="008265C7">
              <w:rPr>
                <w:sz w:val="20"/>
                <w:szCs w:val="20"/>
              </w:rPr>
              <w:t>Zinco (</w:t>
            </w:r>
            <w:proofErr w:type="gramStart"/>
            <w:r w:rsidRPr="008265C7">
              <w:rPr>
                <w:sz w:val="20"/>
                <w:szCs w:val="20"/>
              </w:rPr>
              <w:t>mg</w:t>
            </w:r>
            <w:proofErr w:type="gramEnd"/>
            <w:r w:rsidRPr="008265C7">
              <w:rPr>
                <w:sz w:val="20"/>
                <w:szCs w:val="20"/>
              </w:rPr>
              <w:t>)</w:t>
            </w:r>
          </w:p>
        </w:tc>
        <w:tc>
          <w:tcPr>
            <w:tcW w:w="1603" w:type="pct"/>
            <w:vAlign w:val="center"/>
          </w:tcPr>
          <w:p w:rsidR="005F7FA0" w:rsidRPr="008265C7" w:rsidRDefault="005F7FA0" w:rsidP="00302F2A">
            <w:pPr>
              <w:pStyle w:val="Default"/>
              <w:jc w:val="center"/>
              <w:rPr>
                <w:sz w:val="20"/>
                <w:szCs w:val="20"/>
              </w:rPr>
            </w:pPr>
            <w:r w:rsidRPr="008265C7">
              <w:rPr>
                <w:sz w:val="20"/>
                <w:szCs w:val="20"/>
              </w:rPr>
              <w:t>0,35</w:t>
            </w:r>
          </w:p>
        </w:tc>
        <w:tc>
          <w:tcPr>
            <w:tcW w:w="1619" w:type="pct"/>
            <w:vAlign w:val="center"/>
          </w:tcPr>
          <w:p w:rsidR="005F7FA0" w:rsidRPr="008265C7" w:rsidRDefault="005F7FA0" w:rsidP="00302F2A">
            <w:pPr>
              <w:pStyle w:val="Default"/>
              <w:jc w:val="center"/>
              <w:rPr>
                <w:sz w:val="20"/>
                <w:szCs w:val="20"/>
              </w:rPr>
            </w:pPr>
            <w:proofErr w:type="gramStart"/>
            <w:r w:rsidRPr="008265C7">
              <w:rPr>
                <w:sz w:val="20"/>
                <w:szCs w:val="20"/>
              </w:rPr>
              <w:t>2</w:t>
            </w:r>
            <w:proofErr w:type="gramEnd"/>
          </w:p>
        </w:tc>
      </w:tr>
    </w:tbl>
    <w:p w:rsidR="005F7FA0" w:rsidRPr="008265C7" w:rsidRDefault="005F7FA0" w:rsidP="005F7FA0">
      <w:pPr>
        <w:autoSpaceDE w:val="0"/>
        <w:autoSpaceDN w:val="0"/>
        <w:adjustRightInd w:val="0"/>
        <w:ind w:firstLine="567"/>
        <w:jc w:val="both"/>
        <w:rPr>
          <w:rFonts w:ascii="Arial" w:hAnsi="Arial" w:cs="Arial"/>
          <w:i/>
          <w:sz w:val="20"/>
          <w:szCs w:val="20"/>
        </w:rPr>
      </w:pPr>
    </w:p>
    <w:p w:rsidR="005F7FA0" w:rsidRPr="008265C7" w:rsidRDefault="005F7FA0" w:rsidP="005F7FA0">
      <w:pPr>
        <w:autoSpaceDE w:val="0"/>
        <w:autoSpaceDN w:val="0"/>
        <w:adjustRightInd w:val="0"/>
        <w:ind w:firstLine="567"/>
        <w:jc w:val="both"/>
        <w:rPr>
          <w:rFonts w:ascii="Arial" w:hAnsi="Arial" w:cs="Arial"/>
          <w:sz w:val="20"/>
          <w:szCs w:val="20"/>
        </w:rPr>
      </w:pPr>
      <w:proofErr w:type="gramStart"/>
      <w:r w:rsidRPr="005D1135">
        <w:rPr>
          <w:rFonts w:ascii="Arial" w:hAnsi="Arial" w:cs="Arial"/>
          <w:sz w:val="20"/>
          <w:szCs w:val="20"/>
          <w:vertAlign w:val="superscript"/>
        </w:rPr>
        <w:t>1</w:t>
      </w:r>
      <w:proofErr w:type="gramEnd"/>
      <w:r w:rsidRPr="008265C7">
        <w:rPr>
          <w:rFonts w:ascii="Arial" w:hAnsi="Arial" w:cs="Arial"/>
          <w:sz w:val="20"/>
          <w:szCs w:val="20"/>
        </w:rPr>
        <w:t xml:space="preserve"> Fator de equivalência: 1 </w:t>
      </w:r>
      <w:proofErr w:type="spellStart"/>
      <w:r w:rsidRPr="008265C7">
        <w:rPr>
          <w:rFonts w:ascii="Arial" w:hAnsi="Arial" w:cs="Arial"/>
          <w:sz w:val="20"/>
          <w:szCs w:val="20"/>
        </w:rPr>
        <w:t>mcg</w:t>
      </w:r>
      <w:proofErr w:type="spellEnd"/>
      <w:r w:rsidRPr="008265C7">
        <w:rPr>
          <w:rFonts w:ascii="Arial" w:hAnsi="Arial" w:cs="Arial"/>
          <w:sz w:val="20"/>
          <w:szCs w:val="20"/>
        </w:rPr>
        <w:t xml:space="preserve"> de ácido fólico equivale a 1,7 </w:t>
      </w:r>
      <w:proofErr w:type="spellStart"/>
      <w:r w:rsidRPr="008265C7">
        <w:rPr>
          <w:rFonts w:ascii="Arial" w:hAnsi="Arial" w:cs="Arial"/>
          <w:sz w:val="20"/>
          <w:szCs w:val="20"/>
        </w:rPr>
        <w:t>mcg</w:t>
      </w:r>
      <w:proofErr w:type="spellEnd"/>
      <w:r w:rsidRPr="008265C7">
        <w:rPr>
          <w:rFonts w:ascii="Arial" w:hAnsi="Arial" w:cs="Arial"/>
          <w:sz w:val="20"/>
          <w:szCs w:val="20"/>
        </w:rPr>
        <w:t xml:space="preserve"> de </w:t>
      </w:r>
      <w:proofErr w:type="spellStart"/>
      <w:r w:rsidRPr="008265C7">
        <w:rPr>
          <w:rFonts w:ascii="Arial" w:hAnsi="Arial" w:cs="Arial"/>
          <w:sz w:val="20"/>
          <w:szCs w:val="20"/>
        </w:rPr>
        <w:t>folato</w:t>
      </w:r>
      <w:proofErr w:type="spellEnd"/>
      <w:r w:rsidRPr="008265C7">
        <w:rPr>
          <w:rFonts w:ascii="Arial" w:hAnsi="Arial" w:cs="Arial"/>
          <w:sz w:val="20"/>
          <w:szCs w:val="20"/>
        </w:rPr>
        <w:t>.</w:t>
      </w:r>
    </w:p>
    <w:p w:rsidR="005F7FA0" w:rsidRPr="008265C7" w:rsidRDefault="005F7FA0" w:rsidP="005F7FA0">
      <w:pPr>
        <w:autoSpaceDE w:val="0"/>
        <w:autoSpaceDN w:val="0"/>
        <w:adjustRightInd w:val="0"/>
        <w:ind w:firstLine="567"/>
        <w:jc w:val="both"/>
        <w:rPr>
          <w:rFonts w:ascii="Arial" w:hAnsi="Arial" w:cs="Arial"/>
          <w:sz w:val="20"/>
          <w:szCs w:val="20"/>
        </w:rPr>
      </w:pPr>
      <w:proofErr w:type="gramStart"/>
      <w:r w:rsidRPr="005D1135">
        <w:rPr>
          <w:rFonts w:ascii="Arial" w:hAnsi="Arial" w:cs="Arial"/>
          <w:sz w:val="20"/>
          <w:szCs w:val="20"/>
          <w:vertAlign w:val="superscript"/>
        </w:rPr>
        <w:t>2</w:t>
      </w:r>
      <w:proofErr w:type="gramEnd"/>
      <w:r w:rsidRPr="008265C7">
        <w:rPr>
          <w:rFonts w:ascii="Arial" w:hAnsi="Arial" w:cs="Arial"/>
          <w:sz w:val="20"/>
          <w:szCs w:val="20"/>
        </w:rPr>
        <w:t xml:space="preserve"> Fator de equivalência: 1 </w:t>
      </w:r>
      <w:proofErr w:type="spellStart"/>
      <w:r w:rsidRPr="008265C7">
        <w:rPr>
          <w:rFonts w:ascii="Arial" w:hAnsi="Arial" w:cs="Arial"/>
          <w:sz w:val="20"/>
          <w:szCs w:val="20"/>
        </w:rPr>
        <w:t>mcg</w:t>
      </w:r>
      <w:proofErr w:type="spellEnd"/>
      <w:r w:rsidRPr="008265C7">
        <w:rPr>
          <w:rFonts w:ascii="Arial" w:hAnsi="Arial" w:cs="Arial"/>
          <w:sz w:val="20"/>
          <w:szCs w:val="20"/>
        </w:rPr>
        <w:t xml:space="preserve"> </w:t>
      </w:r>
      <w:proofErr w:type="spellStart"/>
      <w:r w:rsidRPr="008265C7">
        <w:rPr>
          <w:rFonts w:ascii="Arial" w:hAnsi="Arial" w:cs="Arial"/>
          <w:sz w:val="20"/>
          <w:szCs w:val="20"/>
        </w:rPr>
        <w:t>beta-caroteno</w:t>
      </w:r>
      <w:proofErr w:type="spellEnd"/>
      <w:r w:rsidRPr="008265C7">
        <w:rPr>
          <w:rFonts w:ascii="Arial" w:hAnsi="Arial" w:cs="Arial"/>
          <w:sz w:val="20"/>
          <w:szCs w:val="20"/>
        </w:rPr>
        <w:t xml:space="preserve"> = 0,167 </w:t>
      </w:r>
      <w:proofErr w:type="spellStart"/>
      <w:r w:rsidRPr="008265C7">
        <w:rPr>
          <w:rFonts w:ascii="Arial" w:hAnsi="Arial" w:cs="Arial"/>
          <w:sz w:val="20"/>
          <w:szCs w:val="20"/>
        </w:rPr>
        <w:t>mcg</w:t>
      </w:r>
      <w:proofErr w:type="spellEnd"/>
      <w:r w:rsidRPr="008265C7">
        <w:rPr>
          <w:rFonts w:ascii="Arial" w:hAnsi="Arial" w:cs="Arial"/>
          <w:sz w:val="20"/>
          <w:szCs w:val="20"/>
        </w:rPr>
        <w:t xml:space="preserve"> RE.</w:t>
      </w:r>
    </w:p>
    <w:p w:rsidR="005F7FA0" w:rsidRDefault="005F7FA0" w:rsidP="005F7FA0">
      <w:pPr>
        <w:autoSpaceDE w:val="0"/>
        <w:autoSpaceDN w:val="0"/>
        <w:adjustRightInd w:val="0"/>
        <w:rPr>
          <w:rFonts w:ascii="Arial" w:hAnsi="Arial" w:cs="Arial"/>
          <w:sz w:val="20"/>
          <w:szCs w:val="20"/>
        </w:rPr>
      </w:pPr>
    </w:p>
    <w:p w:rsidR="005F7FA0" w:rsidRDefault="005F7FA0" w:rsidP="005F7FA0">
      <w:pPr>
        <w:autoSpaceDE w:val="0"/>
        <w:autoSpaceDN w:val="0"/>
        <w:adjustRightInd w:val="0"/>
        <w:rPr>
          <w:rFonts w:ascii="Arial" w:hAnsi="Arial" w:cs="Arial"/>
          <w:sz w:val="20"/>
          <w:szCs w:val="20"/>
        </w:rPr>
      </w:pPr>
    </w:p>
    <w:p w:rsidR="005F7FA0" w:rsidRDefault="005F7FA0" w:rsidP="005F7FA0">
      <w:pPr>
        <w:autoSpaceDE w:val="0"/>
        <w:autoSpaceDN w:val="0"/>
        <w:adjustRightInd w:val="0"/>
        <w:rPr>
          <w:rFonts w:ascii="Arial" w:hAnsi="Arial" w:cs="Arial"/>
          <w:sz w:val="20"/>
          <w:szCs w:val="20"/>
        </w:rPr>
      </w:pPr>
    </w:p>
    <w:p w:rsidR="005F7FA0" w:rsidRDefault="005F7FA0" w:rsidP="005F7FA0">
      <w:pPr>
        <w:autoSpaceDE w:val="0"/>
        <w:autoSpaceDN w:val="0"/>
        <w:adjustRightInd w:val="0"/>
        <w:rPr>
          <w:rFonts w:ascii="Arial" w:hAnsi="Arial" w:cs="Arial"/>
          <w:sz w:val="20"/>
          <w:szCs w:val="20"/>
        </w:rPr>
      </w:pPr>
    </w:p>
    <w:p w:rsidR="005F7FA0" w:rsidRDefault="005F7FA0" w:rsidP="005F7FA0">
      <w:pPr>
        <w:autoSpaceDE w:val="0"/>
        <w:autoSpaceDN w:val="0"/>
        <w:adjustRightInd w:val="0"/>
        <w:rPr>
          <w:rFonts w:ascii="Arial" w:hAnsi="Arial" w:cs="Arial"/>
          <w:sz w:val="20"/>
          <w:szCs w:val="20"/>
        </w:rPr>
      </w:pPr>
    </w:p>
    <w:p w:rsidR="005F7FA0" w:rsidRDefault="005F7FA0" w:rsidP="005F7FA0">
      <w:pPr>
        <w:autoSpaceDE w:val="0"/>
        <w:autoSpaceDN w:val="0"/>
        <w:adjustRightInd w:val="0"/>
        <w:rPr>
          <w:rFonts w:ascii="Arial" w:hAnsi="Arial" w:cs="Arial"/>
          <w:sz w:val="20"/>
          <w:szCs w:val="20"/>
        </w:rPr>
      </w:pPr>
    </w:p>
    <w:p w:rsidR="005F7FA0" w:rsidRDefault="005F7FA0" w:rsidP="005F7FA0">
      <w:pPr>
        <w:autoSpaceDE w:val="0"/>
        <w:autoSpaceDN w:val="0"/>
        <w:adjustRightInd w:val="0"/>
        <w:rPr>
          <w:rFonts w:ascii="Arial" w:hAnsi="Arial" w:cs="Arial"/>
          <w:sz w:val="20"/>
          <w:szCs w:val="20"/>
        </w:rPr>
      </w:pPr>
    </w:p>
    <w:p w:rsidR="005F7FA0" w:rsidRDefault="005F7FA0" w:rsidP="005F7FA0">
      <w:pPr>
        <w:autoSpaceDE w:val="0"/>
        <w:autoSpaceDN w:val="0"/>
        <w:adjustRightInd w:val="0"/>
        <w:rPr>
          <w:rFonts w:ascii="Arial" w:hAnsi="Arial" w:cs="Arial"/>
          <w:sz w:val="20"/>
          <w:szCs w:val="20"/>
        </w:rPr>
      </w:pPr>
    </w:p>
    <w:p w:rsidR="005F7FA0" w:rsidRDefault="005F7FA0" w:rsidP="005F7FA0">
      <w:pPr>
        <w:autoSpaceDE w:val="0"/>
        <w:autoSpaceDN w:val="0"/>
        <w:adjustRightInd w:val="0"/>
        <w:rPr>
          <w:rFonts w:ascii="Arial" w:hAnsi="Arial" w:cs="Arial"/>
          <w:sz w:val="20"/>
          <w:szCs w:val="20"/>
        </w:rPr>
      </w:pPr>
    </w:p>
    <w:p w:rsidR="005F7FA0" w:rsidRDefault="005F7FA0" w:rsidP="005F7FA0">
      <w:pPr>
        <w:autoSpaceDE w:val="0"/>
        <w:autoSpaceDN w:val="0"/>
        <w:adjustRightInd w:val="0"/>
        <w:rPr>
          <w:rFonts w:ascii="Arial" w:hAnsi="Arial" w:cs="Arial"/>
          <w:sz w:val="20"/>
          <w:szCs w:val="20"/>
        </w:rPr>
      </w:pPr>
    </w:p>
    <w:p w:rsidR="005F7FA0" w:rsidRDefault="005F7FA0" w:rsidP="005F7FA0">
      <w:pPr>
        <w:autoSpaceDE w:val="0"/>
        <w:autoSpaceDN w:val="0"/>
        <w:adjustRightInd w:val="0"/>
        <w:rPr>
          <w:rFonts w:ascii="Arial" w:hAnsi="Arial" w:cs="Arial"/>
          <w:sz w:val="20"/>
          <w:szCs w:val="20"/>
        </w:rPr>
      </w:pPr>
    </w:p>
    <w:p w:rsidR="005F7FA0" w:rsidRDefault="005F7FA0" w:rsidP="005F7FA0">
      <w:pPr>
        <w:autoSpaceDE w:val="0"/>
        <w:autoSpaceDN w:val="0"/>
        <w:adjustRightInd w:val="0"/>
        <w:rPr>
          <w:rFonts w:ascii="Arial" w:hAnsi="Arial" w:cs="Arial"/>
          <w:sz w:val="20"/>
          <w:szCs w:val="20"/>
        </w:rPr>
      </w:pPr>
    </w:p>
    <w:p w:rsidR="005F7FA0" w:rsidRDefault="005F7FA0" w:rsidP="005F7FA0">
      <w:pPr>
        <w:autoSpaceDE w:val="0"/>
        <w:autoSpaceDN w:val="0"/>
        <w:adjustRightInd w:val="0"/>
        <w:rPr>
          <w:rFonts w:ascii="Arial" w:hAnsi="Arial" w:cs="Arial"/>
          <w:sz w:val="20"/>
          <w:szCs w:val="20"/>
        </w:rPr>
      </w:pPr>
    </w:p>
    <w:p w:rsidR="005F7FA0" w:rsidRDefault="005F7FA0" w:rsidP="005F7FA0">
      <w:pPr>
        <w:autoSpaceDE w:val="0"/>
        <w:autoSpaceDN w:val="0"/>
        <w:adjustRightInd w:val="0"/>
        <w:rPr>
          <w:rFonts w:ascii="Arial" w:hAnsi="Arial" w:cs="Arial"/>
          <w:sz w:val="20"/>
          <w:szCs w:val="20"/>
        </w:rPr>
      </w:pPr>
    </w:p>
    <w:p w:rsidR="005F7FA0" w:rsidRDefault="005F7FA0" w:rsidP="005F7FA0">
      <w:pPr>
        <w:autoSpaceDE w:val="0"/>
        <w:autoSpaceDN w:val="0"/>
        <w:adjustRightInd w:val="0"/>
        <w:rPr>
          <w:rFonts w:ascii="Arial" w:hAnsi="Arial" w:cs="Arial"/>
          <w:sz w:val="20"/>
          <w:szCs w:val="20"/>
        </w:rPr>
      </w:pPr>
    </w:p>
    <w:p w:rsidR="005F7FA0" w:rsidRDefault="005F7FA0" w:rsidP="005F7FA0">
      <w:pPr>
        <w:autoSpaceDE w:val="0"/>
        <w:autoSpaceDN w:val="0"/>
        <w:adjustRightInd w:val="0"/>
        <w:rPr>
          <w:rFonts w:ascii="Arial" w:hAnsi="Arial" w:cs="Arial"/>
          <w:sz w:val="20"/>
          <w:szCs w:val="20"/>
        </w:rPr>
      </w:pPr>
      <w:r w:rsidRPr="008265C7">
        <w:rPr>
          <w:rFonts w:ascii="Arial" w:hAnsi="Arial" w:cs="Arial"/>
          <w:sz w:val="20"/>
          <w:szCs w:val="20"/>
        </w:rPr>
        <w:t>ANEXO III</w:t>
      </w:r>
    </w:p>
    <w:p w:rsidR="005F7FA0" w:rsidRPr="008265C7" w:rsidRDefault="005F7FA0" w:rsidP="005F7FA0">
      <w:pPr>
        <w:autoSpaceDE w:val="0"/>
        <w:autoSpaceDN w:val="0"/>
        <w:adjustRightInd w:val="0"/>
        <w:rPr>
          <w:rFonts w:ascii="Arial" w:hAnsi="Arial" w:cs="Arial"/>
          <w:sz w:val="20"/>
          <w:szCs w:val="20"/>
        </w:rPr>
      </w:pPr>
    </w:p>
    <w:p w:rsidR="005F7FA0" w:rsidRPr="008265C7" w:rsidRDefault="005F7FA0" w:rsidP="005F7FA0">
      <w:pPr>
        <w:autoSpaceDE w:val="0"/>
        <w:autoSpaceDN w:val="0"/>
        <w:adjustRightInd w:val="0"/>
        <w:ind w:firstLine="567"/>
        <w:jc w:val="both"/>
        <w:rPr>
          <w:rFonts w:ascii="Arial" w:hAnsi="Arial" w:cs="Arial"/>
          <w:sz w:val="20"/>
          <w:szCs w:val="20"/>
        </w:rPr>
      </w:pPr>
      <w:r w:rsidRPr="008265C7">
        <w:rPr>
          <w:rFonts w:ascii="Arial" w:hAnsi="Arial" w:cs="Arial"/>
          <w:sz w:val="20"/>
          <w:szCs w:val="20"/>
        </w:rPr>
        <w:t>Quantidades não significativas para valor energético e nutrientes para fins de rotulagem nutricional</w:t>
      </w:r>
      <w:r>
        <w:rPr>
          <w:rFonts w:ascii="Arial" w:hAnsi="Arial" w:cs="Arial"/>
          <w:sz w:val="20"/>
          <w:szCs w:val="20"/>
        </w:rPr>
        <w:t xml:space="preserve"> </w:t>
      </w:r>
      <w:r w:rsidRPr="008265C7">
        <w:rPr>
          <w:rFonts w:ascii="Arial" w:hAnsi="Arial" w:cs="Arial"/>
          <w:sz w:val="20"/>
          <w:szCs w:val="20"/>
        </w:rPr>
        <w:t>das fórmulas para nutrição enteral</w:t>
      </w:r>
    </w:p>
    <w:p w:rsidR="005F7FA0" w:rsidRPr="008265C7" w:rsidRDefault="005F7FA0" w:rsidP="005F7FA0">
      <w:pPr>
        <w:pStyle w:val="Default"/>
        <w:rPr>
          <w:sz w:val="20"/>
          <w:szCs w:val="20"/>
        </w:rPr>
      </w:pPr>
    </w:p>
    <w:tbl>
      <w:tblPr>
        <w:tblW w:w="5000" w:type="pct"/>
        <w:tblBorders>
          <w:top w:val="nil"/>
          <w:left w:val="nil"/>
          <w:bottom w:val="nil"/>
          <w:right w:val="nil"/>
        </w:tblBorders>
        <w:tblLook w:val="0000" w:firstRow="0" w:lastRow="0" w:firstColumn="0" w:lastColumn="0" w:noHBand="0" w:noVBand="0"/>
      </w:tblPr>
      <w:tblGrid>
        <w:gridCol w:w="2093"/>
        <w:gridCol w:w="6627"/>
      </w:tblGrid>
      <w:tr w:rsidR="005F7FA0" w:rsidRPr="008265C7" w:rsidTr="00302F2A">
        <w:tblPrEx>
          <w:tblCellMar>
            <w:top w:w="0" w:type="dxa"/>
            <w:bottom w:w="0" w:type="dxa"/>
          </w:tblCellMar>
        </w:tblPrEx>
        <w:trPr>
          <w:trHeight w:val="75"/>
        </w:trPr>
        <w:tc>
          <w:tcPr>
            <w:tcW w:w="1200" w:type="pct"/>
            <w:tcBorders>
              <w:top w:val="single" w:sz="2" w:space="0" w:color="000000"/>
              <w:left w:val="single" w:sz="2" w:space="0" w:color="000000"/>
              <w:right w:val="single" w:sz="2" w:space="0" w:color="000000"/>
            </w:tcBorders>
            <w:vAlign w:val="center"/>
          </w:tcPr>
          <w:p w:rsidR="005F7FA0" w:rsidRPr="008265C7" w:rsidRDefault="005F7FA0" w:rsidP="00302F2A">
            <w:pPr>
              <w:pStyle w:val="Default"/>
              <w:jc w:val="center"/>
              <w:rPr>
                <w:sz w:val="20"/>
                <w:szCs w:val="20"/>
              </w:rPr>
            </w:pPr>
            <w:r w:rsidRPr="008265C7">
              <w:rPr>
                <w:sz w:val="20"/>
                <w:szCs w:val="20"/>
              </w:rPr>
              <w:t>Valor energético / nutrientes</w:t>
            </w:r>
          </w:p>
        </w:tc>
        <w:tc>
          <w:tcPr>
            <w:tcW w:w="3800" w:type="pct"/>
            <w:tcBorders>
              <w:top w:val="single" w:sz="2" w:space="0" w:color="000000"/>
              <w:left w:val="single" w:sz="2" w:space="0" w:color="000000"/>
              <w:right w:val="single" w:sz="3" w:space="0" w:color="000000"/>
            </w:tcBorders>
            <w:vAlign w:val="center"/>
          </w:tcPr>
          <w:p w:rsidR="005F7FA0" w:rsidRPr="008265C7" w:rsidRDefault="005F7FA0" w:rsidP="00302F2A">
            <w:pPr>
              <w:pStyle w:val="Default"/>
              <w:jc w:val="center"/>
              <w:rPr>
                <w:sz w:val="20"/>
                <w:szCs w:val="20"/>
              </w:rPr>
            </w:pPr>
            <w:r w:rsidRPr="008265C7">
              <w:rPr>
                <w:sz w:val="20"/>
                <w:szCs w:val="20"/>
              </w:rPr>
              <w:t>Quantidades não significativas por 100 ml do alimento pronto para o consumo</w:t>
            </w:r>
          </w:p>
        </w:tc>
      </w:tr>
      <w:tr w:rsidR="005F7FA0" w:rsidRPr="008265C7" w:rsidTr="00302F2A">
        <w:tblPrEx>
          <w:tblCellMar>
            <w:top w:w="0" w:type="dxa"/>
            <w:bottom w:w="0" w:type="dxa"/>
          </w:tblCellMar>
        </w:tblPrEx>
        <w:trPr>
          <w:trHeight w:val="73"/>
        </w:trPr>
        <w:tc>
          <w:tcPr>
            <w:tcW w:w="1200" w:type="pct"/>
            <w:tcBorders>
              <w:top w:val="single" w:sz="3" w:space="0" w:color="000000"/>
              <w:left w:val="single" w:sz="2" w:space="0" w:color="000000"/>
              <w:bottom w:val="single" w:sz="3" w:space="0" w:color="000000"/>
              <w:right w:val="single" w:sz="2" w:space="0" w:color="000000"/>
            </w:tcBorders>
            <w:vAlign w:val="center"/>
          </w:tcPr>
          <w:p w:rsidR="005F7FA0" w:rsidRPr="008265C7" w:rsidRDefault="005F7FA0" w:rsidP="00302F2A">
            <w:pPr>
              <w:pStyle w:val="Default"/>
              <w:jc w:val="both"/>
              <w:rPr>
                <w:sz w:val="20"/>
                <w:szCs w:val="20"/>
              </w:rPr>
            </w:pPr>
            <w:r w:rsidRPr="008265C7">
              <w:rPr>
                <w:sz w:val="20"/>
                <w:szCs w:val="20"/>
              </w:rPr>
              <w:t>Valor energético</w:t>
            </w:r>
          </w:p>
        </w:tc>
        <w:tc>
          <w:tcPr>
            <w:tcW w:w="3800" w:type="pct"/>
            <w:tcBorders>
              <w:top w:val="single" w:sz="3" w:space="0" w:color="000000"/>
              <w:left w:val="single" w:sz="2" w:space="0" w:color="000000"/>
              <w:bottom w:val="single" w:sz="3" w:space="0" w:color="000000"/>
              <w:right w:val="single" w:sz="3" w:space="0" w:color="000000"/>
            </w:tcBorders>
            <w:vAlign w:val="center"/>
          </w:tcPr>
          <w:p w:rsidR="005F7FA0" w:rsidRPr="008265C7" w:rsidRDefault="005F7FA0" w:rsidP="00302F2A">
            <w:pPr>
              <w:pStyle w:val="Default"/>
              <w:jc w:val="both"/>
              <w:rPr>
                <w:sz w:val="20"/>
                <w:szCs w:val="20"/>
              </w:rPr>
            </w:pPr>
            <w:r w:rsidRPr="008265C7">
              <w:rPr>
                <w:sz w:val="20"/>
                <w:szCs w:val="20"/>
              </w:rPr>
              <w:t xml:space="preserve">Menor ou igual a </w:t>
            </w:r>
            <w:proofErr w:type="gramStart"/>
            <w:r w:rsidRPr="008265C7">
              <w:rPr>
                <w:sz w:val="20"/>
                <w:szCs w:val="20"/>
              </w:rPr>
              <w:t>4</w:t>
            </w:r>
            <w:proofErr w:type="gramEnd"/>
            <w:r w:rsidRPr="008265C7">
              <w:rPr>
                <w:sz w:val="20"/>
                <w:szCs w:val="20"/>
              </w:rPr>
              <w:t xml:space="preserve"> kcal</w:t>
            </w:r>
          </w:p>
        </w:tc>
      </w:tr>
      <w:tr w:rsidR="005F7FA0" w:rsidRPr="008265C7" w:rsidTr="00302F2A">
        <w:tblPrEx>
          <w:tblCellMar>
            <w:top w:w="0" w:type="dxa"/>
            <w:bottom w:w="0" w:type="dxa"/>
          </w:tblCellMar>
        </w:tblPrEx>
        <w:trPr>
          <w:trHeight w:val="73"/>
        </w:trPr>
        <w:tc>
          <w:tcPr>
            <w:tcW w:w="1200" w:type="pct"/>
            <w:tcBorders>
              <w:top w:val="single" w:sz="3" w:space="0" w:color="000000"/>
              <w:left w:val="single" w:sz="2" w:space="0" w:color="000000"/>
              <w:bottom w:val="single" w:sz="3" w:space="0" w:color="000000"/>
              <w:right w:val="single" w:sz="2" w:space="0" w:color="000000"/>
            </w:tcBorders>
            <w:vAlign w:val="center"/>
          </w:tcPr>
          <w:p w:rsidR="005F7FA0" w:rsidRPr="008265C7" w:rsidRDefault="005F7FA0" w:rsidP="00302F2A">
            <w:pPr>
              <w:pStyle w:val="Default"/>
              <w:jc w:val="both"/>
              <w:rPr>
                <w:sz w:val="20"/>
                <w:szCs w:val="20"/>
              </w:rPr>
            </w:pPr>
            <w:r w:rsidRPr="008265C7">
              <w:rPr>
                <w:sz w:val="20"/>
                <w:szCs w:val="20"/>
              </w:rPr>
              <w:t>Carboidratos</w:t>
            </w:r>
          </w:p>
        </w:tc>
        <w:tc>
          <w:tcPr>
            <w:tcW w:w="3800" w:type="pct"/>
            <w:tcBorders>
              <w:top w:val="single" w:sz="3" w:space="0" w:color="000000"/>
              <w:left w:val="single" w:sz="2" w:space="0" w:color="000000"/>
              <w:bottom w:val="single" w:sz="3" w:space="0" w:color="000000"/>
              <w:right w:val="single" w:sz="3" w:space="0" w:color="000000"/>
            </w:tcBorders>
            <w:vAlign w:val="center"/>
          </w:tcPr>
          <w:p w:rsidR="005F7FA0" w:rsidRPr="008265C7" w:rsidRDefault="005F7FA0" w:rsidP="00302F2A">
            <w:pPr>
              <w:pStyle w:val="Default"/>
              <w:jc w:val="both"/>
              <w:rPr>
                <w:sz w:val="20"/>
                <w:szCs w:val="20"/>
              </w:rPr>
            </w:pPr>
            <w:r w:rsidRPr="008265C7">
              <w:rPr>
                <w:sz w:val="20"/>
                <w:szCs w:val="20"/>
              </w:rPr>
              <w:t>Menor ou igual a 0,5 g, desde que outros tipos de carboidratos</w:t>
            </w:r>
            <w:r>
              <w:rPr>
                <w:sz w:val="20"/>
                <w:szCs w:val="20"/>
              </w:rPr>
              <w:t xml:space="preserve"> </w:t>
            </w:r>
            <w:r w:rsidRPr="008265C7">
              <w:rPr>
                <w:sz w:val="20"/>
                <w:szCs w:val="20"/>
              </w:rPr>
              <w:t>sejam declarados como zero.</w:t>
            </w:r>
          </w:p>
        </w:tc>
      </w:tr>
      <w:tr w:rsidR="005F7FA0" w:rsidRPr="008265C7" w:rsidTr="00302F2A">
        <w:tblPrEx>
          <w:tblCellMar>
            <w:top w:w="0" w:type="dxa"/>
            <w:bottom w:w="0" w:type="dxa"/>
          </w:tblCellMar>
        </w:tblPrEx>
        <w:trPr>
          <w:trHeight w:val="73"/>
        </w:trPr>
        <w:tc>
          <w:tcPr>
            <w:tcW w:w="1200" w:type="pct"/>
            <w:tcBorders>
              <w:top w:val="single" w:sz="3" w:space="0" w:color="000000"/>
              <w:left w:val="single" w:sz="2" w:space="0" w:color="000000"/>
              <w:bottom w:val="single" w:sz="2" w:space="0" w:color="000000"/>
              <w:right w:val="single" w:sz="2" w:space="0" w:color="000000"/>
            </w:tcBorders>
            <w:vAlign w:val="center"/>
          </w:tcPr>
          <w:p w:rsidR="005F7FA0" w:rsidRPr="008265C7" w:rsidRDefault="005F7FA0" w:rsidP="00302F2A">
            <w:pPr>
              <w:pStyle w:val="Default"/>
              <w:jc w:val="both"/>
              <w:rPr>
                <w:sz w:val="20"/>
                <w:szCs w:val="20"/>
              </w:rPr>
            </w:pPr>
            <w:r w:rsidRPr="008265C7">
              <w:rPr>
                <w:sz w:val="20"/>
                <w:szCs w:val="20"/>
              </w:rPr>
              <w:t>Açúcares</w:t>
            </w:r>
            <w:r w:rsidRPr="00553D82">
              <w:rPr>
                <w:sz w:val="20"/>
                <w:szCs w:val="20"/>
                <w:vertAlign w:val="superscript"/>
              </w:rPr>
              <w:t>1</w:t>
            </w:r>
          </w:p>
        </w:tc>
        <w:tc>
          <w:tcPr>
            <w:tcW w:w="3800" w:type="pct"/>
            <w:tcBorders>
              <w:top w:val="single" w:sz="3" w:space="0" w:color="000000"/>
              <w:left w:val="single" w:sz="2" w:space="0" w:color="000000"/>
              <w:bottom w:val="single" w:sz="2" w:space="0" w:color="000000"/>
              <w:right w:val="single" w:sz="3" w:space="0" w:color="000000"/>
            </w:tcBorders>
            <w:vAlign w:val="center"/>
          </w:tcPr>
          <w:p w:rsidR="005F7FA0" w:rsidRPr="008265C7" w:rsidRDefault="005F7FA0" w:rsidP="00302F2A">
            <w:pPr>
              <w:pStyle w:val="Default"/>
              <w:jc w:val="both"/>
              <w:rPr>
                <w:sz w:val="20"/>
                <w:szCs w:val="20"/>
              </w:rPr>
            </w:pPr>
            <w:r w:rsidRPr="008265C7">
              <w:rPr>
                <w:sz w:val="20"/>
                <w:szCs w:val="20"/>
              </w:rPr>
              <w:t>Menor ou igual a 0,5 g</w:t>
            </w:r>
          </w:p>
        </w:tc>
      </w:tr>
      <w:tr w:rsidR="005F7FA0" w:rsidRPr="008265C7" w:rsidTr="00302F2A">
        <w:tblPrEx>
          <w:tblCellMar>
            <w:top w:w="0" w:type="dxa"/>
            <w:bottom w:w="0" w:type="dxa"/>
          </w:tblCellMar>
        </w:tblPrEx>
        <w:trPr>
          <w:trHeight w:val="75"/>
        </w:trPr>
        <w:tc>
          <w:tcPr>
            <w:tcW w:w="1200" w:type="pct"/>
            <w:tcBorders>
              <w:top w:val="single" w:sz="2" w:space="0" w:color="000000"/>
              <w:left w:val="single" w:sz="2" w:space="0" w:color="000000"/>
              <w:bottom w:val="single" w:sz="3" w:space="0" w:color="000000"/>
              <w:right w:val="single" w:sz="2" w:space="0" w:color="000000"/>
            </w:tcBorders>
            <w:vAlign w:val="center"/>
          </w:tcPr>
          <w:p w:rsidR="005F7FA0" w:rsidRPr="008265C7" w:rsidRDefault="005F7FA0" w:rsidP="00302F2A">
            <w:pPr>
              <w:pStyle w:val="Default"/>
              <w:jc w:val="both"/>
              <w:rPr>
                <w:sz w:val="20"/>
                <w:szCs w:val="20"/>
              </w:rPr>
            </w:pPr>
            <w:r w:rsidRPr="008265C7">
              <w:rPr>
                <w:sz w:val="20"/>
                <w:szCs w:val="20"/>
              </w:rPr>
              <w:t>Proteínas</w:t>
            </w:r>
          </w:p>
        </w:tc>
        <w:tc>
          <w:tcPr>
            <w:tcW w:w="3800" w:type="pct"/>
            <w:tcBorders>
              <w:top w:val="single" w:sz="2" w:space="0" w:color="000000"/>
              <w:left w:val="single" w:sz="2" w:space="0" w:color="000000"/>
              <w:bottom w:val="single" w:sz="3" w:space="0" w:color="000000"/>
              <w:right w:val="single" w:sz="3" w:space="0" w:color="000000"/>
            </w:tcBorders>
            <w:vAlign w:val="center"/>
          </w:tcPr>
          <w:p w:rsidR="005F7FA0" w:rsidRPr="008265C7" w:rsidRDefault="005F7FA0" w:rsidP="00302F2A">
            <w:pPr>
              <w:pStyle w:val="Default"/>
              <w:jc w:val="both"/>
              <w:rPr>
                <w:sz w:val="20"/>
                <w:szCs w:val="20"/>
              </w:rPr>
            </w:pPr>
            <w:r w:rsidRPr="008265C7">
              <w:rPr>
                <w:sz w:val="20"/>
                <w:szCs w:val="20"/>
              </w:rPr>
              <w:t>Menor ou igual a 0,1 g</w:t>
            </w:r>
          </w:p>
        </w:tc>
      </w:tr>
      <w:tr w:rsidR="005F7FA0" w:rsidRPr="008265C7" w:rsidTr="00302F2A">
        <w:tblPrEx>
          <w:tblCellMar>
            <w:top w:w="0" w:type="dxa"/>
            <w:bottom w:w="0" w:type="dxa"/>
          </w:tblCellMar>
        </w:tblPrEx>
        <w:trPr>
          <w:trHeight w:val="275"/>
        </w:trPr>
        <w:tc>
          <w:tcPr>
            <w:tcW w:w="1200" w:type="pct"/>
            <w:tcBorders>
              <w:top w:val="single" w:sz="3" w:space="0" w:color="000000"/>
              <w:left w:val="single" w:sz="2" w:space="0" w:color="000000"/>
              <w:bottom w:val="single" w:sz="3" w:space="0" w:color="000000"/>
              <w:right w:val="single" w:sz="2" w:space="0" w:color="000000"/>
            </w:tcBorders>
            <w:vAlign w:val="center"/>
          </w:tcPr>
          <w:p w:rsidR="005F7FA0" w:rsidRPr="008265C7" w:rsidRDefault="005F7FA0" w:rsidP="00302F2A">
            <w:pPr>
              <w:pStyle w:val="Default"/>
              <w:jc w:val="both"/>
              <w:rPr>
                <w:sz w:val="20"/>
                <w:szCs w:val="20"/>
              </w:rPr>
            </w:pPr>
            <w:r w:rsidRPr="008265C7">
              <w:rPr>
                <w:sz w:val="20"/>
                <w:szCs w:val="20"/>
              </w:rPr>
              <w:t>Gorduras totais</w:t>
            </w:r>
          </w:p>
        </w:tc>
        <w:tc>
          <w:tcPr>
            <w:tcW w:w="3800" w:type="pct"/>
            <w:tcBorders>
              <w:top w:val="single" w:sz="3" w:space="0" w:color="000000"/>
              <w:left w:val="single" w:sz="2" w:space="0" w:color="000000"/>
              <w:bottom w:val="single" w:sz="3" w:space="0" w:color="000000"/>
              <w:right w:val="single" w:sz="3" w:space="0" w:color="000000"/>
            </w:tcBorders>
            <w:vAlign w:val="center"/>
          </w:tcPr>
          <w:p w:rsidR="005F7FA0" w:rsidRPr="008265C7" w:rsidRDefault="005F7FA0" w:rsidP="00302F2A">
            <w:pPr>
              <w:pStyle w:val="Default"/>
              <w:jc w:val="both"/>
              <w:rPr>
                <w:sz w:val="20"/>
                <w:szCs w:val="20"/>
              </w:rPr>
            </w:pPr>
            <w:r w:rsidRPr="008265C7">
              <w:rPr>
                <w:sz w:val="20"/>
                <w:szCs w:val="20"/>
              </w:rPr>
              <w:t>Menor ou igual a 0,5 g, desde que os outros tipos de gorduras</w:t>
            </w:r>
            <w:r>
              <w:rPr>
                <w:sz w:val="20"/>
                <w:szCs w:val="20"/>
              </w:rPr>
              <w:t xml:space="preserve"> </w:t>
            </w:r>
            <w:r w:rsidRPr="008265C7">
              <w:rPr>
                <w:sz w:val="20"/>
                <w:szCs w:val="20"/>
              </w:rPr>
              <w:t>sejam declarados como zero.</w:t>
            </w:r>
          </w:p>
        </w:tc>
      </w:tr>
      <w:tr w:rsidR="005F7FA0" w:rsidRPr="008265C7" w:rsidTr="00302F2A">
        <w:tblPrEx>
          <w:tblCellMar>
            <w:top w:w="0" w:type="dxa"/>
            <w:bottom w:w="0" w:type="dxa"/>
          </w:tblCellMar>
        </w:tblPrEx>
        <w:trPr>
          <w:trHeight w:val="73"/>
        </w:trPr>
        <w:tc>
          <w:tcPr>
            <w:tcW w:w="1200" w:type="pct"/>
            <w:tcBorders>
              <w:top w:val="single" w:sz="3" w:space="0" w:color="000000"/>
              <w:left w:val="single" w:sz="2" w:space="0" w:color="000000"/>
              <w:bottom w:val="single" w:sz="3" w:space="0" w:color="000000"/>
              <w:right w:val="single" w:sz="2" w:space="0" w:color="000000"/>
            </w:tcBorders>
            <w:vAlign w:val="center"/>
          </w:tcPr>
          <w:p w:rsidR="005F7FA0" w:rsidRPr="008265C7" w:rsidRDefault="005F7FA0" w:rsidP="00302F2A">
            <w:pPr>
              <w:pStyle w:val="Default"/>
              <w:jc w:val="both"/>
              <w:rPr>
                <w:sz w:val="20"/>
                <w:szCs w:val="20"/>
              </w:rPr>
            </w:pPr>
            <w:r w:rsidRPr="008265C7">
              <w:rPr>
                <w:sz w:val="20"/>
                <w:szCs w:val="20"/>
              </w:rPr>
              <w:t>Gorduras saturadas</w:t>
            </w:r>
          </w:p>
        </w:tc>
        <w:tc>
          <w:tcPr>
            <w:tcW w:w="3800" w:type="pct"/>
            <w:tcBorders>
              <w:top w:val="single" w:sz="3" w:space="0" w:color="000000"/>
              <w:left w:val="single" w:sz="2" w:space="0" w:color="000000"/>
              <w:bottom w:val="single" w:sz="3" w:space="0" w:color="000000"/>
              <w:right w:val="single" w:sz="3" w:space="0" w:color="000000"/>
            </w:tcBorders>
            <w:vAlign w:val="center"/>
          </w:tcPr>
          <w:p w:rsidR="005F7FA0" w:rsidRPr="008265C7" w:rsidRDefault="005F7FA0" w:rsidP="00302F2A">
            <w:pPr>
              <w:pStyle w:val="Default"/>
              <w:jc w:val="both"/>
              <w:rPr>
                <w:sz w:val="20"/>
                <w:szCs w:val="20"/>
              </w:rPr>
            </w:pPr>
            <w:r w:rsidRPr="008265C7">
              <w:rPr>
                <w:sz w:val="20"/>
                <w:szCs w:val="20"/>
              </w:rPr>
              <w:t>Menor ou igual a 0,1 g</w:t>
            </w:r>
          </w:p>
        </w:tc>
      </w:tr>
      <w:tr w:rsidR="005F7FA0" w:rsidRPr="008265C7" w:rsidTr="00302F2A">
        <w:tblPrEx>
          <w:tblCellMar>
            <w:top w:w="0" w:type="dxa"/>
            <w:bottom w:w="0" w:type="dxa"/>
          </w:tblCellMar>
        </w:tblPrEx>
        <w:trPr>
          <w:trHeight w:val="73"/>
        </w:trPr>
        <w:tc>
          <w:tcPr>
            <w:tcW w:w="1200" w:type="pct"/>
            <w:tcBorders>
              <w:top w:val="single" w:sz="3" w:space="0" w:color="000000"/>
              <w:left w:val="single" w:sz="2" w:space="0" w:color="000000"/>
              <w:bottom w:val="single" w:sz="2" w:space="0" w:color="000000"/>
              <w:right w:val="single" w:sz="2" w:space="0" w:color="000000"/>
            </w:tcBorders>
            <w:vAlign w:val="center"/>
          </w:tcPr>
          <w:p w:rsidR="005F7FA0" w:rsidRPr="008265C7" w:rsidRDefault="005F7FA0" w:rsidP="00302F2A">
            <w:pPr>
              <w:pStyle w:val="Default"/>
              <w:jc w:val="both"/>
              <w:rPr>
                <w:sz w:val="20"/>
                <w:szCs w:val="20"/>
              </w:rPr>
            </w:pPr>
            <w:r w:rsidRPr="008265C7">
              <w:rPr>
                <w:sz w:val="20"/>
                <w:szCs w:val="20"/>
              </w:rPr>
              <w:t xml:space="preserve">Gorduras </w:t>
            </w:r>
            <w:proofErr w:type="spellStart"/>
            <w:r w:rsidRPr="008265C7">
              <w:rPr>
                <w:sz w:val="20"/>
                <w:szCs w:val="20"/>
              </w:rPr>
              <w:t>trans</w:t>
            </w:r>
            <w:proofErr w:type="spellEnd"/>
          </w:p>
        </w:tc>
        <w:tc>
          <w:tcPr>
            <w:tcW w:w="3800" w:type="pct"/>
            <w:tcBorders>
              <w:top w:val="single" w:sz="3" w:space="0" w:color="000000"/>
              <w:left w:val="single" w:sz="2" w:space="0" w:color="000000"/>
              <w:bottom w:val="single" w:sz="2" w:space="0" w:color="000000"/>
              <w:right w:val="single" w:sz="3" w:space="0" w:color="000000"/>
            </w:tcBorders>
            <w:vAlign w:val="center"/>
          </w:tcPr>
          <w:p w:rsidR="005F7FA0" w:rsidRPr="008265C7" w:rsidRDefault="005F7FA0" w:rsidP="00302F2A">
            <w:pPr>
              <w:pStyle w:val="Default"/>
              <w:jc w:val="both"/>
              <w:rPr>
                <w:sz w:val="20"/>
                <w:szCs w:val="20"/>
              </w:rPr>
            </w:pPr>
            <w:r w:rsidRPr="008265C7">
              <w:rPr>
                <w:sz w:val="20"/>
                <w:szCs w:val="20"/>
              </w:rPr>
              <w:t>Menor ou igual a 0,1 g</w:t>
            </w:r>
          </w:p>
        </w:tc>
      </w:tr>
      <w:tr w:rsidR="005F7FA0" w:rsidRPr="008265C7" w:rsidTr="00302F2A">
        <w:tblPrEx>
          <w:tblCellMar>
            <w:top w:w="0" w:type="dxa"/>
            <w:bottom w:w="0" w:type="dxa"/>
          </w:tblCellMar>
        </w:tblPrEx>
        <w:trPr>
          <w:trHeight w:val="75"/>
        </w:trPr>
        <w:tc>
          <w:tcPr>
            <w:tcW w:w="1200" w:type="pct"/>
            <w:tcBorders>
              <w:top w:val="single" w:sz="2" w:space="0" w:color="000000"/>
              <w:left w:val="single" w:sz="2" w:space="0" w:color="000000"/>
              <w:bottom w:val="single" w:sz="3" w:space="0" w:color="000000"/>
              <w:right w:val="single" w:sz="2" w:space="0" w:color="000000"/>
            </w:tcBorders>
            <w:vAlign w:val="center"/>
          </w:tcPr>
          <w:p w:rsidR="005F7FA0" w:rsidRPr="008265C7" w:rsidRDefault="005F7FA0" w:rsidP="00302F2A">
            <w:pPr>
              <w:pStyle w:val="Default"/>
              <w:jc w:val="both"/>
              <w:rPr>
                <w:sz w:val="20"/>
                <w:szCs w:val="20"/>
              </w:rPr>
            </w:pPr>
            <w:r w:rsidRPr="008265C7">
              <w:rPr>
                <w:sz w:val="20"/>
                <w:szCs w:val="20"/>
              </w:rPr>
              <w:t>Fibra alimentar</w:t>
            </w:r>
          </w:p>
        </w:tc>
        <w:tc>
          <w:tcPr>
            <w:tcW w:w="3800" w:type="pct"/>
            <w:tcBorders>
              <w:top w:val="single" w:sz="2" w:space="0" w:color="000000"/>
              <w:left w:val="single" w:sz="2" w:space="0" w:color="000000"/>
              <w:bottom w:val="single" w:sz="3" w:space="0" w:color="000000"/>
              <w:right w:val="single" w:sz="3" w:space="0" w:color="000000"/>
            </w:tcBorders>
            <w:vAlign w:val="center"/>
          </w:tcPr>
          <w:p w:rsidR="005F7FA0" w:rsidRPr="008265C7" w:rsidRDefault="005F7FA0" w:rsidP="00302F2A">
            <w:pPr>
              <w:pStyle w:val="Default"/>
              <w:jc w:val="both"/>
              <w:rPr>
                <w:sz w:val="20"/>
                <w:szCs w:val="20"/>
              </w:rPr>
            </w:pPr>
            <w:r w:rsidRPr="008265C7">
              <w:rPr>
                <w:sz w:val="20"/>
                <w:szCs w:val="20"/>
              </w:rPr>
              <w:t>Menor ou igual a 0,1 g</w:t>
            </w:r>
          </w:p>
        </w:tc>
      </w:tr>
      <w:tr w:rsidR="005F7FA0" w:rsidRPr="008265C7" w:rsidTr="00302F2A">
        <w:tblPrEx>
          <w:tblCellMar>
            <w:top w:w="0" w:type="dxa"/>
            <w:bottom w:w="0" w:type="dxa"/>
          </w:tblCellMar>
        </w:tblPrEx>
        <w:trPr>
          <w:trHeight w:val="248"/>
        </w:trPr>
        <w:tc>
          <w:tcPr>
            <w:tcW w:w="1200" w:type="pct"/>
            <w:tcBorders>
              <w:top w:val="single" w:sz="3" w:space="0" w:color="000000"/>
              <w:left w:val="single" w:sz="2" w:space="0" w:color="000000"/>
              <w:bottom w:val="single" w:sz="2" w:space="0" w:color="000000"/>
              <w:right w:val="single" w:sz="2" w:space="0" w:color="000000"/>
            </w:tcBorders>
            <w:vAlign w:val="center"/>
          </w:tcPr>
          <w:p w:rsidR="005F7FA0" w:rsidRPr="008265C7" w:rsidRDefault="005F7FA0" w:rsidP="00302F2A">
            <w:pPr>
              <w:pStyle w:val="Default"/>
              <w:jc w:val="both"/>
              <w:rPr>
                <w:sz w:val="20"/>
                <w:szCs w:val="20"/>
              </w:rPr>
            </w:pPr>
            <w:r w:rsidRPr="008265C7">
              <w:rPr>
                <w:sz w:val="20"/>
                <w:szCs w:val="20"/>
              </w:rPr>
              <w:t>Sódio</w:t>
            </w:r>
          </w:p>
        </w:tc>
        <w:tc>
          <w:tcPr>
            <w:tcW w:w="3800" w:type="pct"/>
            <w:tcBorders>
              <w:top w:val="single" w:sz="3" w:space="0" w:color="000000"/>
              <w:left w:val="single" w:sz="2" w:space="0" w:color="000000"/>
              <w:bottom w:val="single" w:sz="2" w:space="0" w:color="000000"/>
              <w:right w:val="single" w:sz="3" w:space="0" w:color="000000"/>
            </w:tcBorders>
            <w:vAlign w:val="center"/>
          </w:tcPr>
          <w:p w:rsidR="005F7FA0" w:rsidRPr="008265C7" w:rsidRDefault="005F7FA0" w:rsidP="00302F2A">
            <w:pPr>
              <w:pStyle w:val="Default"/>
              <w:jc w:val="both"/>
              <w:rPr>
                <w:sz w:val="20"/>
                <w:szCs w:val="20"/>
              </w:rPr>
            </w:pPr>
            <w:r w:rsidRPr="008265C7">
              <w:rPr>
                <w:sz w:val="20"/>
                <w:szCs w:val="20"/>
              </w:rPr>
              <w:t xml:space="preserve">Menor ou igual a </w:t>
            </w:r>
            <w:proofErr w:type="gramStart"/>
            <w:r w:rsidRPr="008265C7">
              <w:rPr>
                <w:sz w:val="20"/>
                <w:szCs w:val="20"/>
              </w:rPr>
              <w:t>5</w:t>
            </w:r>
            <w:proofErr w:type="gramEnd"/>
            <w:r w:rsidRPr="008265C7">
              <w:rPr>
                <w:sz w:val="20"/>
                <w:szCs w:val="20"/>
              </w:rPr>
              <w:t xml:space="preserve"> mg</w:t>
            </w:r>
          </w:p>
        </w:tc>
      </w:tr>
    </w:tbl>
    <w:p w:rsidR="005F7FA0" w:rsidRPr="008265C7" w:rsidRDefault="005F7FA0" w:rsidP="005F7FA0">
      <w:pPr>
        <w:autoSpaceDE w:val="0"/>
        <w:autoSpaceDN w:val="0"/>
        <w:adjustRightInd w:val="0"/>
        <w:rPr>
          <w:rFonts w:ascii="Arial" w:hAnsi="Arial" w:cs="Arial"/>
          <w:i/>
          <w:sz w:val="20"/>
          <w:szCs w:val="20"/>
        </w:rPr>
      </w:pPr>
    </w:p>
    <w:p w:rsidR="005F7FA0" w:rsidRDefault="005F7FA0" w:rsidP="005F7FA0">
      <w:pPr>
        <w:autoSpaceDE w:val="0"/>
        <w:autoSpaceDN w:val="0"/>
        <w:adjustRightInd w:val="0"/>
        <w:ind w:firstLine="567"/>
        <w:jc w:val="both"/>
        <w:rPr>
          <w:rFonts w:ascii="Arial" w:hAnsi="Arial" w:cs="Arial"/>
          <w:sz w:val="20"/>
          <w:szCs w:val="20"/>
        </w:rPr>
      </w:pPr>
      <w:proofErr w:type="gramStart"/>
      <w:r w:rsidRPr="005D1135">
        <w:rPr>
          <w:rFonts w:ascii="Arial" w:hAnsi="Arial" w:cs="Arial"/>
          <w:sz w:val="20"/>
          <w:szCs w:val="20"/>
          <w:vertAlign w:val="superscript"/>
        </w:rPr>
        <w:t>1</w:t>
      </w:r>
      <w:proofErr w:type="gramEnd"/>
      <w:r>
        <w:rPr>
          <w:rFonts w:ascii="Arial" w:hAnsi="Arial" w:cs="Arial"/>
          <w:sz w:val="20"/>
          <w:szCs w:val="20"/>
          <w:vertAlign w:val="superscript"/>
        </w:rPr>
        <w:t xml:space="preserve"> </w:t>
      </w:r>
      <w:r w:rsidRPr="008265C7">
        <w:rPr>
          <w:rFonts w:ascii="Arial" w:hAnsi="Arial" w:cs="Arial"/>
          <w:sz w:val="20"/>
          <w:szCs w:val="20"/>
        </w:rPr>
        <w:t>Caso o produto não atenda a condição estabelecida para a alegação sem lactose, deve ser declarada</w:t>
      </w:r>
      <w:r>
        <w:rPr>
          <w:rFonts w:ascii="Arial" w:hAnsi="Arial" w:cs="Arial"/>
          <w:sz w:val="20"/>
          <w:szCs w:val="20"/>
        </w:rPr>
        <w:t xml:space="preserve"> </w:t>
      </w:r>
      <w:r w:rsidRPr="008265C7">
        <w:rPr>
          <w:rFonts w:ascii="Arial" w:hAnsi="Arial" w:cs="Arial"/>
          <w:sz w:val="20"/>
          <w:szCs w:val="20"/>
        </w:rPr>
        <w:t>abaixo da tabela de informação nutricional a frase: "Este produto não é isento de lactose"</w:t>
      </w:r>
    </w:p>
    <w:p w:rsidR="005F7FA0" w:rsidRDefault="005F7FA0" w:rsidP="005F7FA0">
      <w:pPr>
        <w:autoSpaceDE w:val="0"/>
        <w:autoSpaceDN w:val="0"/>
        <w:adjustRightInd w:val="0"/>
        <w:rPr>
          <w:rFonts w:ascii="Arial" w:hAnsi="Arial" w:cs="Arial"/>
          <w:sz w:val="20"/>
          <w:szCs w:val="20"/>
        </w:rPr>
      </w:pPr>
    </w:p>
    <w:p w:rsidR="005F7FA0" w:rsidRDefault="005F7FA0" w:rsidP="005F7FA0">
      <w:pPr>
        <w:autoSpaceDE w:val="0"/>
        <w:autoSpaceDN w:val="0"/>
        <w:adjustRightInd w:val="0"/>
        <w:rPr>
          <w:rFonts w:ascii="Arial" w:hAnsi="Arial" w:cs="Arial"/>
          <w:sz w:val="20"/>
          <w:szCs w:val="20"/>
        </w:rPr>
      </w:pPr>
    </w:p>
    <w:p w:rsidR="005F7FA0" w:rsidRDefault="005F7FA0" w:rsidP="005F7FA0">
      <w:pPr>
        <w:autoSpaceDE w:val="0"/>
        <w:autoSpaceDN w:val="0"/>
        <w:adjustRightInd w:val="0"/>
        <w:rPr>
          <w:rFonts w:ascii="Arial" w:hAnsi="Arial" w:cs="Arial"/>
          <w:sz w:val="20"/>
          <w:szCs w:val="20"/>
        </w:rPr>
      </w:pPr>
    </w:p>
    <w:p w:rsidR="005F7FA0" w:rsidRDefault="005F7FA0" w:rsidP="005F7FA0">
      <w:pPr>
        <w:autoSpaceDE w:val="0"/>
        <w:autoSpaceDN w:val="0"/>
        <w:adjustRightInd w:val="0"/>
        <w:rPr>
          <w:rFonts w:ascii="Arial" w:hAnsi="Arial" w:cs="Arial"/>
          <w:sz w:val="20"/>
          <w:szCs w:val="20"/>
        </w:rPr>
      </w:pPr>
    </w:p>
    <w:p w:rsidR="005F7FA0" w:rsidRDefault="005F7FA0" w:rsidP="005F7FA0">
      <w:pPr>
        <w:autoSpaceDE w:val="0"/>
        <w:autoSpaceDN w:val="0"/>
        <w:adjustRightInd w:val="0"/>
        <w:rPr>
          <w:rFonts w:ascii="Arial" w:hAnsi="Arial" w:cs="Arial"/>
          <w:sz w:val="20"/>
          <w:szCs w:val="20"/>
        </w:rPr>
      </w:pPr>
    </w:p>
    <w:p w:rsidR="005F7FA0" w:rsidRDefault="005F7FA0" w:rsidP="005F7FA0">
      <w:pPr>
        <w:autoSpaceDE w:val="0"/>
        <w:autoSpaceDN w:val="0"/>
        <w:adjustRightInd w:val="0"/>
        <w:rPr>
          <w:rFonts w:ascii="Arial" w:hAnsi="Arial" w:cs="Arial"/>
          <w:sz w:val="20"/>
          <w:szCs w:val="20"/>
        </w:rPr>
      </w:pPr>
    </w:p>
    <w:p w:rsidR="005F7FA0" w:rsidRDefault="005F7FA0" w:rsidP="005F7FA0">
      <w:pPr>
        <w:autoSpaceDE w:val="0"/>
        <w:autoSpaceDN w:val="0"/>
        <w:adjustRightInd w:val="0"/>
        <w:rPr>
          <w:rFonts w:ascii="Arial" w:hAnsi="Arial" w:cs="Arial"/>
          <w:sz w:val="20"/>
          <w:szCs w:val="20"/>
        </w:rPr>
      </w:pPr>
    </w:p>
    <w:p w:rsidR="005F7FA0" w:rsidRDefault="005F7FA0" w:rsidP="005F7FA0">
      <w:pPr>
        <w:autoSpaceDE w:val="0"/>
        <w:autoSpaceDN w:val="0"/>
        <w:adjustRightInd w:val="0"/>
        <w:rPr>
          <w:rFonts w:ascii="Arial" w:hAnsi="Arial" w:cs="Arial"/>
          <w:sz w:val="20"/>
          <w:szCs w:val="20"/>
        </w:rPr>
      </w:pPr>
    </w:p>
    <w:p w:rsidR="005F7FA0" w:rsidRDefault="005F7FA0" w:rsidP="005F7FA0">
      <w:pPr>
        <w:autoSpaceDE w:val="0"/>
        <w:autoSpaceDN w:val="0"/>
        <w:adjustRightInd w:val="0"/>
        <w:rPr>
          <w:rFonts w:ascii="Arial" w:hAnsi="Arial" w:cs="Arial"/>
          <w:sz w:val="20"/>
          <w:szCs w:val="20"/>
        </w:rPr>
      </w:pPr>
    </w:p>
    <w:p w:rsidR="005F7FA0" w:rsidRDefault="005F7FA0" w:rsidP="005F7FA0">
      <w:pPr>
        <w:autoSpaceDE w:val="0"/>
        <w:autoSpaceDN w:val="0"/>
        <w:adjustRightInd w:val="0"/>
        <w:rPr>
          <w:rFonts w:ascii="Arial" w:hAnsi="Arial" w:cs="Arial"/>
          <w:sz w:val="20"/>
          <w:szCs w:val="20"/>
        </w:rPr>
      </w:pPr>
    </w:p>
    <w:p w:rsidR="005F7FA0" w:rsidRDefault="005F7FA0" w:rsidP="005F7FA0">
      <w:pPr>
        <w:autoSpaceDE w:val="0"/>
        <w:autoSpaceDN w:val="0"/>
        <w:adjustRightInd w:val="0"/>
        <w:rPr>
          <w:rFonts w:ascii="Arial" w:hAnsi="Arial" w:cs="Arial"/>
          <w:sz w:val="20"/>
          <w:szCs w:val="20"/>
        </w:rPr>
      </w:pPr>
    </w:p>
    <w:p w:rsidR="005F7FA0" w:rsidRDefault="005F7FA0" w:rsidP="005F7FA0">
      <w:pPr>
        <w:autoSpaceDE w:val="0"/>
        <w:autoSpaceDN w:val="0"/>
        <w:adjustRightInd w:val="0"/>
        <w:rPr>
          <w:rFonts w:ascii="Arial" w:hAnsi="Arial" w:cs="Arial"/>
          <w:sz w:val="20"/>
          <w:szCs w:val="20"/>
        </w:rPr>
      </w:pPr>
    </w:p>
    <w:p w:rsidR="005F7FA0" w:rsidRDefault="005F7FA0" w:rsidP="005F7FA0">
      <w:pPr>
        <w:autoSpaceDE w:val="0"/>
        <w:autoSpaceDN w:val="0"/>
        <w:adjustRightInd w:val="0"/>
        <w:rPr>
          <w:rFonts w:ascii="Arial" w:hAnsi="Arial" w:cs="Arial"/>
          <w:sz w:val="20"/>
          <w:szCs w:val="20"/>
        </w:rPr>
      </w:pPr>
    </w:p>
    <w:p w:rsidR="005F7FA0" w:rsidRDefault="005F7FA0" w:rsidP="005F7FA0">
      <w:pPr>
        <w:autoSpaceDE w:val="0"/>
        <w:autoSpaceDN w:val="0"/>
        <w:adjustRightInd w:val="0"/>
        <w:rPr>
          <w:rFonts w:ascii="Arial" w:hAnsi="Arial" w:cs="Arial"/>
          <w:sz w:val="20"/>
          <w:szCs w:val="20"/>
        </w:rPr>
      </w:pPr>
    </w:p>
    <w:p w:rsidR="005F7FA0" w:rsidRDefault="005F7FA0" w:rsidP="005F7FA0">
      <w:pPr>
        <w:autoSpaceDE w:val="0"/>
        <w:autoSpaceDN w:val="0"/>
        <w:adjustRightInd w:val="0"/>
        <w:rPr>
          <w:rFonts w:ascii="Arial" w:hAnsi="Arial" w:cs="Arial"/>
          <w:sz w:val="20"/>
          <w:szCs w:val="20"/>
        </w:rPr>
      </w:pPr>
    </w:p>
    <w:p w:rsidR="005F7FA0" w:rsidRDefault="005F7FA0" w:rsidP="005F7FA0">
      <w:pPr>
        <w:autoSpaceDE w:val="0"/>
        <w:autoSpaceDN w:val="0"/>
        <w:adjustRightInd w:val="0"/>
        <w:rPr>
          <w:rFonts w:ascii="Arial" w:hAnsi="Arial" w:cs="Arial"/>
          <w:sz w:val="20"/>
          <w:szCs w:val="20"/>
        </w:rPr>
      </w:pPr>
    </w:p>
    <w:p w:rsidR="005F7FA0" w:rsidRDefault="005F7FA0" w:rsidP="005F7FA0">
      <w:pPr>
        <w:autoSpaceDE w:val="0"/>
        <w:autoSpaceDN w:val="0"/>
        <w:adjustRightInd w:val="0"/>
        <w:rPr>
          <w:rFonts w:ascii="Arial" w:hAnsi="Arial" w:cs="Arial"/>
          <w:sz w:val="20"/>
          <w:szCs w:val="20"/>
        </w:rPr>
      </w:pPr>
    </w:p>
    <w:p w:rsidR="005F7FA0" w:rsidRDefault="005F7FA0" w:rsidP="005F7FA0">
      <w:pPr>
        <w:autoSpaceDE w:val="0"/>
        <w:autoSpaceDN w:val="0"/>
        <w:adjustRightInd w:val="0"/>
        <w:rPr>
          <w:rFonts w:ascii="Arial" w:hAnsi="Arial" w:cs="Arial"/>
          <w:sz w:val="20"/>
          <w:szCs w:val="20"/>
        </w:rPr>
      </w:pPr>
    </w:p>
    <w:p w:rsidR="005F7FA0" w:rsidRDefault="005F7FA0" w:rsidP="005F7FA0">
      <w:pPr>
        <w:autoSpaceDE w:val="0"/>
        <w:autoSpaceDN w:val="0"/>
        <w:adjustRightInd w:val="0"/>
        <w:rPr>
          <w:rFonts w:ascii="Arial" w:hAnsi="Arial" w:cs="Arial"/>
          <w:sz w:val="20"/>
          <w:szCs w:val="20"/>
        </w:rPr>
      </w:pPr>
    </w:p>
    <w:p w:rsidR="005F7FA0" w:rsidRDefault="005F7FA0" w:rsidP="005F7FA0">
      <w:pPr>
        <w:autoSpaceDE w:val="0"/>
        <w:autoSpaceDN w:val="0"/>
        <w:adjustRightInd w:val="0"/>
        <w:rPr>
          <w:rFonts w:ascii="Arial" w:hAnsi="Arial" w:cs="Arial"/>
          <w:sz w:val="20"/>
          <w:szCs w:val="20"/>
        </w:rPr>
      </w:pPr>
    </w:p>
    <w:p w:rsidR="005F7FA0" w:rsidRDefault="005F7FA0" w:rsidP="005F7FA0">
      <w:pPr>
        <w:autoSpaceDE w:val="0"/>
        <w:autoSpaceDN w:val="0"/>
        <w:adjustRightInd w:val="0"/>
        <w:rPr>
          <w:rFonts w:ascii="Arial" w:hAnsi="Arial" w:cs="Arial"/>
          <w:sz w:val="20"/>
          <w:szCs w:val="20"/>
        </w:rPr>
      </w:pPr>
    </w:p>
    <w:p w:rsidR="005F7FA0" w:rsidRDefault="005F7FA0" w:rsidP="005F7FA0">
      <w:pPr>
        <w:autoSpaceDE w:val="0"/>
        <w:autoSpaceDN w:val="0"/>
        <w:adjustRightInd w:val="0"/>
        <w:rPr>
          <w:rFonts w:ascii="Arial" w:hAnsi="Arial" w:cs="Arial"/>
          <w:sz w:val="20"/>
          <w:szCs w:val="20"/>
        </w:rPr>
      </w:pPr>
    </w:p>
    <w:p w:rsidR="005F7FA0" w:rsidRDefault="005F7FA0" w:rsidP="005F7FA0">
      <w:pPr>
        <w:autoSpaceDE w:val="0"/>
        <w:autoSpaceDN w:val="0"/>
        <w:adjustRightInd w:val="0"/>
        <w:rPr>
          <w:rFonts w:ascii="Arial" w:hAnsi="Arial" w:cs="Arial"/>
          <w:sz w:val="20"/>
          <w:szCs w:val="20"/>
        </w:rPr>
      </w:pPr>
    </w:p>
    <w:p w:rsidR="005F7FA0" w:rsidRDefault="005F7FA0" w:rsidP="005F7FA0">
      <w:pPr>
        <w:autoSpaceDE w:val="0"/>
        <w:autoSpaceDN w:val="0"/>
        <w:adjustRightInd w:val="0"/>
        <w:rPr>
          <w:rFonts w:ascii="Arial" w:hAnsi="Arial" w:cs="Arial"/>
          <w:sz w:val="20"/>
          <w:szCs w:val="20"/>
        </w:rPr>
      </w:pPr>
    </w:p>
    <w:p w:rsidR="005F7FA0" w:rsidRDefault="005F7FA0" w:rsidP="005F7FA0">
      <w:pPr>
        <w:autoSpaceDE w:val="0"/>
        <w:autoSpaceDN w:val="0"/>
        <w:adjustRightInd w:val="0"/>
        <w:rPr>
          <w:rFonts w:ascii="Arial" w:hAnsi="Arial" w:cs="Arial"/>
          <w:sz w:val="20"/>
          <w:szCs w:val="20"/>
        </w:rPr>
      </w:pPr>
    </w:p>
    <w:p w:rsidR="005F7FA0" w:rsidRDefault="005F7FA0" w:rsidP="005F7FA0">
      <w:pPr>
        <w:autoSpaceDE w:val="0"/>
        <w:autoSpaceDN w:val="0"/>
        <w:adjustRightInd w:val="0"/>
        <w:rPr>
          <w:rFonts w:ascii="Arial" w:hAnsi="Arial" w:cs="Arial"/>
          <w:sz w:val="20"/>
          <w:szCs w:val="20"/>
        </w:rPr>
      </w:pPr>
    </w:p>
    <w:p w:rsidR="005F7FA0" w:rsidRDefault="005F7FA0" w:rsidP="005F7FA0">
      <w:pPr>
        <w:autoSpaceDE w:val="0"/>
        <w:autoSpaceDN w:val="0"/>
        <w:adjustRightInd w:val="0"/>
        <w:rPr>
          <w:rFonts w:ascii="Arial" w:hAnsi="Arial" w:cs="Arial"/>
          <w:sz w:val="20"/>
          <w:szCs w:val="20"/>
        </w:rPr>
      </w:pPr>
    </w:p>
    <w:p w:rsidR="005F7FA0" w:rsidRDefault="005F7FA0" w:rsidP="005F7FA0">
      <w:pPr>
        <w:autoSpaceDE w:val="0"/>
        <w:autoSpaceDN w:val="0"/>
        <w:adjustRightInd w:val="0"/>
        <w:rPr>
          <w:rFonts w:ascii="Arial" w:hAnsi="Arial" w:cs="Arial"/>
          <w:sz w:val="20"/>
          <w:szCs w:val="20"/>
        </w:rPr>
      </w:pPr>
    </w:p>
    <w:p w:rsidR="005F7FA0" w:rsidRDefault="005F7FA0" w:rsidP="005F7FA0">
      <w:pPr>
        <w:autoSpaceDE w:val="0"/>
        <w:autoSpaceDN w:val="0"/>
        <w:adjustRightInd w:val="0"/>
        <w:rPr>
          <w:rFonts w:ascii="Arial" w:hAnsi="Arial" w:cs="Arial"/>
          <w:sz w:val="20"/>
          <w:szCs w:val="20"/>
        </w:rPr>
      </w:pPr>
    </w:p>
    <w:p w:rsidR="005F7FA0" w:rsidRDefault="005F7FA0" w:rsidP="005F7FA0">
      <w:pPr>
        <w:autoSpaceDE w:val="0"/>
        <w:autoSpaceDN w:val="0"/>
        <w:adjustRightInd w:val="0"/>
        <w:rPr>
          <w:rFonts w:ascii="Arial" w:hAnsi="Arial" w:cs="Arial"/>
          <w:sz w:val="20"/>
          <w:szCs w:val="20"/>
        </w:rPr>
      </w:pPr>
    </w:p>
    <w:p w:rsidR="005F7FA0" w:rsidRDefault="005F7FA0" w:rsidP="005F7FA0">
      <w:pPr>
        <w:autoSpaceDE w:val="0"/>
        <w:autoSpaceDN w:val="0"/>
        <w:adjustRightInd w:val="0"/>
        <w:rPr>
          <w:rFonts w:ascii="Arial" w:hAnsi="Arial" w:cs="Arial"/>
          <w:sz w:val="20"/>
          <w:szCs w:val="20"/>
        </w:rPr>
      </w:pPr>
    </w:p>
    <w:p w:rsidR="005F7FA0" w:rsidRDefault="005F7FA0" w:rsidP="005F7FA0">
      <w:pPr>
        <w:autoSpaceDE w:val="0"/>
        <w:autoSpaceDN w:val="0"/>
        <w:adjustRightInd w:val="0"/>
        <w:rPr>
          <w:rFonts w:ascii="Arial" w:hAnsi="Arial" w:cs="Arial"/>
          <w:sz w:val="20"/>
          <w:szCs w:val="20"/>
        </w:rPr>
      </w:pPr>
    </w:p>
    <w:p w:rsidR="005F7FA0" w:rsidRDefault="005F7FA0" w:rsidP="005F7FA0">
      <w:pPr>
        <w:autoSpaceDE w:val="0"/>
        <w:autoSpaceDN w:val="0"/>
        <w:adjustRightInd w:val="0"/>
        <w:rPr>
          <w:rFonts w:ascii="Arial" w:hAnsi="Arial" w:cs="Arial"/>
          <w:sz w:val="20"/>
          <w:szCs w:val="20"/>
        </w:rPr>
      </w:pPr>
    </w:p>
    <w:p w:rsidR="005F7FA0" w:rsidRDefault="005F7FA0" w:rsidP="005F7FA0">
      <w:pPr>
        <w:autoSpaceDE w:val="0"/>
        <w:autoSpaceDN w:val="0"/>
        <w:adjustRightInd w:val="0"/>
        <w:rPr>
          <w:rFonts w:ascii="Arial" w:hAnsi="Arial" w:cs="Arial"/>
          <w:sz w:val="20"/>
          <w:szCs w:val="20"/>
        </w:rPr>
      </w:pPr>
      <w:r w:rsidRPr="008265C7">
        <w:rPr>
          <w:rFonts w:ascii="Arial" w:hAnsi="Arial" w:cs="Arial"/>
          <w:sz w:val="20"/>
          <w:szCs w:val="20"/>
        </w:rPr>
        <w:t>ANEXO IV</w:t>
      </w:r>
    </w:p>
    <w:p w:rsidR="005F7FA0" w:rsidRPr="008265C7" w:rsidRDefault="005F7FA0" w:rsidP="005F7FA0">
      <w:pPr>
        <w:autoSpaceDE w:val="0"/>
        <w:autoSpaceDN w:val="0"/>
        <w:adjustRightInd w:val="0"/>
        <w:rPr>
          <w:rFonts w:ascii="Arial" w:hAnsi="Arial" w:cs="Arial"/>
          <w:sz w:val="20"/>
          <w:szCs w:val="20"/>
        </w:rPr>
      </w:pPr>
    </w:p>
    <w:p w:rsidR="005F7FA0" w:rsidRPr="008265C7" w:rsidRDefault="005F7FA0" w:rsidP="005F7FA0">
      <w:pPr>
        <w:autoSpaceDE w:val="0"/>
        <w:autoSpaceDN w:val="0"/>
        <w:adjustRightInd w:val="0"/>
        <w:ind w:firstLine="567"/>
        <w:jc w:val="both"/>
        <w:rPr>
          <w:rFonts w:ascii="Arial" w:hAnsi="Arial" w:cs="Arial"/>
          <w:sz w:val="20"/>
          <w:szCs w:val="20"/>
        </w:rPr>
      </w:pPr>
      <w:r w:rsidRPr="008265C7">
        <w:rPr>
          <w:rFonts w:ascii="Arial" w:hAnsi="Arial" w:cs="Arial"/>
          <w:sz w:val="20"/>
          <w:szCs w:val="20"/>
        </w:rPr>
        <w:t>Alegações autorizadas para fórmulas para nutrição enteral.</w:t>
      </w:r>
    </w:p>
    <w:p w:rsidR="005F7FA0" w:rsidRPr="008265C7" w:rsidRDefault="005F7FA0" w:rsidP="005F7FA0">
      <w:pPr>
        <w:pStyle w:val="Default"/>
        <w:rPr>
          <w:sz w:val="20"/>
          <w:szCs w:val="20"/>
        </w:rPr>
      </w:pPr>
    </w:p>
    <w:tbl>
      <w:tblPr>
        <w:tblW w:w="5888" w:type="pct"/>
        <w:jc w:val="center"/>
        <w:tblInd w:w="-945" w:type="dxa"/>
        <w:tblBorders>
          <w:top w:val="nil"/>
          <w:left w:val="nil"/>
          <w:bottom w:val="nil"/>
          <w:right w:val="nil"/>
        </w:tblBorders>
        <w:tblLook w:val="0000" w:firstRow="0" w:lastRow="0" w:firstColumn="0" w:lastColumn="0" w:noHBand="0" w:noVBand="0"/>
      </w:tblPr>
      <w:tblGrid>
        <w:gridCol w:w="1563"/>
        <w:gridCol w:w="4169"/>
        <w:gridCol w:w="4537"/>
      </w:tblGrid>
      <w:tr w:rsidR="005F7FA0" w:rsidRPr="005F7FA0" w:rsidTr="00302F2A">
        <w:tblPrEx>
          <w:tblCellMar>
            <w:top w:w="0" w:type="dxa"/>
            <w:bottom w:w="0" w:type="dxa"/>
          </w:tblCellMar>
        </w:tblPrEx>
        <w:trPr>
          <w:trHeight w:val="200"/>
          <w:jc w:val="center"/>
        </w:trPr>
        <w:tc>
          <w:tcPr>
            <w:tcW w:w="761" w:type="pct"/>
            <w:tcBorders>
              <w:top w:val="single" w:sz="3" w:space="0" w:color="000000"/>
              <w:left w:val="single" w:sz="2" w:space="0" w:color="000000"/>
              <w:bottom w:val="single" w:sz="3" w:space="0" w:color="000000"/>
              <w:right w:val="single" w:sz="2" w:space="0" w:color="000000"/>
            </w:tcBorders>
            <w:vAlign w:val="center"/>
          </w:tcPr>
          <w:p w:rsidR="005F7FA0" w:rsidRPr="005F7FA0" w:rsidRDefault="005F7FA0" w:rsidP="00302F2A">
            <w:pPr>
              <w:pStyle w:val="Default"/>
              <w:jc w:val="center"/>
              <w:rPr>
                <w:rFonts w:asciiTheme="minorHAnsi" w:hAnsiTheme="minorHAnsi"/>
                <w:sz w:val="18"/>
                <w:szCs w:val="18"/>
              </w:rPr>
            </w:pPr>
            <w:bookmarkStart w:id="0" w:name="_GoBack"/>
            <w:r w:rsidRPr="005F7FA0">
              <w:rPr>
                <w:rFonts w:asciiTheme="minorHAnsi" w:hAnsiTheme="minorHAnsi"/>
                <w:sz w:val="18"/>
                <w:szCs w:val="18"/>
              </w:rPr>
              <w:t xml:space="preserve">Nutriente ou substância </w:t>
            </w:r>
          </w:p>
        </w:tc>
        <w:tc>
          <w:tcPr>
            <w:tcW w:w="2030" w:type="pct"/>
            <w:tcBorders>
              <w:top w:val="single" w:sz="3" w:space="0" w:color="000000"/>
              <w:left w:val="single" w:sz="2" w:space="0" w:color="000000"/>
              <w:bottom w:val="single" w:sz="3" w:space="0" w:color="000000"/>
              <w:right w:val="single" w:sz="3" w:space="0" w:color="000000"/>
            </w:tcBorders>
            <w:vAlign w:val="center"/>
          </w:tcPr>
          <w:p w:rsidR="005F7FA0" w:rsidRPr="005F7FA0" w:rsidRDefault="005F7FA0" w:rsidP="00302F2A">
            <w:pPr>
              <w:pStyle w:val="Default"/>
              <w:jc w:val="center"/>
              <w:rPr>
                <w:rFonts w:asciiTheme="minorHAnsi" w:hAnsiTheme="minorHAnsi"/>
                <w:sz w:val="18"/>
                <w:szCs w:val="18"/>
              </w:rPr>
            </w:pPr>
            <w:r w:rsidRPr="005F7FA0">
              <w:rPr>
                <w:rFonts w:asciiTheme="minorHAnsi" w:hAnsiTheme="minorHAnsi"/>
                <w:sz w:val="18"/>
                <w:szCs w:val="18"/>
              </w:rPr>
              <w:t>Alegação</w:t>
            </w:r>
          </w:p>
        </w:tc>
        <w:tc>
          <w:tcPr>
            <w:tcW w:w="2209" w:type="pct"/>
            <w:tcBorders>
              <w:top w:val="single" w:sz="3" w:space="0" w:color="000000"/>
              <w:left w:val="single" w:sz="3" w:space="0" w:color="000000"/>
              <w:bottom w:val="single" w:sz="3" w:space="0" w:color="000000"/>
              <w:right w:val="single" w:sz="3" w:space="0" w:color="000000"/>
            </w:tcBorders>
            <w:vAlign w:val="center"/>
          </w:tcPr>
          <w:p w:rsidR="005F7FA0" w:rsidRPr="005F7FA0" w:rsidRDefault="005F7FA0" w:rsidP="00302F2A">
            <w:pPr>
              <w:pStyle w:val="Default"/>
              <w:jc w:val="center"/>
              <w:rPr>
                <w:rFonts w:asciiTheme="minorHAnsi" w:hAnsiTheme="minorHAnsi"/>
                <w:sz w:val="18"/>
                <w:szCs w:val="18"/>
              </w:rPr>
            </w:pPr>
            <w:r w:rsidRPr="005F7FA0">
              <w:rPr>
                <w:rFonts w:asciiTheme="minorHAnsi" w:hAnsiTheme="minorHAnsi"/>
                <w:sz w:val="18"/>
                <w:szCs w:val="18"/>
              </w:rPr>
              <w:t>Critérios na fórmula pronta para o consumo de acordo com instruções de preparo do fabricante</w:t>
            </w:r>
          </w:p>
        </w:tc>
      </w:tr>
      <w:tr w:rsidR="005F7FA0" w:rsidRPr="005F7FA0" w:rsidTr="00302F2A">
        <w:tblPrEx>
          <w:tblCellMar>
            <w:top w:w="0" w:type="dxa"/>
            <w:bottom w:w="0" w:type="dxa"/>
          </w:tblCellMar>
        </w:tblPrEx>
        <w:trPr>
          <w:trHeight w:val="375"/>
          <w:jc w:val="center"/>
        </w:trPr>
        <w:tc>
          <w:tcPr>
            <w:tcW w:w="761" w:type="pct"/>
            <w:vMerge w:val="restart"/>
            <w:tcBorders>
              <w:top w:val="single" w:sz="3" w:space="0" w:color="000000"/>
              <w:left w:val="single" w:sz="2" w:space="0" w:color="000000"/>
              <w:right w:val="single" w:sz="2" w:space="0" w:color="000000"/>
            </w:tcBorders>
            <w:vAlign w:val="center"/>
          </w:tcPr>
          <w:p w:rsidR="005F7FA0" w:rsidRPr="005F7FA0" w:rsidRDefault="005F7FA0" w:rsidP="00302F2A">
            <w:pPr>
              <w:pStyle w:val="Default"/>
              <w:jc w:val="center"/>
              <w:rPr>
                <w:rFonts w:asciiTheme="minorHAnsi" w:hAnsiTheme="minorHAnsi"/>
                <w:color w:val="auto"/>
                <w:sz w:val="18"/>
                <w:szCs w:val="18"/>
              </w:rPr>
            </w:pPr>
            <w:r w:rsidRPr="005F7FA0">
              <w:rPr>
                <w:rFonts w:asciiTheme="minorHAnsi" w:hAnsiTheme="minorHAnsi"/>
                <w:sz w:val="18"/>
                <w:szCs w:val="18"/>
              </w:rPr>
              <w:t>Energia</w:t>
            </w:r>
          </w:p>
        </w:tc>
        <w:tc>
          <w:tcPr>
            <w:tcW w:w="2030" w:type="pct"/>
            <w:tcBorders>
              <w:top w:val="single" w:sz="3" w:space="0" w:color="000000"/>
              <w:left w:val="single" w:sz="2" w:space="0" w:color="000000"/>
              <w:bottom w:val="single" w:sz="2" w:space="0" w:color="000000"/>
              <w:right w:val="single" w:sz="3" w:space="0" w:color="000000"/>
            </w:tcBorders>
            <w:vAlign w:val="center"/>
          </w:tcPr>
          <w:p w:rsidR="005F7FA0" w:rsidRPr="005F7FA0" w:rsidRDefault="005F7FA0" w:rsidP="00302F2A">
            <w:pPr>
              <w:pStyle w:val="Default"/>
              <w:jc w:val="center"/>
              <w:rPr>
                <w:rFonts w:asciiTheme="minorHAnsi" w:hAnsiTheme="minorHAnsi"/>
                <w:sz w:val="18"/>
                <w:szCs w:val="18"/>
              </w:rPr>
            </w:pPr>
            <w:r w:rsidRPr="005F7FA0">
              <w:rPr>
                <w:rFonts w:asciiTheme="minorHAnsi" w:hAnsiTheme="minorHAnsi"/>
                <w:sz w:val="18"/>
                <w:szCs w:val="18"/>
              </w:rPr>
              <w:t>Fórmula com densidade energética baixa</w:t>
            </w:r>
          </w:p>
        </w:tc>
        <w:tc>
          <w:tcPr>
            <w:tcW w:w="2209" w:type="pct"/>
            <w:tcBorders>
              <w:top w:val="single" w:sz="3" w:space="0" w:color="000000"/>
              <w:left w:val="single" w:sz="3" w:space="0" w:color="000000"/>
              <w:bottom w:val="single" w:sz="2" w:space="0" w:color="000000"/>
              <w:right w:val="single" w:sz="3" w:space="0" w:color="000000"/>
            </w:tcBorders>
            <w:vAlign w:val="center"/>
          </w:tcPr>
          <w:p w:rsidR="005F7FA0" w:rsidRPr="005F7FA0" w:rsidRDefault="005F7FA0" w:rsidP="00302F2A">
            <w:pPr>
              <w:pStyle w:val="Default"/>
              <w:jc w:val="center"/>
              <w:rPr>
                <w:rFonts w:asciiTheme="minorHAnsi" w:hAnsiTheme="minorHAnsi"/>
                <w:sz w:val="18"/>
                <w:szCs w:val="18"/>
              </w:rPr>
            </w:pPr>
            <w:r w:rsidRPr="005F7FA0">
              <w:rPr>
                <w:rFonts w:asciiTheme="minorHAnsi" w:hAnsiTheme="minorHAnsi"/>
                <w:sz w:val="18"/>
                <w:szCs w:val="18"/>
              </w:rPr>
              <w:t>Densidade energética inferior a 0,9kcal/ml.</w:t>
            </w:r>
          </w:p>
        </w:tc>
      </w:tr>
      <w:tr w:rsidR="005F7FA0" w:rsidRPr="005F7FA0" w:rsidTr="00302F2A">
        <w:tblPrEx>
          <w:tblCellMar>
            <w:top w:w="0" w:type="dxa"/>
            <w:bottom w:w="0" w:type="dxa"/>
          </w:tblCellMar>
        </w:tblPrEx>
        <w:trPr>
          <w:trHeight w:val="395"/>
          <w:jc w:val="center"/>
        </w:trPr>
        <w:tc>
          <w:tcPr>
            <w:tcW w:w="761" w:type="pct"/>
            <w:vMerge/>
            <w:tcBorders>
              <w:left w:val="single" w:sz="2" w:space="0" w:color="000000"/>
              <w:right w:val="single" w:sz="2" w:space="0" w:color="000000"/>
            </w:tcBorders>
            <w:vAlign w:val="center"/>
          </w:tcPr>
          <w:p w:rsidR="005F7FA0" w:rsidRPr="005F7FA0" w:rsidRDefault="005F7FA0" w:rsidP="00302F2A">
            <w:pPr>
              <w:pStyle w:val="Default"/>
              <w:jc w:val="center"/>
              <w:rPr>
                <w:rFonts w:asciiTheme="minorHAnsi" w:hAnsiTheme="minorHAnsi"/>
                <w:color w:val="auto"/>
                <w:sz w:val="18"/>
                <w:szCs w:val="18"/>
              </w:rPr>
            </w:pPr>
          </w:p>
        </w:tc>
        <w:tc>
          <w:tcPr>
            <w:tcW w:w="2030" w:type="pct"/>
            <w:tcBorders>
              <w:top w:val="single" w:sz="2" w:space="0" w:color="000000"/>
              <w:left w:val="single" w:sz="2" w:space="0" w:color="000000"/>
              <w:bottom w:val="single" w:sz="2" w:space="0" w:color="000000"/>
              <w:right w:val="single" w:sz="3" w:space="0" w:color="000000"/>
            </w:tcBorders>
            <w:vAlign w:val="center"/>
          </w:tcPr>
          <w:p w:rsidR="005F7FA0" w:rsidRPr="005F7FA0" w:rsidRDefault="005F7FA0" w:rsidP="00302F2A">
            <w:pPr>
              <w:pStyle w:val="Default"/>
              <w:jc w:val="center"/>
              <w:rPr>
                <w:rFonts w:asciiTheme="minorHAnsi" w:hAnsiTheme="minorHAnsi"/>
                <w:sz w:val="18"/>
                <w:szCs w:val="18"/>
              </w:rPr>
            </w:pPr>
            <w:r w:rsidRPr="005F7FA0">
              <w:rPr>
                <w:rFonts w:asciiTheme="minorHAnsi" w:hAnsiTheme="minorHAnsi"/>
                <w:sz w:val="18"/>
                <w:szCs w:val="18"/>
              </w:rPr>
              <w:t>Fórmula com densidade energética normal</w:t>
            </w:r>
          </w:p>
        </w:tc>
        <w:tc>
          <w:tcPr>
            <w:tcW w:w="2209" w:type="pct"/>
            <w:tcBorders>
              <w:top w:val="single" w:sz="2" w:space="0" w:color="000000"/>
              <w:left w:val="single" w:sz="3" w:space="0" w:color="000000"/>
              <w:bottom w:val="single" w:sz="2" w:space="0" w:color="000000"/>
              <w:right w:val="single" w:sz="3" w:space="0" w:color="000000"/>
            </w:tcBorders>
            <w:vAlign w:val="center"/>
          </w:tcPr>
          <w:p w:rsidR="005F7FA0" w:rsidRPr="005F7FA0" w:rsidRDefault="005F7FA0" w:rsidP="00302F2A">
            <w:pPr>
              <w:pStyle w:val="Default"/>
              <w:jc w:val="center"/>
              <w:rPr>
                <w:rFonts w:asciiTheme="minorHAnsi" w:hAnsiTheme="minorHAnsi"/>
                <w:sz w:val="18"/>
                <w:szCs w:val="18"/>
              </w:rPr>
            </w:pPr>
            <w:r w:rsidRPr="005F7FA0">
              <w:rPr>
                <w:rFonts w:asciiTheme="minorHAnsi" w:hAnsiTheme="minorHAnsi"/>
                <w:sz w:val="18"/>
                <w:szCs w:val="18"/>
              </w:rPr>
              <w:t>Densidade energética maior ou igual a 0,9kcal/ml e menor ou igual a 1,2 kcal/ml.</w:t>
            </w:r>
          </w:p>
        </w:tc>
      </w:tr>
      <w:tr w:rsidR="005F7FA0" w:rsidRPr="005F7FA0" w:rsidTr="00302F2A">
        <w:tblPrEx>
          <w:tblCellMar>
            <w:top w:w="0" w:type="dxa"/>
            <w:bottom w:w="0" w:type="dxa"/>
          </w:tblCellMar>
        </w:tblPrEx>
        <w:trPr>
          <w:trHeight w:val="75"/>
          <w:jc w:val="center"/>
        </w:trPr>
        <w:tc>
          <w:tcPr>
            <w:tcW w:w="761" w:type="pct"/>
            <w:vMerge/>
            <w:tcBorders>
              <w:left w:val="single" w:sz="2" w:space="0" w:color="000000"/>
              <w:bottom w:val="single" w:sz="3" w:space="0" w:color="000000"/>
              <w:right w:val="single" w:sz="2" w:space="0" w:color="000000"/>
            </w:tcBorders>
            <w:vAlign w:val="center"/>
          </w:tcPr>
          <w:p w:rsidR="005F7FA0" w:rsidRPr="005F7FA0" w:rsidRDefault="005F7FA0" w:rsidP="00302F2A">
            <w:pPr>
              <w:pStyle w:val="Default"/>
              <w:jc w:val="center"/>
              <w:rPr>
                <w:rFonts w:asciiTheme="minorHAnsi" w:hAnsiTheme="minorHAnsi"/>
                <w:color w:val="auto"/>
                <w:sz w:val="18"/>
                <w:szCs w:val="18"/>
              </w:rPr>
            </w:pPr>
          </w:p>
        </w:tc>
        <w:tc>
          <w:tcPr>
            <w:tcW w:w="2030" w:type="pct"/>
            <w:tcBorders>
              <w:top w:val="single" w:sz="2" w:space="0" w:color="000000"/>
              <w:left w:val="single" w:sz="2" w:space="0" w:color="000000"/>
              <w:bottom w:val="single" w:sz="3" w:space="0" w:color="000000"/>
              <w:right w:val="single" w:sz="3" w:space="0" w:color="000000"/>
            </w:tcBorders>
            <w:vAlign w:val="center"/>
          </w:tcPr>
          <w:p w:rsidR="005F7FA0" w:rsidRPr="005F7FA0" w:rsidRDefault="005F7FA0" w:rsidP="00302F2A">
            <w:pPr>
              <w:pStyle w:val="Default"/>
              <w:jc w:val="center"/>
              <w:rPr>
                <w:rFonts w:asciiTheme="minorHAnsi" w:hAnsiTheme="minorHAnsi"/>
                <w:sz w:val="18"/>
                <w:szCs w:val="18"/>
              </w:rPr>
            </w:pPr>
            <w:r w:rsidRPr="005F7FA0">
              <w:rPr>
                <w:rFonts w:asciiTheme="minorHAnsi" w:hAnsiTheme="minorHAnsi"/>
                <w:sz w:val="18"/>
                <w:szCs w:val="18"/>
              </w:rPr>
              <w:t>Fórmula com densidade energética alta</w:t>
            </w:r>
          </w:p>
        </w:tc>
        <w:tc>
          <w:tcPr>
            <w:tcW w:w="2209" w:type="pct"/>
            <w:tcBorders>
              <w:top w:val="single" w:sz="2" w:space="0" w:color="000000"/>
              <w:left w:val="single" w:sz="3" w:space="0" w:color="000000"/>
              <w:bottom w:val="single" w:sz="3" w:space="0" w:color="000000"/>
              <w:right w:val="single" w:sz="3" w:space="0" w:color="000000"/>
            </w:tcBorders>
            <w:vAlign w:val="center"/>
          </w:tcPr>
          <w:p w:rsidR="005F7FA0" w:rsidRPr="005F7FA0" w:rsidRDefault="005F7FA0" w:rsidP="00302F2A">
            <w:pPr>
              <w:pStyle w:val="Default"/>
              <w:jc w:val="center"/>
              <w:rPr>
                <w:rFonts w:asciiTheme="minorHAnsi" w:hAnsiTheme="minorHAnsi"/>
                <w:sz w:val="18"/>
                <w:szCs w:val="18"/>
              </w:rPr>
            </w:pPr>
            <w:r w:rsidRPr="005F7FA0">
              <w:rPr>
                <w:rFonts w:asciiTheme="minorHAnsi" w:hAnsiTheme="minorHAnsi"/>
                <w:sz w:val="18"/>
                <w:szCs w:val="18"/>
              </w:rPr>
              <w:t>Densidade energética superior a 1,2kcal/ml.</w:t>
            </w:r>
          </w:p>
        </w:tc>
      </w:tr>
      <w:tr w:rsidR="005F7FA0" w:rsidRPr="005F7FA0" w:rsidTr="00302F2A">
        <w:tblPrEx>
          <w:tblCellMar>
            <w:top w:w="0" w:type="dxa"/>
            <w:bottom w:w="0" w:type="dxa"/>
          </w:tblCellMar>
        </w:tblPrEx>
        <w:trPr>
          <w:trHeight w:val="395"/>
          <w:jc w:val="center"/>
        </w:trPr>
        <w:tc>
          <w:tcPr>
            <w:tcW w:w="761" w:type="pct"/>
            <w:vMerge w:val="restart"/>
            <w:tcBorders>
              <w:left w:val="single" w:sz="2" w:space="0" w:color="000000"/>
              <w:bottom w:val="single" w:sz="3" w:space="0" w:color="000000"/>
              <w:right w:val="single" w:sz="2" w:space="0" w:color="000000"/>
            </w:tcBorders>
            <w:vAlign w:val="center"/>
          </w:tcPr>
          <w:p w:rsidR="005F7FA0" w:rsidRPr="005F7FA0" w:rsidRDefault="005F7FA0" w:rsidP="00302F2A">
            <w:pPr>
              <w:pStyle w:val="Default"/>
              <w:jc w:val="center"/>
              <w:rPr>
                <w:rFonts w:asciiTheme="minorHAnsi" w:hAnsiTheme="minorHAnsi"/>
                <w:sz w:val="18"/>
                <w:szCs w:val="18"/>
              </w:rPr>
            </w:pPr>
            <w:r w:rsidRPr="005F7FA0">
              <w:rPr>
                <w:rFonts w:asciiTheme="minorHAnsi" w:hAnsiTheme="minorHAnsi"/>
                <w:sz w:val="18"/>
                <w:szCs w:val="18"/>
              </w:rPr>
              <w:t>Proteína</w:t>
            </w:r>
          </w:p>
        </w:tc>
        <w:tc>
          <w:tcPr>
            <w:tcW w:w="2030" w:type="pct"/>
            <w:tcBorders>
              <w:left w:val="single" w:sz="2" w:space="0" w:color="000000"/>
              <w:bottom w:val="single" w:sz="2" w:space="0" w:color="000000"/>
              <w:right w:val="single" w:sz="2" w:space="0" w:color="000000"/>
            </w:tcBorders>
            <w:vAlign w:val="center"/>
          </w:tcPr>
          <w:p w:rsidR="005F7FA0" w:rsidRPr="005F7FA0" w:rsidRDefault="005F7FA0" w:rsidP="00302F2A">
            <w:pPr>
              <w:pStyle w:val="Default"/>
              <w:jc w:val="center"/>
              <w:rPr>
                <w:rFonts w:asciiTheme="minorHAnsi" w:hAnsiTheme="minorHAnsi"/>
                <w:sz w:val="18"/>
                <w:szCs w:val="18"/>
              </w:rPr>
            </w:pPr>
            <w:r w:rsidRPr="005F7FA0">
              <w:rPr>
                <w:rFonts w:asciiTheme="minorHAnsi" w:hAnsiTheme="minorHAnsi"/>
                <w:sz w:val="18"/>
                <w:szCs w:val="18"/>
              </w:rPr>
              <w:t xml:space="preserve">Fórmula </w:t>
            </w:r>
            <w:proofErr w:type="spellStart"/>
            <w:r w:rsidRPr="005F7FA0">
              <w:rPr>
                <w:rFonts w:asciiTheme="minorHAnsi" w:hAnsiTheme="minorHAnsi"/>
                <w:sz w:val="18"/>
                <w:szCs w:val="18"/>
              </w:rPr>
              <w:t>hipo</w:t>
            </w:r>
            <w:proofErr w:type="spellEnd"/>
            <w:r w:rsidRPr="005F7FA0">
              <w:rPr>
                <w:rFonts w:asciiTheme="minorHAnsi" w:hAnsiTheme="minorHAnsi"/>
                <w:sz w:val="18"/>
                <w:szCs w:val="18"/>
              </w:rPr>
              <w:t xml:space="preserve"> </w:t>
            </w:r>
            <w:proofErr w:type="spellStart"/>
            <w:r w:rsidRPr="005F7FA0">
              <w:rPr>
                <w:rFonts w:asciiTheme="minorHAnsi" w:hAnsiTheme="minorHAnsi"/>
                <w:sz w:val="18"/>
                <w:szCs w:val="18"/>
              </w:rPr>
              <w:t>protéica</w:t>
            </w:r>
            <w:proofErr w:type="spellEnd"/>
          </w:p>
        </w:tc>
        <w:tc>
          <w:tcPr>
            <w:tcW w:w="2209" w:type="pct"/>
            <w:tcBorders>
              <w:left w:val="single" w:sz="2" w:space="0" w:color="000000"/>
              <w:bottom w:val="single" w:sz="2" w:space="0" w:color="000000"/>
              <w:right w:val="single" w:sz="3" w:space="0" w:color="000000"/>
            </w:tcBorders>
            <w:vAlign w:val="center"/>
          </w:tcPr>
          <w:p w:rsidR="005F7FA0" w:rsidRPr="005F7FA0" w:rsidRDefault="005F7FA0" w:rsidP="00302F2A">
            <w:pPr>
              <w:pStyle w:val="Default"/>
              <w:jc w:val="center"/>
              <w:rPr>
                <w:rFonts w:asciiTheme="minorHAnsi" w:hAnsiTheme="minorHAnsi"/>
                <w:sz w:val="18"/>
                <w:szCs w:val="18"/>
              </w:rPr>
            </w:pPr>
            <w:r w:rsidRPr="005F7FA0">
              <w:rPr>
                <w:rFonts w:asciiTheme="minorHAnsi" w:hAnsiTheme="minorHAnsi"/>
                <w:sz w:val="18"/>
                <w:szCs w:val="18"/>
              </w:rPr>
              <w:t>Quantidade de proteínas inferior a 10%do valor energético total.</w:t>
            </w:r>
          </w:p>
        </w:tc>
      </w:tr>
      <w:tr w:rsidR="005F7FA0" w:rsidRPr="005F7FA0" w:rsidTr="00302F2A">
        <w:tblPrEx>
          <w:tblCellMar>
            <w:top w:w="0" w:type="dxa"/>
            <w:bottom w:w="0" w:type="dxa"/>
          </w:tblCellMar>
        </w:tblPrEx>
        <w:trPr>
          <w:trHeight w:val="66"/>
          <w:jc w:val="center"/>
        </w:trPr>
        <w:tc>
          <w:tcPr>
            <w:tcW w:w="761" w:type="pct"/>
            <w:vMerge/>
            <w:tcBorders>
              <w:left w:val="single" w:sz="2" w:space="0" w:color="000000"/>
              <w:bottom w:val="single" w:sz="3" w:space="0" w:color="000000"/>
              <w:right w:val="single" w:sz="2" w:space="0" w:color="000000"/>
            </w:tcBorders>
            <w:vAlign w:val="center"/>
          </w:tcPr>
          <w:p w:rsidR="005F7FA0" w:rsidRPr="005F7FA0" w:rsidRDefault="005F7FA0" w:rsidP="00302F2A">
            <w:pPr>
              <w:pStyle w:val="Default"/>
              <w:jc w:val="center"/>
              <w:rPr>
                <w:rFonts w:asciiTheme="minorHAnsi" w:hAnsiTheme="minorHAnsi"/>
                <w:color w:val="auto"/>
                <w:sz w:val="18"/>
                <w:szCs w:val="18"/>
              </w:rPr>
            </w:pPr>
          </w:p>
        </w:tc>
        <w:tc>
          <w:tcPr>
            <w:tcW w:w="2030" w:type="pct"/>
            <w:tcBorders>
              <w:top w:val="single" w:sz="2" w:space="0" w:color="000000"/>
              <w:left w:val="single" w:sz="2" w:space="0" w:color="000000"/>
              <w:bottom w:val="single" w:sz="3" w:space="0" w:color="000000"/>
              <w:right w:val="single" w:sz="2" w:space="0" w:color="000000"/>
            </w:tcBorders>
            <w:vAlign w:val="center"/>
          </w:tcPr>
          <w:p w:rsidR="005F7FA0" w:rsidRPr="005F7FA0" w:rsidRDefault="005F7FA0" w:rsidP="00302F2A">
            <w:pPr>
              <w:pStyle w:val="Default"/>
              <w:jc w:val="center"/>
              <w:rPr>
                <w:rFonts w:asciiTheme="minorHAnsi" w:hAnsiTheme="minorHAnsi"/>
                <w:sz w:val="18"/>
                <w:szCs w:val="18"/>
              </w:rPr>
            </w:pPr>
            <w:r w:rsidRPr="005F7FA0">
              <w:rPr>
                <w:rFonts w:asciiTheme="minorHAnsi" w:hAnsiTheme="minorHAnsi"/>
                <w:sz w:val="18"/>
                <w:szCs w:val="18"/>
              </w:rPr>
              <w:t xml:space="preserve">Fórmula </w:t>
            </w:r>
            <w:proofErr w:type="spellStart"/>
            <w:r w:rsidRPr="005F7FA0">
              <w:rPr>
                <w:rFonts w:asciiTheme="minorHAnsi" w:hAnsiTheme="minorHAnsi"/>
                <w:sz w:val="18"/>
                <w:szCs w:val="18"/>
              </w:rPr>
              <w:t>normo</w:t>
            </w:r>
            <w:proofErr w:type="spellEnd"/>
            <w:r w:rsidRPr="005F7FA0">
              <w:rPr>
                <w:rFonts w:asciiTheme="minorHAnsi" w:hAnsiTheme="minorHAnsi"/>
                <w:sz w:val="18"/>
                <w:szCs w:val="18"/>
              </w:rPr>
              <w:t xml:space="preserve"> </w:t>
            </w:r>
            <w:proofErr w:type="spellStart"/>
            <w:r w:rsidRPr="005F7FA0">
              <w:rPr>
                <w:rFonts w:asciiTheme="minorHAnsi" w:hAnsiTheme="minorHAnsi"/>
                <w:sz w:val="18"/>
                <w:szCs w:val="18"/>
              </w:rPr>
              <w:t>protéica</w:t>
            </w:r>
            <w:proofErr w:type="spellEnd"/>
          </w:p>
        </w:tc>
        <w:tc>
          <w:tcPr>
            <w:tcW w:w="2209" w:type="pct"/>
            <w:tcBorders>
              <w:top w:val="single" w:sz="2" w:space="0" w:color="000000"/>
              <w:left w:val="single" w:sz="2" w:space="0" w:color="000000"/>
              <w:bottom w:val="single" w:sz="3" w:space="0" w:color="000000"/>
              <w:right w:val="single" w:sz="3" w:space="0" w:color="000000"/>
            </w:tcBorders>
            <w:vAlign w:val="center"/>
          </w:tcPr>
          <w:p w:rsidR="005F7FA0" w:rsidRPr="005F7FA0" w:rsidRDefault="005F7FA0" w:rsidP="00302F2A">
            <w:pPr>
              <w:pStyle w:val="Default"/>
              <w:jc w:val="center"/>
              <w:rPr>
                <w:rFonts w:asciiTheme="minorHAnsi" w:hAnsiTheme="minorHAnsi"/>
                <w:sz w:val="18"/>
                <w:szCs w:val="18"/>
              </w:rPr>
            </w:pPr>
            <w:r w:rsidRPr="005F7FA0">
              <w:rPr>
                <w:rFonts w:asciiTheme="minorHAnsi" w:hAnsiTheme="minorHAnsi"/>
                <w:sz w:val="18"/>
                <w:szCs w:val="18"/>
              </w:rPr>
              <w:t>Quantidade de proteínas maior ou igual a10% e menor que 20% do valor energético total.</w:t>
            </w:r>
          </w:p>
        </w:tc>
      </w:tr>
      <w:tr w:rsidR="005F7FA0" w:rsidRPr="005F7FA0" w:rsidTr="00302F2A">
        <w:tblPrEx>
          <w:tblCellMar>
            <w:top w:w="0" w:type="dxa"/>
            <w:bottom w:w="0" w:type="dxa"/>
          </w:tblCellMar>
        </w:tblPrEx>
        <w:trPr>
          <w:trHeight w:val="410"/>
          <w:jc w:val="center"/>
        </w:trPr>
        <w:tc>
          <w:tcPr>
            <w:tcW w:w="761" w:type="pct"/>
            <w:vMerge/>
            <w:tcBorders>
              <w:left w:val="single" w:sz="2" w:space="0" w:color="000000"/>
              <w:bottom w:val="single" w:sz="3" w:space="0" w:color="000000"/>
              <w:right w:val="single" w:sz="2" w:space="0" w:color="000000"/>
            </w:tcBorders>
            <w:vAlign w:val="center"/>
          </w:tcPr>
          <w:p w:rsidR="005F7FA0" w:rsidRPr="005F7FA0" w:rsidRDefault="005F7FA0" w:rsidP="00302F2A">
            <w:pPr>
              <w:pStyle w:val="Default"/>
              <w:jc w:val="center"/>
              <w:rPr>
                <w:rFonts w:asciiTheme="minorHAnsi" w:hAnsiTheme="minorHAnsi"/>
                <w:color w:val="auto"/>
                <w:sz w:val="18"/>
                <w:szCs w:val="18"/>
              </w:rPr>
            </w:pPr>
          </w:p>
        </w:tc>
        <w:tc>
          <w:tcPr>
            <w:tcW w:w="2030" w:type="pct"/>
            <w:tcBorders>
              <w:top w:val="single" w:sz="3" w:space="0" w:color="000000"/>
              <w:left w:val="single" w:sz="2" w:space="0" w:color="000000"/>
              <w:bottom w:val="single" w:sz="3" w:space="0" w:color="000000"/>
              <w:right w:val="single" w:sz="2" w:space="0" w:color="000000"/>
            </w:tcBorders>
            <w:vAlign w:val="center"/>
          </w:tcPr>
          <w:p w:rsidR="005F7FA0" w:rsidRPr="005F7FA0" w:rsidRDefault="005F7FA0" w:rsidP="00302F2A">
            <w:pPr>
              <w:pStyle w:val="Default"/>
              <w:jc w:val="center"/>
              <w:rPr>
                <w:rFonts w:asciiTheme="minorHAnsi" w:hAnsiTheme="minorHAnsi"/>
                <w:sz w:val="18"/>
                <w:szCs w:val="18"/>
              </w:rPr>
            </w:pPr>
            <w:r w:rsidRPr="005F7FA0">
              <w:rPr>
                <w:rFonts w:asciiTheme="minorHAnsi" w:hAnsiTheme="minorHAnsi"/>
                <w:sz w:val="18"/>
                <w:szCs w:val="18"/>
              </w:rPr>
              <w:t xml:space="preserve">Fórmula </w:t>
            </w:r>
            <w:proofErr w:type="spellStart"/>
            <w:r w:rsidRPr="005F7FA0">
              <w:rPr>
                <w:rFonts w:asciiTheme="minorHAnsi" w:hAnsiTheme="minorHAnsi"/>
                <w:sz w:val="18"/>
                <w:szCs w:val="18"/>
              </w:rPr>
              <w:t>hiper</w:t>
            </w:r>
            <w:proofErr w:type="spellEnd"/>
            <w:r w:rsidRPr="005F7FA0">
              <w:rPr>
                <w:rFonts w:asciiTheme="minorHAnsi" w:hAnsiTheme="minorHAnsi"/>
                <w:sz w:val="18"/>
                <w:szCs w:val="18"/>
              </w:rPr>
              <w:t xml:space="preserve"> </w:t>
            </w:r>
            <w:proofErr w:type="spellStart"/>
            <w:r w:rsidRPr="005F7FA0">
              <w:rPr>
                <w:rFonts w:asciiTheme="minorHAnsi" w:hAnsiTheme="minorHAnsi"/>
                <w:sz w:val="18"/>
                <w:szCs w:val="18"/>
              </w:rPr>
              <w:t>protéica</w:t>
            </w:r>
            <w:proofErr w:type="spellEnd"/>
          </w:p>
        </w:tc>
        <w:tc>
          <w:tcPr>
            <w:tcW w:w="2209" w:type="pct"/>
            <w:tcBorders>
              <w:top w:val="single" w:sz="3" w:space="0" w:color="000000"/>
              <w:left w:val="single" w:sz="2" w:space="0" w:color="000000"/>
              <w:bottom w:val="single" w:sz="3" w:space="0" w:color="000000"/>
              <w:right w:val="single" w:sz="3" w:space="0" w:color="000000"/>
            </w:tcBorders>
            <w:vAlign w:val="center"/>
          </w:tcPr>
          <w:p w:rsidR="005F7FA0" w:rsidRPr="005F7FA0" w:rsidRDefault="005F7FA0" w:rsidP="00302F2A">
            <w:pPr>
              <w:pStyle w:val="Default"/>
              <w:jc w:val="center"/>
              <w:rPr>
                <w:rFonts w:asciiTheme="minorHAnsi" w:hAnsiTheme="minorHAnsi"/>
                <w:sz w:val="18"/>
                <w:szCs w:val="18"/>
              </w:rPr>
            </w:pPr>
            <w:r w:rsidRPr="005F7FA0">
              <w:rPr>
                <w:rFonts w:asciiTheme="minorHAnsi" w:hAnsiTheme="minorHAnsi"/>
                <w:sz w:val="18"/>
                <w:szCs w:val="18"/>
              </w:rPr>
              <w:t>Quantidade de proteínas igual ou superiora 20% do valor energético total.</w:t>
            </w:r>
          </w:p>
        </w:tc>
      </w:tr>
      <w:tr w:rsidR="005F7FA0" w:rsidRPr="005F7FA0" w:rsidTr="00302F2A">
        <w:tblPrEx>
          <w:tblCellMar>
            <w:top w:w="0" w:type="dxa"/>
            <w:bottom w:w="0" w:type="dxa"/>
          </w:tblCellMar>
        </w:tblPrEx>
        <w:trPr>
          <w:trHeight w:val="66"/>
          <w:jc w:val="center"/>
        </w:trPr>
        <w:tc>
          <w:tcPr>
            <w:tcW w:w="761" w:type="pct"/>
            <w:vMerge/>
            <w:tcBorders>
              <w:left w:val="single" w:sz="2" w:space="0" w:color="000000"/>
              <w:bottom w:val="single" w:sz="3" w:space="0" w:color="000000"/>
              <w:right w:val="single" w:sz="2" w:space="0" w:color="000000"/>
            </w:tcBorders>
            <w:vAlign w:val="center"/>
          </w:tcPr>
          <w:p w:rsidR="005F7FA0" w:rsidRPr="005F7FA0" w:rsidRDefault="005F7FA0" w:rsidP="00302F2A">
            <w:pPr>
              <w:pStyle w:val="Default"/>
              <w:jc w:val="center"/>
              <w:rPr>
                <w:rFonts w:asciiTheme="minorHAnsi" w:hAnsiTheme="minorHAnsi"/>
                <w:color w:val="auto"/>
                <w:sz w:val="18"/>
                <w:szCs w:val="18"/>
              </w:rPr>
            </w:pPr>
          </w:p>
        </w:tc>
        <w:tc>
          <w:tcPr>
            <w:tcW w:w="2030" w:type="pct"/>
            <w:tcBorders>
              <w:top w:val="single" w:sz="3" w:space="0" w:color="000000"/>
              <w:left w:val="single" w:sz="2" w:space="0" w:color="000000"/>
              <w:bottom w:val="single" w:sz="2" w:space="0" w:color="000000"/>
              <w:right w:val="single" w:sz="2" w:space="0" w:color="000000"/>
            </w:tcBorders>
            <w:vAlign w:val="center"/>
          </w:tcPr>
          <w:p w:rsidR="005F7FA0" w:rsidRPr="005F7FA0" w:rsidRDefault="005F7FA0" w:rsidP="00302F2A">
            <w:pPr>
              <w:pStyle w:val="Default"/>
              <w:jc w:val="center"/>
              <w:rPr>
                <w:rFonts w:asciiTheme="minorHAnsi" w:hAnsiTheme="minorHAnsi"/>
                <w:sz w:val="18"/>
                <w:szCs w:val="18"/>
              </w:rPr>
            </w:pPr>
            <w:r w:rsidRPr="005F7FA0">
              <w:rPr>
                <w:rFonts w:asciiTheme="minorHAnsi" w:hAnsiTheme="minorHAnsi"/>
                <w:sz w:val="18"/>
                <w:szCs w:val="18"/>
              </w:rPr>
              <w:t>Fórmula intacta ou fórmula polimérica</w:t>
            </w:r>
          </w:p>
        </w:tc>
        <w:tc>
          <w:tcPr>
            <w:tcW w:w="2209" w:type="pct"/>
            <w:tcBorders>
              <w:top w:val="single" w:sz="3" w:space="0" w:color="000000"/>
              <w:left w:val="single" w:sz="2" w:space="0" w:color="000000"/>
              <w:bottom w:val="single" w:sz="2" w:space="0" w:color="000000"/>
              <w:right w:val="single" w:sz="3" w:space="0" w:color="000000"/>
            </w:tcBorders>
            <w:vAlign w:val="center"/>
          </w:tcPr>
          <w:p w:rsidR="005F7FA0" w:rsidRPr="005F7FA0" w:rsidRDefault="005F7FA0" w:rsidP="00302F2A">
            <w:pPr>
              <w:pStyle w:val="Default"/>
              <w:jc w:val="center"/>
              <w:rPr>
                <w:rFonts w:asciiTheme="minorHAnsi" w:hAnsiTheme="minorHAnsi"/>
                <w:sz w:val="18"/>
                <w:szCs w:val="18"/>
              </w:rPr>
            </w:pPr>
            <w:r w:rsidRPr="005F7FA0">
              <w:rPr>
                <w:rFonts w:asciiTheme="minorHAnsi" w:hAnsiTheme="minorHAnsi"/>
                <w:sz w:val="18"/>
                <w:szCs w:val="18"/>
              </w:rPr>
              <w:t>Somente com proteínas na forma intacta, com exceção dos casos previstos no § 1ºdo art. 9º.</w:t>
            </w:r>
          </w:p>
        </w:tc>
      </w:tr>
      <w:tr w:rsidR="005F7FA0" w:rsidRPr="005F7FA0" w:rsidTr="00302F2A">
        <w:tblPrEx>
          <w:tblCellMar>
            <w:top w:w="0" w:type="dxa"/>
            <w:bottom w:w="0" w:type="dxa"/>
          </w:tblCellMar>
        </w:tblPrEx>
        <w:trPr>
          <w:trHeight w:val="410"/>
          <w:jc w:val="center"/>
        </w:trPr>
        <w:tc>
          <w:tcPr>
            <w:tcW w:w="761" w:type="pct"/>
            <w:vMerge/>
            <w:tcBorders>
              <w:left w:val="single" w:sz="2" w:space="0" w:color="000000"/>
              <w:bottom w:val="single" w:sz="3" w:space="0" w:color="000000"/>
              <w:right w:val="single" w:sz="2" w:space="0" w:color="000000"/>
            </w:tcBorders>
            <w:vAlign w:val="center"/>
          </w:tcPr>
          <w:p w:rsidR="005F7FA0" w:rsidRPr="005F7FA0" w:rsidRDefault="005F7FA0" w:rsidP="00302F2A">
            <w:pPr>
              <w:pStyle w:val="Default"/>
              <w:jc w:val="center"/>
              <w:rPr>
                <w:rFonts w:asciiTheme="minorHAnsi" w:hAnsiTheme="minorHAnsi"/>
                <w:color w:val="auto"/>
                <w:sz w:val="18"/>
                <w:szCs w:val="18"/>
              </w:rPr>
            </w:pPr>
          </w:p>
        </w:tc>
        <w:tc>
          <w:tcPr>
            <w:tcW w:w="2030" w:type="pct"/>
            <w:tcBorders>
              <w:top w:val="single" w:sz="2" w:space="0" w:color="000000"/>
              <w:left w:val="single" w:sz="2" w:space="0" w:color="000000"/>
              <w:bottom w:val="single" w:sz="3" w:space="0" w:color="000000"/>
              <w:right w:val="single" w:sz="2" w:space="0" w:color="000000"/>
            </w:tcBorders>
            <w:vAlign w:val="center"/>
          </w:tcPr>
          <w:p w:rsidR="005F7FA0" w:rsidRPr="005F7FA0" w:rsidRDefault="005F7FA0" w:rsidP="00302F2A">
            <w:pPr>
              <w:pStyle w:val="Default"/>
              <w:jc w:val="center"/>
              <w:rPr>
                <w:rFonts w:asciiTheme="minorHAnsi" w:hAnsiTheme="minorHAnsi"/>
                <w:sz w:val="18"/>
                <w:szCs w:val="18"/>
              </w:rPr>
            </w:pPr>
            <w:r w:rsidRPr="005F7FA0">
              <w:rPr>
                <w:rFonts w:asciiTheme="minorHAnsi" w:hAnsiTheme="minorHAnsi"/>
                <w:sz w:val="18"/>
                <w:szCs w:val="18"/>
              </w:rPr>
              <w:t xml:space="preserve">Fórmula de aminoácidos livres, fórmula elementar ou fórmula </w:t>
            </w:r>
            <w:proofErr w:type="gramStart"/>
            <w:r w:rsidRPr="005F7FA0">
              <w:rPr>
                <w:rFonts w:asciiTheme="minorHAnsi" w:hAnsiTheme="minorHAnsi"/>
                <w:sz w:val="18"/>
                <w:szCs w:val="18"/>
              </w:rPr>
              <w:t>monomérica</w:t>
            </w:r>
            <w:proofErr w:type="gramEnd"/>
          </w:p>
        </w:tc>
        <w:tc>
          <w:tcPr>
            <w:tcW w:w="2209" w:type="pct"/>
            <w:tcBorders>
              <w:top w:val="single" w:sz="2" w:space="0" w:color="000000"/>
              <w:left w:val="single" w:sz="2" w:space="0" w:color="000000"/>
              <w:bottom w:val="single" w:sz="3" w:space="0" w:color="000000"/>
              <w:right w:val="single" w:sz="3" w:space="0" w:color="000000"/>
            </w:tcBorders>
            <w:vAlign w:val="center"/>
          </w:tcPr>
          <w:p w:rsidR="005F7FA0" w:rsidRPr="005F7FA0" w:rsidRDefault="005F7FA0" w:rsidP="00302F2A">
            <w:pPr>
              <w:pStyle w:val="Default"/>
              <w:jc w:val="center"/>
              <w:rPr>
                <w:rFonts w:asciiTheme="minorHAnsi" w:hAnsiTheme="minorHAnsi"/>
                <w:sz w:val="18"/>
                <w:szCs w:val="18"/>
              </w:rPr>
            </w:pPr>
            <w:r w:rsidRPr="005F7FA0">
              <w:rPr>
                <w:rFonts w:asciiTheme="minorHAnsi" w:hAnsiTheme="minorHAnsi"/>
                <w:sz w:val="18"/>
                <w:szCs w:val="18"/>
              </w:rPr>
              <w:t>Somente com aminoácidos livres.</w:t>
            </w:r>
          </w:p>
        </w:tc>
      </w:tr>
      <w:tr w:rsidR="005F7FA0" w:rsidRPr="005F7FA0" w:rsidTr="00302F2A">
        <w:tblPrEx>
          <w:tblCellMar>
            <w:top w:w="0" w:type="dxa"/>
            <w:bottom w:w="0" w:type="dxa"/>
          </w:tblCellMar>
        </w:tblPrEx>
        <w:trPr>
          <w:trHeight w:val="73"/>
          <w:jc w:val="center"/>
        </w:trPr>
        <w:tc>
          <w:tcPr>
            <w:tcW w:w="761" w:type="pct"/>
            <w:vMerge/>
            <w:tcBorders>
              <w:left w:val="single" w:sz="2" w:space="0" w:color="000000"/>
              <w:bottom w:val="single" w:sz="3" w:space="0" w:color="000000"/>
              <w:right w:val="single" w:sz="2" w:space="0" w:color="000000"/>
            </w:tcBorders>
            <w:vAlign w:val="center"/>
          </w:tcPr>
          <w:p w:rsidR="005F7FA0" w:rsidRPr="005F7FA0" w:rsidRDefault="005F7FA0" w:rsidP="00302F2A">
            <w:pPr>
              <w:pStyle w:val="Default"/>
              <w:jc w:val="center"/>
              <w:rPr>
                <w:rFonts w:asciiTheme="minorHAnsi" w:hAnsiTheme="minorHAnsi"/>
                <w:color w:val="auto"/>
                <w:sz w:val="18"/>
                <w:szCs w:val="18"/>
              </w:rPr>
            </w:pPr>
          </w:p>
        </w:tc>
        <w:tc>
          <w:tcPr>
            <w:tcW w:w="2030" w:type="pct"/>
            <w:tcBorders>
              <w:top w:val="single" w:sz="3" w:space="0" w:color="000000"/>
              <w:left w:val="single" w:sz="2" w:space="0" w:color="000000"/>
              <w:bottom w:val="single" w:sz="3" w:space="0" w:color="000000"/>
              <w:right w:val="single" w:sz="2" w:space="0" w:color="000000"/>
            </w:tcBorders>
            <w:vAlign w:val="center"/>
          </w:tcPr>
          <w:p w:rsidR="005F7FA0" w:rsidRPr="005F7FA0" w:rsidRDefault="005F7FA0" w:rsidP="00302F2A">
            <w:pPr>
              <w:pStyle w:val="Default"/>
              <w:jc w:val="center"/>
              <w:rPr>
                <w:rFonts w:asciiTheme="minorHAnsi" w:hAnsiTheme="minorHAnsi"/>
                <w:sz w:val="18"/>
                <w:szCs w:val="18"/>
              </w:rPr>
            </w:pPr>
            <w:r w:rsidRPr="005F7FA0">
              <w:rPr>
                <w:rFonts w:asciiTheme="minorHAnsi" w:hAnsiTheme="minorHAnsi"/>
                <w:sz w:val="18"/>
                <w:szCs w:val="18"/>
              </w:rPr>
              <w:t>Fórmula hidrolisada ou fórmula oligomérica</w:t>
            </w:r>
          </w:p>
        </w:tc>
        <w:tc>
          <w:tcPr>
            <w:tcW w:w="2209" w:type="pct"/>
            <w:tcBorders>
              <w:top w:val="single" w:sz="3" w:space="0" w:color="000000"/>
              <w:left w:val="single" w:sz="2" w:space="0" w:color="000000"/>
              <w:bottom w:val="single" w:sz="3" w:space="0" w:color="000000"/>
              <w:right w:val="single" w:sz="3" w:space="0" w:color="000000"/>
            </w:tcBorders>
            <w:vAlign w:val="center"/>
          </w:tcPr>
          <w:p w:rsidR="005F7FA0" w:rsidRPr="005F7FA0" w:rsidRDefault="005F7FA0" w:rsidP="00302F2A">
            <w:pPr>
              <w:pStyle w:val="Default"/>
              <w:jc w:val="center"/>
              <w:rPr>
                <w:rFonts w:asciiTheme="minorHAnsi" w:hAnsiTheme="minorHAnsi"/>
                <w:sz w:val="18"/>
                <w:szCs w:val="18"/>
              </w:rPr>
            </w:pPr>
            <w:r w:rsidRPr="005F7FA0">
              <w:rPr>
                <w:rFonts w:asciiTheme="minorHAnsi" w:hAnsiTheme="minorHAnsi"/>
                <w:sz w:val="18"/>
                <w:szCs w:val="18"/>
              </w:rPr>
              <w:t>Quantidade de proteínas hidrolisadas na forma de peptídeos (cadeias de 2 a 50aminoácidos) superior a 50% do teor de proteína no produto, não podem conter proteínas na forma intacta.</w:t>
            </w:r>
          </w:p>
        </w:tc>
      </w:tr>
      <w:tr w:rsidR="005F7FA0" w:rsidRPr="005F7FA0" w:rsidTr="00302F2A">
        <w:tblPrEx>
          <w:tblCellMar>
            <w:top w:w="0" w:type="dxa"/>
            <w:bottom w:w="0" w:type="dxa"/>
          </w:tblCellMar>
        </w:tblPrEx>
        <w:trPr>
          <w:trHeight w:val="151"/>
          <w:jc w:val="center"/>
        </w:trPr>
        <w:tc>
          <w:tcPr>
            <w:tcW w:w="761" w:type="pct"/>
            <w:vMerge w:val="restart"/>
            <w:tcBorders>
              <w:top w:val="single" w:sz="3" w:space="0" w:color="000000"/>
              <w:left w:val="single" w:sz="2" w:space="0" w:color="000000"/>
              <w:bottom w:val="single" w:sz="2" w:space="0" w:color="000000"/>
              <w:right w:val="single" w:sz="2" w:space="0" w:color="000000"/>
            </w:tcBorders>
            <w:vAlign w:val="center"/>
          </w:tcPr>
          <w:p w:rsidR="005F7FA0" w:rsidRPr="005F7FA0" w:rsidRDefault="005F7FA0" w:rsidP="00302F2A">
            <w:pPr>
              <w:pStyle w:val="Default"/>
              <w:jc w:val="center"/>
              <w:rPr>
                <w:rFonts w:asciiTheme="minorHAnsi" w:hAnsiTheme="minorHAnsi"/>
                <w:sz w:val="18"/>
                <w:szCs w:val="18"/>
              </w:rPr>
            </w:pPr>
            <w:r w:rsidRPr="005F7FA0">
              <w:rPr>
                <w:rFonts w:asciiTheme="minorHAnsi" w:hAnsiTheme="minorHAnsi"/>
                <w:sz w:val="18"/>
                <w:szCs w:val="18"/>
              </w:rPr>
              <w:t>Lipídios</w:t>
            </w:r>
          </w:p>
        </w:tc>
        <w:tc>
          <w:tcPr>
            <w:tcW w:w="2030" w:type="pct"/>
            <w:tcBorders>
              <w:top w:val="single" w:sz="3" w:space="0" w:color="000000"/>
              <w:left w:val="single" w:sz="2" w:space="0" w:color="000000"/>
              <w:bottom w:val="single" w:sz="3" w:space="0" w:color="000000"/>
              <w:right w:val="single" w:sz="2" w:space="0" w:color="000000"/>
            </w:tcBorders>
            <w:vAlign w:val="center"/>
          </w:tcPr>
          <w:p w:rsidR="005F7FA0" w:rsidRPr="005F7FA0" w:rsidRDefault="005F7FA0" w:rsidP="00302F2A">
            <w:pPr>
              <w:pStyle w:val="Default"/>
              <w:jc w:val="center"/>
              <w:rPr>
                <w:rFonts w:asciiTheme="minorHAnsi" w:hAnsiTheme="minorHAnsi"/>
                <w:sz w:val="18"/>
                <w:szCs w:val="18"/>
              </w:rPr>
            </w:pPr>
            <w:r w:rsidRPr="005F7FA0">
              <w:rPr>
                <w:rFonts w:asciiTheme="minorHAnsi" w:hAnsiTheme="minorHAnsi"/>
                <w:sz w:val="18"/>
                <w:szCs w:val="18"/>
              </w:rPr>
              <w:t xml:space="preserve">Fórmula </w:t>
            </w:r>
            <w:proofErr w:type="spellStart"/>
            <w:r w:rsidRPr="005F7FA0">
              <w:rPr>
                <w:rFonts w:asciiTheme="minorHAnsi" w:hAnsiTheme="minorHAnsi"/>
                <w:sz w:val="18"/>
                <w:szCs w:val="18"/>
              </w:rPr>
              <w:t>hipo</w:t>
            </w:r>
            <w:proofErr w:type="spellEnd"/>
            <w:r w:rsidRPr="005F7FA0">
              <w:rPr>
                <w:rFonts w:asciiTheme="minorHAnsi" w:hAnsiTheme="minorHAnsi"/>
                <w:sz w:val="18"/>
                <w:szCs w:val="18"/>
              </w:rPr>
              <w:t xml:space="preserve"> lipídica</w:t>
            </w:r>
          </w:p>
        </w:tc>
        <w:tc>
          <w:tcPr>
            <w:tcW w:w="2209" w:type="pct"/>
            <w:tcBorders>
              <w:top w:val="single" w:sz="3" w:space="0" w:color="000000"/>
              <w:left w:val="single" w:sz="2" w:space="0" w:color="000000"/>
              <w:bottom w:val="single" w:sz="3" w:space="0" w:color="000000"/>
              <w:right w:val="single" w:sz="3" w:space="0" w:color="000000"/>
            </w:tcBorders>
            <w:vAlign w:val="center"/>
          </w:tcPr>
          <w:p w:rsidR="005F7FA0" w:rsidRPr="005F7FA0" w:rsidRDefault="005F7FA0" w:rsidP="00302F2A">
            <w:pPr>
              <w:pStyle w:val="Default"/>
              <w:jc w:val="center"/>
              <w:rPr>
                <w:rFonts w:asciiTheme="minorHAnsi" w:hAnsiTheme="minorHAnsi"/>
                <w:sz w:val="18"/>
                <w:szCs w:val="18"/>
              </w:rPr>
            </w:pPr>
            <w:r w:rsidRPr="005F7FA0">
              <w:rPr>
                <w:rFonts w:asciiTheme="minorHAnsi" w:hAnsiTheme="minorHAnsi"/>
                <w:sz w:val="18"/>
                <w:szCs w:val="18"/>
              </w:rPr>
              <w:t>Quantidade de lipídios inferior a 15% do valor energético total.</w:t>
            </w:r>
          </w:p>
        </w:tc>
      </w:tr>
      <w:tr w:rsidR="005F7FA0" w:rsidRPr="005F7FA0" w:rsidTr="00302F2A">
        <w:tblPrEx>
          <w:tblCellMar>
            <w:top w:w="0" w:type="dxa"/>
            <w:bottom w:w="0" w:type="dxa"/>
          </w:tblCellMar>
        </w:tblPrEx>
        <w:trPr>
          <w:trHeight w:val="257"/>
          <w:jc w:val="center"/>
        </w:trPr>
        <w:tc>
          <w:tcPr>
            <w:tcW w:w="761" w:type="pct"/>
            <w:vMerge/>
            <w:tcBorders>
              <w:top w:val="single" w:sz="3" w:space="0" w:color="000000"/>
              <w:left w:val="single" w:sz="2" w:space="0" w:color="000000"/>
              <w:bottom w:val="single" w:sz="2" w:space="0" w:color="000000"/>
              <w:right w:val="single" w:sz="2" w:space="0" w:color="000000"/>
            </w:tcBorders>
            <w:vAlign w:val="center"/>
          </w:tcPr>
          <w:p w:rsidR="005F7FA0" w:rsidRPr="005F7FA0" w:rsidRDefault="005F7FA0" w:rsidP="00302F2A">
            <w:pPr>
              <w:pStyle w:val="Default"/>
              <w:jc w:val="center"/>
              <w:rPr>
                <w:rFonts w:asciiTheme="minorHAnsi" w:hAnsiTheme="minorHAnsi"/>
                <w:color w:val="auto"/>
                <w:sz w:val="18"/>
                <w:szCs w:val="18"/>
              </w:rPr>
            </w:pPr>
          </w:p>
        </w:tc>
        <w:tc>
          <w:tcPr>
            <w:tcW w:w="2030" w:type="pct"/>
            <w:tcBorders>
              <w:top w:val="single" w:sz="3" w:space="0" w:color="000000"/>
              <w:left w:val="single" w:sz="2" w:space="0" w:color="000000"/>
              <w:bottom w:val="single" w:sz="3" w:space="0" w:color="000000"/>
              <w:right w:val="single" w:sz="2" w:space="0" w:color="000000"/>
            </w:tcBorders>
            <w:vAlign w:val="center"/>
          </w:tcPr>
          <w:p w:rsidR="005F7FA0" w:rsidRPr="005F7FA0" w:rsidRDefault="005F7FA0" w:rsidP="00302F2A">
            <w:pPr>
              <w:pStyle w:val="Default"/>
              <w:jc w:val="center"/>
              <w:rPr>
                <w:rFonts w:asciiTheme="minorHAnsi" w:hAnsiTheme="minorHAnsi"/>
                <w:sz w:val="18"/>
                <w:szCs w:val="18"/>
              </w:rPr>
            </w:pPr>
            <w:r w:rsidRPr="005F7FA0">
              <w:rPr>
                <w:rFonts w:asciiTheme="minorHAnsi" w:hAnsiTheme="minorHAnsi"/>
                <w:sz w:val="18"/>
                <w:szCs w:val="18"/>
              </w:rPr>
              <w:t xml:space="preserve">Fórmula </w:t>
            </w:r>
            <w:proofErr w:type="spellStart"/>
            <w:r w:rsidRPr="005F7FA0">
              <w:rPr>
                <w:rFonts w:asciiTheme="minorHAnsi" w:hAnsiTheme="minorHAnsi"/>
                <w:sz w:val="18"/>
                <w:szCs w:val="18"/>
              </w:rPr>
              <w:t>normo</w:t>
            </w:r>
            <w:proofErr w:type="spellEnd"/>
            <w:r w:rsidRPr="005F7FA0">
              <w:rPr>
                <w:rFonts w:asciiTheme="minorHAnsi" w:hAnsiTheme="minorHAnsi"/>
                <w:sz w:val="18"/>
                <w:szCs w:val="18"/>
              </w:rPr>
              <w:t xml:space="preserve"> lipídica</w:t>
            </w:r>
          </w:p>
        </w:tc>
        <w:tc>
          <w:tcPr>
            <w:tcW w:w="2209" w:type="pct"/>
            <w:tcBorders>
              <w:top w:val="single" w:sz="3" w:space="0" w:color="000000"/>
              <w:left w:val="single" w:sz="2" w:space="0" w:color="000000"/>
              <w:bottom w:val="single" w:sz="3" w:space="0" w:color="000000"/>
              <w:right w:val="single" w:sz="3" w:space="0" w:color="000000"/>
            </w:tcBorders>
            <w:vAlign w:val="center"/>
          </w:tcPr>
          <w:p w:rsidR="005F7FA0" w:rsidRPr="005F7FA0" w:rsidRDefault="005F7FA0" w:rsidP="00302F2A">
            <w:pPr>
              <w:pStyle w:val="Default"/>
              <w:jc w:val="center"/>
              <w:rPr>
                <w:rFonts w:asciiTheme="minorHAnsi" w:hAnsiTheme="minorHAnsi"/>
                <w:sz w:val="18"/>
                <w:szCs w:val="18"/>
              </w:rPr>
            </w:pPr>
            <w:r w:rsidRPr="005F7FA0">
              <w:rPr>
                <w:rFonts w:asciiTheme="minorHAnsi" w:hAnsiTheme="minorHAnsi"/>
                <w:sz w:val="18"/>
                <w:szCs w:val="18"/>
              </w:rPr>
              <w:t>Quantidade de lipídios maior ou igual a15% e menor ou igual a 35% do valor energético total.</w:t>
            </w:r>
          </w:p>
        </w:tc>
      </w:tr>
      <w:tr w:rsidR="005F7FA0" w:rsidRPr="005F7FA0" w:rsidTr="00302F2A">
        <w:tblPrEx>
          <w:tblCellMar>
            <w:top w:w="0" w:type="dxa"/>
            <w:bottom w:w="0" w:type="dxa"/>
          </w:tblCellMar>
        </w:tblPrEx>
        <w:trPr>
          <w:trHeight w:val="408"/>
          <w:jc w:val="center"/>
        </w:trPr>
        <w:tc>
          <w:tcPr>
            <w:tcW w:w="761" w:type="pct"/>
            <w:vMerge/>
            <w:tcBorders>
              <w:top w:val="single" w:sz="3" w:space="0" w:color="000000"/>
              <w:left w:val="single" w:sz="2" w:space="0" w:color="000000"/>
              <w:bottom w:val="single" w:sz="2" w:space="0" w:color="000000"/>
              <w:right w:val="single" w:sz="2" w:space="0" w:color="000000"/>
            </w:tcBorders>
            <w:vAlign w:val="center"/>
          </w:tcPr>
          <w:p w:rsidR="005F7FA0" w:rsidRPr="005F7FA0" w:rsidRDefault="005F7FA0" w:rsidP="00302F2A">
            <w:pPr>
              <w:pStyle w:val="Default"/>
              <w:jc w:val="center"/>
              <w:rPr>
                <w:rFonts w:asciiTheme="minorHAnsi" w:hAnsiTheme="minorHAnsi"/>
                <w:color w:val="auto"/>
                <w:sz w:val="18"/>
                <w:szCs w:val="18"/>
              </w:rPr>
            </w:pPr>
          </w:p>
        </w:tc>
        <w:tc>
          <w:tcPr>
            <w:tcW w:w="2030" w:type="pct"/>
            <w:tcBorders>
              <w:top w:val="single" w:sz="3" w:space="0" w:color="000000"/>
              <w:left w:val="single" w:sz="2" w:space="0" w:color="000000"/>
              <w:bottom w:val="single" w:sz="2" w:space="0" w:color="000000"/>
              <w:right w:val="single" w:sz="2" w:space="0" w:color="000000"/>
            </w:tcBorders>
            <w:vAlign w:val="center"/>
          </w:tcPr>
          <w:p w:rsidR="005F7FA0" w:rsidRPr="005F7FA0" w:rsidRDefault="005F7FA0" w:rsidP="00302F2A">
            <w:pPr>
              <w:pStyle w:val="Default"/>
              <w:jc w:val="center"/>
              <w:rPr>
                <w:rFonts w:asciiTheme="minorHAnsi" w:hAnsiTheme="minorHAnsi"/>
                <w:sz w:val="18"/>
                <w:szCs w:val="18"/>
              </w:rPr>
            </w:pPr>
            <w:r w:rsidRPr="005F7FA0">
              <w:rPr>
                <w:rFonts w:asciiTheme="minorHAnsi" w:hAnsiTheme="minorHAnsi"/>
                <w:sz w:val="18"/>
                <w:szCs w:val="18"/>
              </w:rPr>
              <w:t xml:space="preserve">Fórmula </w:t>
            </w:r>
            <w:proofErr w:type="spellStart"/>
            <w:proofErr w:type="gramStart"/>
            <w:r w:rsidRPr="005F7FA0">
              <w:rPr>
                <w:rFonts w:asciiTheme="minorHAnsi" w:hAnsiTheme="minorHAnsi"/>
                <w:sz w:val="18"/>
                <w:szCs w:val="18"/>
              </w:rPr>
              <w:t>hiper</w:t>
            </w:r>
            <w:proofErr w:type="spellEnd"/>
            <w:r w:rsidRPr="005F7FA0">
              <w:rPr>
                <w:rFonts w:asciiTheme="minorHAnsi" w:hAnsiTheme="minorHAnsi"/>
                <w:sz w:val="18"/>
                <w:szCs w:val="18"/>
              </w:rPr>
              <w:t xml:space="preserve"> lipídica</w:t>
            </w:r>
            <w:proofErr w:type="gramEnd"/>
          </w:p>
        </w:tc>
        <w:tc>
          <w:tcPr>
            <w:tcW w:w="2209" w:type="pct"/>
            <w:tcBorders>
              <w:top w:val="single" w:sz="3" w:space="0" w:color="000000"/>
              <w:left w:val="single" w:sz="2" w:space="0" w:color="000000"/>
              <w:bottom w:val="single" w:sz="2" w:space="0" w:color="000000"/>
              <w:right w:val="single" w:sz="3" w:space="0" w:color="000000"/>
            </w:tcBorders>
            <w:vAlign w:val="center"/>
          </w:tcPr>
          <w:p w:rsidR="005F7FA0" w:rsidRPr="005F7FA0" w:rsidRDefault="005F7FA0" w:rsidP="00302F2A">
            <w:pPr>
              <w:pStyle w:val="Default"/>
              <w:jc w:val="center"/>
              <w:rPr>
                <w:rFonts w:asciiTheme="minorHAnsi" w:hAnsiTheme="minorHAnsi"/>
                <w:sz w:val="18"/>
                <w:szCs w:val="18"/>
              </w:rPr>
            </w:pPr>
            <w:r w:rsidRPr="005F7FA0">
              <w:rPr>
                <w:rFonts w:asciiTheme="minorHAnsi" w:hAnsiTheme="minorHAnsi"/>
                <w:sz w:val="18"/>
                <w:szCs w:val="18"/>
              </w:rPr>
              <w:t>Quantidade de lipídios superior a 35% do valor energético total.</w:t>
            </w:r>
          </w:p>
        </w:tc>
      </w:tr>
      <w:tr w:rsidR="005F7FA0" w:rsidRPr="005F7FA0" w:rsidTr="00302F2A">
        <w:tblPrEx>
          <w:tblCellMar>
            <w:top w:w="0" w:type="dxa"/>
            <w:bottom w:w="0" w:type="dxa"/>
          </w:tblCellMar>
        </w:tblPrEx>
        <w:trPr>
          <w:trHeight w:val="61"/>
          <w:jc w:val="center"/>
        </w:trPr>
        <w:tc>
          <w:tcPr>
            <w:tcW w:w="761" w:type="pct"/>
            <w:vMerge/>
            <w:tcBorders>
              <w:top w:val="single" w:sz="3" w:space="0" w:color="000000"/>
              <w:left w:val="single" w:sz="2" w:space="0" w:color="000000"/>
              <w:bottom w:val="single" w:sz="2" w:space="0" w:color="000000"/>
              <w:right w:val="single" w:sz="2" w:space="0" w:color="000000"/>
            </w:tcBorders>
            <w:vAlign w:val="center"/>
          </w:tcPr>
          <w:p w:rsidR="005F7FA0" w:rsidRPr="005F7FA0" w:rsidRDefault="005F7FA0" w:rsidP="00302F2A">
            <w:pPr>
              <w:pStyle w:val="Default"/>
              <w:jc w:val="center"/>
              <w:rPr>
                <w:rFonts w:asciiTheme="minorHAnsi" w:hAnsiTheme="minorHAnsi"/>
                <w:color w:val="auto"/>
                <w:sz w:val="18"/>
                <w:szCs w:val="18"/>
              </w:rPr>
            </w:pPr>
          </w:p>
        </w:tc>
        <w:tc>
          <w:tcPr>
            <w:tcW w:w="2030" w:type="pct"/>
            <w:tcBorders>
              <w:top w:val="single" w:sz="2" w:space="0" w:color="000000"/>
              <w:left w:val="single" w:sz="2" w:space="0" w:color="000000"/>
              <w:bottom w:val="single" w:sz="3" w:space="0" w:color="000000"/>
              <w:right w:val="single" w:sz="2" w:space="0" w:color="000000"/>
            </w:tcBorders>
            <w:vAlign w:val="center"/>
          </w:tcPr>
          <w:p w:rsidR="005F7FA0" w:rsidRPr="005F7FA0" w:rsidRDefault="005F7FA0" w:rsidP="00302F2A">
            <w:pPr>
              <w:pStyle w:val="Default"/>
              <w:jc w:val="center"/>
              <w:rPr>
                <w:rFonts w:asciiTheme="minorHAnsi" w:hAnsiTheme="minorHAnsi"/>
                <w:sz w:val="18"/>
                <w:szCs w:val="18"/>
              </w:rPr>
            </w:pPr>
            <w:r w:rsidRPr="005F7FA0">
              <w:rPr>
                <w:rFonts w:asciiTheme="minorHAnsi" w:hAnsiTheme="minorHAnsi"/>
                <w:sz w:val="18"/>
                <w:szCs w:val="18"/>
              </w:rPr>
              <w:t xml:space="preserve">Alto teor de gorduras </w:t>
            </w:r>
            <w:proofErr w:type="spellStart"/>
            <w:r w:rsidRPr="005F7FA0">
              <w:rPr>
                <w:rFonts w:asciiTheme="minorHAnsi" w:hAnsiTheme="minorHAnsi"/>
                <w:sz w:val="18"/>
                <w:szCs w:val="18"/>
              </w:rPr>
              <w:t>monoiinsaturadas</w:t>
            </w:r>
            <w:proofErr w:type="spellEnd"/>
            <w:r w:rsidRPr="005F7FA0">
              <w:rPr>
                <w:rFonts w:asciiTheme="minorHAnsi" w:hAnsiTheme="minorHAnsi"/>
                <w:sz w:val="18"/>
                <w:szCs w:val="18"/>
              </w:rPr>
              <w:t>, alto teor de MUFA ou alto teor de ômega9.</w:t>
            </w:r>
          </w:p>
        </w:tc>
        <w:tc>
          <w:tcPr>
            <w:tcW w:w="2209" w:type="pct"/>
            <w:tcBorders>
              <w:top w:val="single" w:sz="2" w:space="0" w:color="000000"/>
              <w:left w:val="single" w:sz="2" w:space="0" w:color="000000"/>
              <w:bottom w:val="single" w:sz="3" w:space="0" w:color="000000"/>
              <w:right w:val="single" w:sz="3" w:space="0" w:color="000000"/>
            </w:tcBorders>
            <w:vAlign w:val="center"/>
          </w:tcPr>
          <w:p w:rsidR="005F7FA0" w:rsidRPr="005F7FA0" w:rsidRDefault="005F7FA0" w:rsidP="00302F2A">
            <w:pPr>
              <w:pStyle w:val="Default"/>
              <w:jc w:val="center"/>
              <w:rPr>
                <w:rFonts w:asciiTheme="minorHAnsi" w:hAnsiTheme="minorHAnsi"/>
                <w:sz w:val="18"/>
                <w:szCs w:val="18"/>
              </w:rPr>
            </w:pPr>
            <w:r w:rsidRPr="005F7FA0">
              <w:rPr>
                <w:rFonts w:asciiTheme="minorHAnsi" w:hAnsiTheme="minorHAnsi"/>
                <w:sz w:val="18"/>
                <w:szCs w:val="18"/>
              </w:rPr>
              <w:t xml:space="preserve">Quantidade de ácidos </w:t>
            </w:r>
            <w:proofErr w:type="gramStart"/>
            <w:r w:rsidRPr="005F7FA0">
              <w:rPr>
                <w:rFonts w:asciiTheme="minorHAnsi" w:hAnsiTheme="minorHAnsi"/>
                <w:sz w:val="18"/>
                <w:szCs w:val="18"/>
              </w:rPr>
              <w:t>graxos monoinsaturados superior</w:t>
            </w:r>
            <w:proofErr w:type="gramEnd"/>
            <w:r w:rsidRPr="005F7FA0">
              <w:rPr>
                <w:rFonts w:asciiTheme="minorHAnsi" w:hAnsiTheme="minorHAnsi"/>
                <w:sz w:val="18"/>
                <w:szCs w:val="18"/>
              </w:rPr>
              <w:t xml:space="preserve"> a 20% do valor energético total.</w:t>
            </w:r>
          </w:p>
        </w:tc>
      </w:tr>
      <w:tr w:rsidR="005F7FA0" w:rsidRPr="005F7FA0" w:rsidTr="00302F2A">
        <w:tblPrEx>
          <w:tblCellMar>
            <w:top w:w="0" w:type="dxa"/>
            <w:bottom w:w="0" w:type="dxa"/>
          </w:tblCellMar>
        </w:tblPrEx>
        <w:trPr>
          <w:trHeight w:val="538"/>
          <w:jc w:val="center"/>
        </w:trPr>
        <w:tc>
          <w:tcPr>
            <w:tcW w:w="761" w:type="pct"/>
            <w:vMerge/>
            <w:tcBorders>
              <w:top w:val="single" w:sz="3" w:space="0" w:color="000000"/>
              <w:left w:val="single" w:sz="2" w:space="0" w:color="000000"/>
              <w:bottom w:val="single" w:sz="2" w:space="0" w:color="000000"/>
              <w:right w:val="single" w:sz="2" w:space="0" w:color="000000"/>
            </w:tcBorders>
            <w:vAlign w:val="center"/>
          </w:tcPr>
          <w:p w:rsidR="005F7FA0" w:rsidRPr="005F7FA0" w:rsidRDefault="005F7FA0" w:rsidP="00302F2A">
            <w:pPr>
              <w:pStyle w:val="Default"/>
              <w:jc w:val="center"/>
              <w:rPr>
                <w:rFonts w:asciiTheme="minorHAnsi" w:hAnsiTheme="minorHAnsi"/>
                <w:color w:val="auto"/>
                <w:sz w:val="18"/>
                <w:szCs w:val="18"/>
              </w:rPr>
            </w:pPr>
          </w:p>
        </w:tc>
        <w:tc>
          <w:tcPr>
            <w:tcW w:w="2030" w:type="pct"/>
            <w:tcBorders>
              <w:top w:val="single" w:sz="3" w:space="0" w:color="000000"/>
              <w:left w:val="single" w:sz="2" w:space="0" w:color="000000"/>
              <w:bottom w:val="single" w:sz="3" w:space="0" w:color="000000"/>
              <w:right w:val="single" w:sz="2" w:space="0" w:color="000000"/>
            </w:tcBorders>
            <w:vAlign w:val="center"/>
          </w:tcPr>
          <w:p w:rsidR="005F7FA0" w:rsidRPr="005F7FA0" w:rsidRDefault="005F7FA0" w:rsidP="00302F2A">
            <w:pPr>
              <w:pStyle w:val="Default"/>
              <w:jc w:val="center"/>
              <w:rPr>
                <w:rFonts w:asciiTheme="minorHAnsi" w:hAnsiTheme="minorHAnsi"/>
                <w:sz w:val="18"/>
                <w:szCs w:val="18"/>
              </w:rPr>
            </w:pPr>
            <w:r w:rsidRPr="005F7FA0">
              <w:rPr>
                <w:rFonts w:asciiTheme="minorHAnsi" w:hAnsiTheme="minorHAnsi"/>
                <w:sz w:val="18"/>
                <w:szCs w:val="18"/>
              </w:rPr>
              <w:t>Baixo em gorduras saturadas</w:t>
            </w:r>
          </w:p>
        </w:tc>
        <w:tc>
          <w:tcPr>
            <w:tcW w:w="2209" w:type="pct"/>
            <w:tcBorders>
              <w:top w:val="single" w:sz="3" w:space="0" w:color="000000"/>
              <w:left w:val="single" w:sz="2" w:space="0" w:color="000000"/>
              <w:bottom w:val="single" w:sz="3" w:space="0" w:color="000000"/>
              <w:right w:val="single" w:sz="3" w:space="0" w:color="000000"/>
            </w:tcBorders>
            <w:vAlign w:val="center"/>
          </w:tcPr>
          <w:p w:rsidR="005F7FA0" w:rsidRPr="005F7FA0" w:rsidRDefault="005F7FA0" w:rsidP="00302F2A">
            <w:pPr>
              <w:pStyle w:val="Default"/>
              <w:jc w:val="center"/>
              <w:rPr>
                <w:rFonts w:asciiTheme="minorHAnsi" w:hAnsiTheme="minorHAnsi"/>
                <w:sz w:val="18"/>
                <w:szCs w:val="18"/>
              </w:rPr>
            </w:pPr>
            <w:r w:rsidRPr="005F7FA0">
              <w:rPr>
                <w:rFonts w:asciiTheme="minorHAnsi" w:hAnsiTheme="minorHAnsi"/>
                <w:sz w:val="18"/>
                <w:szCs w:val="18"/>
              </w:rPr>
              <w:t xml:space="preserve">Soma das quantidades de ácidos graxos saturados e </w:t>
            </w:r>
            <w:proofErr w:type="spellStart"/>
            <w:r w:rsidRPr="005F7FA0">
              <w:rPr>
                <w:rFonts w:asciiTheme="minorHAnsi" w:hAnsiTheme="minorHAnsi"/>
                <w:sz w:val="18"/>
                <w:szCs w:val="18"/>
              </w:rPr>
              <w:t>trans</w:t>
            </w:r>
            <w:proofErr w:type="spellEnd"/>
            <w:r w:rsidRPr="005F7FA0">
              <w:rPr>
                <w:rFonts w:asciiTheme="minorHAnsi" w:hAnsiTheme="minorHAnsi"/>
                <w:sz w:val="18"/>
                <w:szCs w:val="18"/>
              </w:rPr>
              <w:t xml:space="preserve"> inferior ou igual </w:t>
            </w:r>
            <w:proofErr w:type="gramStart"/>
            <w:r w:rsidRPr="005F7FA0">
              <w:rPr>
                <w:rFonts w:asciiTheme="minorHAnsi" w:hAnsiTheme="minorHAnsi"/>
                <w:sz w:val="18"/>
                <w:szCs w:val="18"/>
              </w:rPr>
              <w:t>a0,</w:t>
            </w:r>
            <w:proofErr w:type="gramEnd"/>
            <w:r w:rsidRPr="005F7FA0">
              <w:rPr>
                <w:rFonts w:asciiTheme="minorHAnsi" w:hAnsiTheme="minorHAnsi"/>
                <w:sz w:val="18"/>
                <w:szCs w:val="18"/>
              </w:rPr>
              <w:t>5g/100 kcal.</w:t>
            </w:r>
          </w:p>
        </w:tc>
      </w:tr>
      <w:tr w:rsidR="005F7FA0" w:rsidRPr="005F7FA0" w:rsidTr="00302F2A">
        <w:tblPrEx>
          <w:tblCellMar>
            <w:top w:w="0" w:type="dxa"/>
            <w:bottom w:w="0" w:type="dxa"/>
          </w:tblCellMar>
        </w:tblPrEx>
        <w:trPr>
          <w:trHeight w:val="663"/>
          <w:jc w:val="center"/>
        </w:trPr>
        <w:tc>
          <w:tcPr>
            <w:tcW w:w="761" w:type="pct"/>
            <w:vMerge/>
            <w:tcBorders>
              <w:top w:val="single" w:sz="3" w:space="0" w:color="000000"/>
              <w:left w:val="single" w:sz="2" w:space="0" w:color="000000"/>
              <w:bottom w:val="single" w:sz="2" w:space="0" w:color="000000"/>
              <w:right w:val="single" w:sz="2" w:space="0" w:color="000000"/>
            </w:tcBorders>
            <w:vAlign w:val="center"/>
          </w:tcPr>
          <w:p w:rsidR="005F7FA0" w:rsidRPr="005F7FA0" w:rsidRDefault="005F7FA0" w:rsidP="00302F2A">
            <w:pPr>
              <w:pStyle w:val="Default"/>
              <w:jc w:val="center"/>
              <w:rPr>
                <w:rFonts w:asciiTheme="minorHAnsi" w:hAnsiTheme="minorHAnsi"/>
                <w:color w:val="auto"/>
                <w:sz w:val="18"/>
                <w:szCs w:val="18"/>
              </w:rPr>
            </w:pPr>
          </w:p>
        </w:tc>
        <w:tc>
          <w:tcPr>
            <w:tcW w:w="2030" w:type="pct"/>
            <w:tcBorders>
              <w:top w:val="single" w:sz="3" w:space="0" w:color="000000"/>
              <w:left w:val="single" w:sz="2" w:space="0" w:color="000000"/>
              <w:bottom w:val="single" w:sz="2" w:space="0" w:color="000000"/>
              <w:right w:val="single" w:sz="2" w:space="0" w:color="000000"/>
            </w:tcBorders>
            <w:vAlign w:val="center"/>
          </w:tcPr>
          <w:p w:rsidR="005F7FA0" w:rsidRPr="005F7FA0" w:rsidRDefault="005F7FA0" w:rsidP="00302F2A">
            <w:pPr>
              <w:pStyle w:val="Default"/>
              <w:jc w:val="center"/>
              <w:rPr>
                <w:rFonts w:asciiTheme="minorHAnsi" w:hAnsiTheme="minorHAnsi"/>
                <w:sz w:val="18"/>
                <w:szCs w:val="18"/>
              </w:rPr>
            </w:pPr>
            <w:r w:rsidRPr="005F7FA0">
              <w:rPr>
                <w:rFonts w:asciiTheme="minorHAnsi" w:hAnsiTheme="minorHAnsi"/>
                <w:sz w:val="18"/>
                <w:szCs w:val="18"/>
              </w:rPr>
              <w:t xml:space="preserve">Fonte de ômega </w:t>
            </w:r>
            <w:proofErr w:type="gramStart"/>
            <w:r w:rsidRPr="005F7FA0">
              <w:rPr>
                <w:rFonts w:asciiTheme="minorHAnsi" w:hAnsiTheme="minorHAnsi"/>
                <w:sz w:val="18"/>
                <w:szCs w:val="18"/>
              </w:rPr>
              <w:t>3</w:t>
            </w:r>
            <w:proofErr w:type="gramEnd"/>
          </w:p>
        </w:tc>
        <w:tc>
          <w:tcPr>
            <w:tcW w:w="2209" w:type="pct"/>
            <w:tcBorders>
              <w:top w:val="single" w:sz="3" w:space="0" w:color="000000"/>
              <w:left w:val="single" w:sz="2" w:space="0" w:color="000000"/>
              <w:bottom w:val="single" w:sz="2" w:space="0" w:color="000000"/>
              <w:right w:val="single" w:sz="3" w:space="0" w:color="000000"/>
            </w:tcBorders>
            <w:vAlign w:val="center"/>
          </w:tcPr>
          <w:p w:rsidR="005F7FA0" w:rsidRPr="005F7FA0" w:rsidRDefault="005F7FA0" w:rsidP="00302F2A">
            <w:pPr>
              <w:pStyle w:val="Default"/>
              <w:jc w:val="center"/>
              <w:rPr>
                <w:rFonts w:asciiTheme="minorHAnsi" w:hAnsiTheme="minorHAnsi"/>
                <w:sz w:val="18"/>
                <w:szCs w:val="18"/>
              </w:rPr>
            </w:pPr>
            <w:r w:rsidRPr="005F7FA0">
              <w:rPr>
                <w:rFonts w:asciiTheme="minorHAnsi" w:hAnsiTheme="minorHAnsi"/>
                <w:sz w:val="18"/>
                <w:szCs w:val="18"/>
              </w:rPr>
              <w:t>Quantidade de ácido linolênico igual ou superior a 300mg/</w:t>
            </w:r>
            <w:proofErr w:type="gramStart"/>
            <w:r w:rsidRPr="005F7FA0">
              <w:rPr>
                <w:rFonts w:asciiTheme="minorHAnsi" w:hAnsiTheme="minorHAnsi"/>
                <w:sz w:val="18"/>
                <w:szCs w:val="18"/>
              </w:rPr>
              <w:t>100kcal</w:t>
            </w:r>
            <w:proofErr w:type="gramEnd"/>
            <w:r w:rsidRPr="005F7FA0">
              <w:rPr>
                <w:rFonts w:asciiTheme="minorHAnsi" w:hAnsiTheme="minorHAnsi"/>
                <w:sz w:val="18"/>
                <w:szCs w:val="18"/>
              </w:rPr>
              <w:t xml:space="preserve"> ou soma das quantidades de EPA e DHA igual ou superior a 40mg/100kcal.</w:t>
            </w:r>
          </w:p>
        </w:tc>
      </w:tr>
      <w:tr w:rsidR="005F7FA0" w:rsidRPr="005F7FA0" w:rsidTr="00302F2A">
        <w:tblPrEx>
          <w:tblCellMar>
            <w:top w:w="0" w:type="dxa"/>
            <w:bottom w:w="0" w:type="dxa"/>
          </w:tblCellMar>
        </w:tblPrEx>
        <w:trPr>
          <w:trHeight w:val="665"/>
          <w:jc w:val="center"/>
        </w:trPr>
        <w:tc>
          <w:tcPr>
            <w:tcW w:w="761" w:type="pct"/>
            <w:tcBorders>
              <w:top w:val="single" w:sz="2" w:space="0" w:color="000000"/>
              <w:left w:val="single" w:sz="2" w:space="0" w:color="000000"/>
              <w:bottom w:val="single" w:sz="3" w:space="0" w:color="000000"/>
              <w:right w:val="single" w:sz="2" w:space="0" w:color="000000"/>
            </w:tcBorders>
            <w:vAlign w:val="center"/>
          </w:tcPr>
          <w:p w:rsidR="005F7FA0" w:rsidRPr="005F7FA0" w:rsidRDefault="005F7FA0" w:rsidP="00302F2A">
            <w:pPr>
              <w:pStyle w:val="Default"/>
              <w:jc w:val="center"/>
              <w:rPr>
                <w:rFonts w:asciiTheme="minorHAnsi" w:hAnsiTheme="minorHAnsi"/>
                <w:color w:val="auto"/>
                <w:sz w:val="18"/>
                <w:szCs w:val="18"/>
              </w:rPr>
            </w:pPr>
          </w:p>
        </w:tc>
        <w:tc>
          <w:tcPr>
            <w:tcW w:w="2030" w:type="pct"/>
            <w:tcBorders>
              <w:top w:val="single" w:sz="2" w:space="0" w:color="000000"/>
              <w:left w:val="single" w:sz="2" w:space="0" w:color="000000"/>
              <w:bottom w:val="single" w:sz="3" w:space="0" w:color="000000"/>
              <w:right w:val="single" w:sz="2" w:space="0" w:color="000000"/>
            </w:tcBorders>
            <w:vAlign w:val="center"/>
          </w:tcPr>
          <w:p w:rsidR="005F7FA0" w:rsidRPr="005F7FA0" w:rsidRDefault="005F7FA0" w:rsidP="00302F2A">
            <w:pPr>
              <w:pStyle w:val="Default"/>
              <w:jc w:val="center"/>
              <w:rPr>
                <w:rFonts w:asciiTheme="minorHAnsi" w:hAnsiTheme="minorHAnsi"/>
                <w:sz w:val="18"/>
                <w:szCs w:val="18"/>
              </w:rPr>
            </w:pPr>
            <w:r w:rsidRPr="005F7FA0">
              <w:rPr>
                <w:rFonts w:asciiTheme="minorHAnsi" w:hAnsiTheme="minorHAnsi"/>
                <w:sz w:val="18"/>
                <w:szCs w:val="18"/>
              </w:rPr>
              <w:t xml:space="preserve">Alto teor de ômega </w:t>
            </w:r>
            <w:proofErr w:type="gramStart"/>
            <w:r w:rsidRPr="005F7FA0">
              <w:rPr>
                <w:rFonts w:asciiTheme="minorHAnsi" w:hAnsiTheme="minorHAnsi"/>
                <w:sz w:val="18"/>
                <w:szCs w:val="18"/>
              </w:rPr>
              <w:t>3</w:t>
            </w:r>
            <w:proofErr w:type="gramEnd"/>
          </w:p>
        </w:tc>
        <w:tc>
          <w:tcPr>
            <w:tcW w:w="2209" w:type="pct"/>
            <w:tcBorders>
              <w:top w:val="single" w:sz="2" w:space="0" w:color="000000"/>
              <w:left w:val="single" w:sz="2" w:space="0" w:color="000000"/>
              <w:bottom w:val="single" w:sz="3" w:space="0" w:color="000000"/>
              <w:right w:val="single" w:sz="3" w:space="0" w:color="000000"/>
            </w:tcBorders>
            <w:vAlign w:val="center"/>
          </w:tcPr>
          <w:p w:rsidR="005F7FA0" w:rsidRPr="005F7FA0" w:rsidRDefault="005F7FA0" w:rsidP="00302F2A">
            <w:pPr>
              <w:pStyle w:val="Default"/>
              <w:jc w:val="center"/>
              <w:rPr>
                <w:rFonts w:asciiTheme="minorHAnsi" w:hAnsiTheme="minorHAnsi"/>
                <w:sz w:val="18"/>
                <w:szCs w:val="18"/>
              </w:rPr>
            </w:pPr>
            <w:r w:rsidRPr="005F7FA0">
              <w:rPr>
                <w:rFonts w:asciiTheme="minorHAnsi" w:hAnsiTheme="minorHAnsi"/>
                <w:sz w:val="18"/>
                <w:szCs w:val="18"/>
              </w:rPr>
              <w:t>Quantidade de ácido linolênico igualou superior a 600mg/</w:t>
            </w:r>
            <w:proofErr w:type="gramStart"/>
            <w:r w:rsidRPr="005F7FA0">
              <w:rPr>
                <w:rFonts w:asciiTheme="minorHAnsi" w:hAnsiTheme="minorHAnsi"/>
                <w:sz w:val="18"/>
                <w:szCs w:val="18"/>
              </w:rPr>
              <w:t>100kcal</w:t>
            </w:r>
            <w:proofErr w:type="gramEnd"/>
            <w:r w:rsidRPr="005F7FA0">
              <w:rPr>
                <w:rFonts w:asciiTheme="minorHAnsi" w:hAnsiTheme="minorHAnsi"/>
                <w:sz w:val="18"/>
                <w:szCs w:val="18"/>
              </w:rPr>
              <w:t xml:space="preserve"> ou somadas quantidades de EPA e DHA igual ou superior a 80mg/100kcal.</w:t>
            </w:r>
          </w:p>
        </w:tc>
      </w:tr>
      <w:tr w:rsidR="005F7FA0" w:rsidRPr="005F7FA0" w:rsidTr="00302F2A">
        <w:tblPrEx>
          <w:tblCellMar>
            <w:top w:w="0" w:type="dxa"/>
            <w:bottom w:w="0" w:type="dxa"/>
          </w:tblCellMar>
        </w:tblPrEx>
        <w:trPr>
          <w:trHeight w:val="410"/>
          <w:jc w:val="center"/>
        </w:trPr>
        <w:tc>
          <w:tcPr>
            <w:tcW w:w="761" w:type="pct"/>
            <w:vMerge w:val="restart"/>
            <w:tcBorders>
              <w:top w:val="single" w:sz="3" w:space="0" w:color="000000"/>
              <w:left w:val="single" w:sz="2" w:space="0" w:color="000000"/>
              <w:bottom w:val="single" w:sz="3" w:space="0" w:color="000000"/>
              <w:right w:val="single" w:sz="2" w:space="0" w:color="000000"/>
            </w:tcBorders>
            <w:vAlign w:val="center"/>
          </w:tcPr>
          <w:p w:rsidR="005F7FA0" w:rsidRPr="005F7FA0" w:rsidRDefault="005F7FA0" w:rsidP="00302F2A">
            <w:pPr>
              <w:pStyle w:val="Default"/>
              <w:jc w:val="center"/>
              <w:rPr>
                <w:rFonts w:asciiTheme="minorHAnsi" w:hAnsiTheme="minorHAnsi"/>
                <w:sz w:val="18"/>
                <w:szCs w:val="18"/>
              </w:rPr>
            </w:pPr>
            <w:r w:rsidRPr="005F7FA0">
              <w:rPr>
                <w:rFonts w:asciiTheme="minorHAnsi" w:hAnsiTheme="minorHAnsi"/>
                <w:sz w:val="18"/>
                <w:szCs w:val="18"/>
              </w:rPr>
              <w:t>Carboidratos</w:t>
            </w:r>
          </w:p>
        </w:tc>
        <w:tc>
          <w:tcPr>
            <w:tcW w:w="2030" w:type="pct"/>
            <w:tcBorders>
              <w:top w:val="single" w:sz="3" w:space="0" w:color="000000"/>
              <w:left w:val="single" w:sz="2" w:space="0" w:color="000000"/>
              <w:bottom w:val="single" w:sz="3" w:space="0" w:color="000000"/>
              <w:right w:val="single" w:sz="2" w:space="0" w:color="000000"/>
            </w:tcBorders>
            <w:vAlign w:val="center"/>
          </w:tcPr>
          <w:p w:rsidR="005F7FA0" w:rsidRPr="005F7FA0" w:rsidRDefault="005F7FA0" w:rsidP="00302F2A">
            <w:pPr>
              <w:pStyle w:val="Default"/>
              <w:jc w:val="center"/>
              <w:rPr>
                <w:rFonts w:asciiTheme="minorHAnsi" w:hAnsiTheme="minorHAnsi"/>
                <w:sz w:val="18"/>
                <w:szCs w:val="18"/>
              </w:rPr>
            </w:pPr>
            <w:r w:rsidRPr="005F7FA0">
              <w:rPr>
                <w:rFonts w:asciiTheme="minorHAnsi" w:hAnsiTheme="minorHAnsi"/>
                <w:sz w:val="18"/>
                <w:szCs w:val="18"/>
              </w:rPr>
              <w:t xml:space="preserve">Sem lactose, não contém lactose ou isento de </w:t>
            </w:r>
            <w:proofErr w:type="gramStart"/>
            <w:r w:rsidRPr="005F7FA0">
              <w:rPr>
                <w:rFonts w:asciiTheme="minorHAnsi" w:hAnsiTheme="minorHAnsi"/>
                <w:sz w:val="18"/>
                <w:szCs w:val="18"/>
              </w:rPr>
              <w:t>lactose</w:t>
            </w:r>
            <w:proofErr w:type="gramEnd"/>
          </w:p>
        </w:tc>
        <w:tc>
          <w:tcPr>
            <w:tcW w:w="2209" w:type="pct"/>
            <w:tcBorders>
              <w:top w:val="single" w:sz="3" w:space="0" w:color="000000"/>
              <w:left w:val="single" w:sz="2" w:space="0" w:color="000000"/>
              <w:bottom w:val="single" w:sz="3" w:space="0" w:color="000000"/>
              <w:right w:val="single" w:sz="3" w:space="0" w:color="000000"/>
            </w:tcBorders>
            <w:vAlign w:val="center"/>
          </w:tcPr>
          <w:p w:rsidR="005F7FA0" w:rsidRPr="005F7FA0" w:rsidRDefault="005F7FA0" w:rsidP="00302F2A">
            <w:pPr>
              <w:pStyle w:val="Default"/>
              <w:jc w:val="center"/>
              <w:rPr>
                <w:rFonts w:asciiTheme="minorHAnsi" w:hAnsiTheme="minorHAnsi"/>
                <w:sz w:val="18"/>
                <w:szCs w:val="18"/>
              </w:rPr>
            </w:pPr>
            <w:r w:rsidRPr="005F7FA0">
              <w:rPr>
                <w:rFonts w:asciiTheme="minorHAnsi" w:hAnsiTheme="minorHAnsi"/>
                <w:sz w:val="18"/>
                <w:szCs w:val="18"/>
              </w:rPr>
              <w:t>Quantidade de lactose inferior a 25mg/100 kcal.</w:t>
            </w:r>
          </w:p>
        </w:tc>
      </w:tr>
      <w:tr w:rsidR="005F7FA0" w:rsidRPr="005F7FA0" w:rsidTr="00302F2A">
        <w:tblPrEx>
          <w:tblCellMar>
            <w:top w:w="0" w:type="dxa"/>
            <w:bottom w:w="0" w:type="dxa"/>
          </w:tblCellMar>
        </w:tblPrEx>
        <w:trPr>
          <w:trHeight w:val="408"/>
          <w:jc w:val="center"/>
        </w:trPr>
        <w:tc>
          <w:tcPr>
            <w:tcW w:w="761" w:type="pct"/>
            <w:vMerge/>
            <w:tcBorders>
              <w:top w:val="single" w:sz="3" w:space="0" w:color="000000"/>
              <w:left w:val="single" w:sz="2" w:space="0" w:color="000000"/>
              <w:bottom w:val="single" w:sz="3" w:space="0" w:color="000000"/>
              <w:right w:val="single" w:sz="2" w:space="0" w:color="000000"/>
            </w:tcBorders>
            <w:vAlign w:val="center"/>
          </w:tcPr>
          <w:p w:rsidR="005F7FA0" w:rsidRPr="005F7FA0" w:rsidRDefault="005F7FA0" w:rsidP="00302F2A">
            <w:pPr>
              <w:pStyle w:val="Default"/>
              <w:jc w:val="center"/>
              <w:rPr>
                <w:rFonts w:asciiTheme="minorHAnsi" w:hAnsiTheme="minorHAnsi"/>
                <w:color w:val="auto"/>
                <w:sz w:val="18"/>
                <w:szCs w:val="18"/>
              </w:rPr>
            </w:pPr>
          </w:p>
        </w:tc>
        <w:tc>
          <w:tcPr>
            <w:tcW w:w="2030" w:type="pct"/>
            <w:tcBorders>
              <w:top w:val="single" w:sz="3" w:space="0" w:color="000000"/>
              <w:left w:val="single" w:sz="2" w:space="0" w:color="000000"/>
              <w:bottom w:val="single" w:sz="3" w:space="0" w:color="000000"/>
              <w:right w:val="single" w:sz="2" w:space="0" w:color="000000"/>
            </w:tcBorders>
            <w:vAlign w:val="center"/>
          </w:tcPr>
          <w:p w:rsidR="005F7FA0" w:rsidRPr="005F7FA0" w:rsidRDefault="005F7FA0" w:rsidP="00302F2A">
            <w:pPr>
              <w:pStyle w:val="Default"/>
              <w:jc w:val="center"/>
              <w:rPr>
                <w:rFonts w:asciiTheme="minorHAnsi" w:hAnsiTheme="minorHAnsi"/>
                <w:sz w:val="18"/>
                <w:szCs w:val="18"/>
              </w:rPr>
            </w:pPr>
            <w:r w:rsidRPr="005F7FA0">
              <w:rPr>
                <w:rFonts w:asciiTheme="minorHAnsi" w:hAnsiTheme="minorHAnsi"/>
                <w:sz w:val="18"/>
                <w:szCs w:val="18"/>
              </w:rPr>
              <w:t>Sem adição de sacarose</w:t>
            </w:r>
          </w:p>
        </w:tc>
        <w:tc>
          <w:tcPr>
            <w:tcW w:w="2209" w:type="pct"/>
            <w:tcBorders>
              <w:top w:val="single" w:sz="3" w:space="0" w:color="000000"/>
              <w:left w:val="single" w:sz="2" w:space="0" w:color="000000"/>
              <w:bottom w:val="single" w:sz="3" w:space="0" w:color="000000"/>
              <w:right w:val="single" w:sz="3" w:space="0" w:color="000000"/>
            </w:tcBorders>
            <w:vAlign w:val="center"/>
          </w:tcPr>
          <w:p w:rsidR="005F7FA0" w:rsidRPr="005F7FA0" w:rsidRDefault="005F7FA0" w:rsidP="00302F2A">
            <w:pPr>
              <w:pStyle w:val="Default"/>
              <w:jc w:val="center"/>
              <w:rPr>
                <w:rFonts w:asciiTheme="minorHAnsi" w:hAnsiTheme="minorHAnsi"/>
                <w:sz w:val="18"/>
                <w:szCs w:val="18"/>
              </w:rPr>
            </w:pPr>
            <w:r w:rsidRPr="005F7FA0">
              <w:rPr>
                <w:rFonts w:asciiTheme="minorHAnsi" w:hAnsiTheme="minorHAnsi"/>
                <w:sz w:val="18"/>
                <w:szCs w:val="18"/>
              </w:rPr>
              <w:t>Não contém sacarose adicionada nem ingredientes que contenham sacarose.</w:t>
            </w:r>
          </w:p>
        </w:tc>
      </w:tr>
      <w:tr w:rsidR="005F7FA0" w:rsidRPr="005F7FA0" w:rsidTr="00302F2A">
        <w:tblPrEx>
          <w:tblCellMar>
            <w:top w:w="0" w:type="dxa"/>
            <w:bottom w:w="0" w:type="dxa"/>
          </w:tblCellMar>
        </w:tblPrEx>
        <w:trPr>
          <w:trHeight w:val="410"/>
          <w:jc w:val="center"/>
        </w:trPr>
        <w:tc>
          <w:tcPr>
            <w:tcW w:w="761" w:type="pct"/>
            <w:vMerge w:val="restart"/>
            <w:tcBorders>
              <w:top w:val="single" w:sz="3" w:space="0" w:color="000000"/>
              <w:left w:val="single" w:sz="2" w:space="0" w:color="000000"/>
              <w:bottom w:val="single" w:sz="3" w:space="0" w:color="000000"/>
              <w:right w:val="single" w:sz="2" w:space="0" w:color="000000"/>
            </w:tcBorders>
            <w:vAlign w:val="center"/>
          </w:tcPr>
          <w:p w:rsidR="005F7FA0" w:rsidRPr="005F7FA0" w:rsidRDefault="005F7FA0" w:rsidP="00302F2A">
            <w:pPr>
              <w:pStyle w:val="Default"/>
              <w:jc w:val="center"/>
              <w:rPr>
                <w:rFonts w:asciiTheme="minorHAnsi" w:hAnsiTheme="minorHAnsi"/>
                <w:sz w:val="18"/>
                <w:szCs w:val="18"/>
              </w:rPr>
            </w:pPr>
            <w:r w:rsidRPr="005F7FA0">
              <w:rPr>
                <w:rFonts w:asciiTheme="minorHAnsi" w:hAnsiTheme="minorHAnsi"/>
                <w:sz w:val="18"/>
                <w:szCs w:val="18"/>
              </w:rPr>
              <w:t>Fibras</w:t>
            </w:r>
          </w:p>
        </w:tc>
        <w:tc>
          <w:tcPr>
            <w:tcW w:w="2030" w:type="pct"/>
            <w:tcBorders>
              <w:top w:val="single" w:sz="3" w:space="0" w:color="000000"/>
              <w:left w:val="single" w:sz="2" w:space="0" w:color="000000"/>
              <w:bottom w:val="single" w:sz="3" w:space="0" w:color="000000"/>
              <w:right w:val="single" w:sz="2" w:space="0" w:color="000000"/>
            </w:tcBorders>
            <w:vAlign w:val="center"/>
          </w:tcPr>
          <w:p w:rsidR="005F7FA0" w:rsidRPr="005F7FA0" w:rsidRDefault="005F7FA0" w:rsidP="00302F2A">
            <w:pPr>
              <w:pStyle w:val="Default"/>
              <w:jc w:val="center"/>
              <w:rPr>
                <w:rFonts w:asciiTheme="minorHAnsi" w:hAnsiTheme="minorHAnsi"/>
                <w:sz w:val="18"/>
                <w:szCs w:val="18"/>
              </w:rPr>
            </w:pPr>
            <w:r w:rsidRPr="005F7FA0">
              <w:rPr>
                <w:rFonts w:asciiTheme="minorHAnsi" w:hAnsiTheme="minorHAnsi"/>
                <w:sz w:val="18"/>
                <w:szCs w:val="18"/>
              </w:rPr>
              <w:t>Fonte de fibras</w:t>
            </w:r>
          </w:p>
        </w:tc>
        <w:tc>
          <w:tcPr>
            <w:tcW w:w="2209" w:type="pct"/>
            <w:tcBorders>
              <w:top w:val="single" w:sz="3" w:space="0" w:color="000000"/>
              <w:left w:val="single" w:sz="2" w:space="0" w:color="000000"/>
              <w:bottom w:val="single" w:sz="3" w:space="0" w:color="000000"/>
              <w:right w:val="single" w:sz="3" w:space="0" w:color="000000"/>
            </w:tcBorders>
            <w:vAlign w:val="center"/>
          </w:tcPr>
          <w:p w:rsidR="005F7FA0" w:rsidRPr="005F7FA0" w:rsidRDefault="005F7FA0" w:rsidP="00302F2A">
            <w:pPr>
              <w:pStyle w:val="Default"/>
              <w:jc w:val="center"/>
              <w:rPr>
                <w:rFonts w:asciiTheme="minorHAnsi" w:hAnsiTheme="minorHAnsi"/>
                <w:sz w:val="18"/>
                <w:szCs w:val="18"/>
              </w:rPr>
            </w:pPr>
            <w:r w:rsidRPr="005F7FA0">
              <w:rPr>
                <w:rFonts w:asciiTheme="minorHAnsi" w:hAnsiTheme="minorHAnsi"/>
                <w:sz w:val="18"/>
                <w:szCs w:val="18"/>
              </w:rPr>
              <w:t xml:space="preserve">Quantidade de fibra superior ou igual </w:t>
            </w:r>
            <w:proofErr w:type="gramStart"/>
            <w:r w:rsidRPr="005F7FA0">
              <w:rPr>
                <w:rFonts w:asciiTheme="minorHAnsi" w:hAnsiTheme="minorHAnsi"/>
                <w:sz w:val="18"/>
                <w:szCs w:val="18"/>
              </w:rPr>
              <w:t>a1,</w:t>
            </w:r>
            <w:proofErr w:type="gramEnd"/>
            <w:r w:rsidRPr="005F7FA0">
              <w:rPr>
                <w:rFonts w:asciiTheme="minorHAnsi" w:hAnsiTheme="minorHAnsi"/>
                <w:sz w:val="18"/>
                <w:szCs w:val="18"/>
              </w:rPr>
              <w:t>5g/100 kcal.</w:t>
            </w:r>
          </w:p>
        </w:tc>
      </w:tr>
      <w:tr w:rsidR="005F7FA0" w:rsidRPr="005F7FA0" w:rsidTr="00302F2A">
        <w:tblPrEx>
          <w:tblCellMar>
            <w:top w:w="0" w:type="dxa"/>
            <w:bottom w:w="0" w:type="dxa"/>
          </w:tblCellMar>
        </w:tblPrEx>
        <w:trPr>
          <w:trHeight w:val="408"/>
          <w:jc w:val="center"/>
        </w:trPr>
        <w:tc>
          <w:tcPr>
            <w:tcW w:w="761" w:type="pct"/>
            <w:vMerge/>
            <w:tcBorders>
              <w:top w:val="single" w:sz="3" w:space="0" w:color="000000"/>
              <w:left w:val="single" w:sz="2" w:space="0" w:color="000000"/>
              <w:bottom w:val="single" w:sz="3" w:space="0" w:color="000000"/>
              <w:right w:val="single" w:sz="2" w:space="0" w:color="000000"/>
            </w:tcBorders>
            <w:vAlign w:val="center"/>
          </w:tcPr>
          <w:p w:rsidR="005F7FA0" w:rsidRPr="005F7FA0" w:rsidRDefault="005F7FA0" w:rsidP="00302F2A">
            <w:pPr>
              <w:pStyle w:val="Default"/>
              <w:jc w:val="center"/>
              <w:rPr>
                <w:rFonts w:asciiTheme="minorHAnsi" w:hAnsiTheme="minorHAnsi"/>
                <w:color w:val="auto"/>
                <w:sz w:val="18"/>
                <w:szCs w:val="18"/>
              </w:rPr>
            </w:pPr>
          </w:p>
        </w:tc>
        <w:tc>
          <w:tcPr>
            <w:tcW w:w="2030" w:type="pct"/>
            <w:tcBorders>
              <w:top w:val="single" w:sz="3" w:space="0" w:color="000000"/>
              <w:left w:val="single" w:sz="2" w:space="0" w:color="000000"/>
              <w:bottom w:val="single" w:sz="2" w:space="0" w:color="000000"/>
              <w:right w:val="single" w:sz="2" w:space="0" w:color="000000"/>
            </w:tcBorders>
            <w:vAlign w:val="center"/>
          </w:tcPr>
          <w:p w:rsidR="005F7FA0" w:rsidRPr="005F7FA0" w:rsidRDefault="005F7FA0" w:rsidP="00302F2A">
            <w:pPr>
              <w:pStyle w:val="Default"/>
              <w:jc w:val="center"/>
              <w:rPr>
                <w:rFonts w:asciiTheme="minorHAnsi" w:hAnsiTheme="minorHAnsi"/>
                <w:sz w:val="18"/>
                <w:szCs w:val="18"/>
              </w:rPr>
            </w:pPr>
            <w:r w:rsidRPr="005F7FA0">
              <w:rPr>
                <w:rFonts w:asciiTheme="minorHAnsi" w:hAnsiTheme="minorHAnsi"/>
                <w:sz w:val="18"/>
                <w:szCs w:val="18"/>
              </w:rPr>
              <w:t>Alto teor de fibras</w:t>
            </w:r>
          </w:p>
        </w:tc>
        <w:tc>
          <w:tcPr>
            <w:tcW w:w="2209" w:type="pct"/>
            <w:tcBorders>
              <w:top w:val="single" w:sz="3" w:space="0" w:color="000000"/>
              <w:left w:val="single" w:sz="2" w:space="0" w:color="000000"/>
              <w:bottom w:val="single" w:sz="2" w:space="0" w:color="000000"/>
              <w:right w:val="single" w:sz="3" w:space="0" w:color="000000"/>
            </w:tcBorders>
            <w:vAlign w:val="center"/>
          </w:tcPr>
          <w:p w:rsidR="005F7FA0" w:rsidRPr="005F7FA0" w:rsidRDefault="005F7FA0" w:rsidP="00302F2A">
            <w:pPr>
              <w:pStyle w:val="Default"/>
              <w:jc w:val="center"/>
              <w:rPr>
                <w:rFonts w:asciiTheme="minorHAnsi" w:hAnsiTheme="minorHAnsi"/>
                <w:sz w:val="18"/>
                <w:szCs w:val="18"/>
              </w:rPr>
            </w:pPr>
            <w:r w:rsidRPr="005F7FA0">
              <w:rPr>
                <w:rFonts w:asciiTheme="minorHAnsi" w:hAnsiTheme="minorHAnsi"/>
                <w:sz w:val="18"/>
                <w:szCs w:val="18"/>
              </w:rPr>
              <w:t>Quantidade de fibra superior ou igual a3g/100 kcal.</w:t>
            </w:r>
          </w:p>
        </w:tc>
      </w:tr>
      <w:tr w:rsidR="005F7FA0" w:rsidRPr="005F7FA0" w:rsidTr="00302F2A">
        <w:tblPrEx>
          <w:tblCellMar>
            <w:top w:w="0" w:type="dxa"/>
            <w:bottom w:w="0" w:type="dxa"/>
          </w:tblCellMar>
        </w:tblPrEx>
        <w:trPr>
          <w:trHeight w:val="61"/>
          <w:jc w:val="center"/>
        </w:trPr>
        <w:tc>
          <w:tcPr>
            <w:tcW w:w="761" w:type="pct"/>
            <w:vMerge/>
            <w:tcBorders>
              <w:top w:val="single" w:sz="3" w:space="0" w:color="000000"/>
              <w:left w:val="single" w:sz="2" w:space="0" w:color="000000"/>
              <w:bottom w:val="single" w:sz="3" w:space="0" w:color="000000"/>
              <w:right w:val="single" w:sz="2" w:space="0" w:color="000000"/>
            </w:tcBorders>
            <w:vAlign w:val="center"/>
          </w:tcPr>
          <w:p w:rsidR="005F7FA0" w:rsidRPr="005F7FA0" w:rsidRDefault="005F7FA0" w:rsidP="00302F2A">
            <w:pPr>
              <w:pStyle w:val="Default"/>
              <w:jc w:val="center"/>
              <w:rPr>
                <w:rFonts w:asciiTheme="minorHAnsi" w:hAnsiTheme="minorHAnsi"/>
                <w:color w:val="auto"/>
                <w:sz w:val="18"/>
                <w:szCs w:val="18"/>
              </w:rPr>
            </w:pPr>
          </w:p>
        </w:tc>
        <w:tc>
          <w:tcPr>
            <w:tcW w:w="2030" w:type="pct"/>
            <w:tcBorders>
              <w:top w:val="single" w:sz="2" w:space="0" w:color="000000"/>
              <w:left w:val="single" w:sz="2" w:space="0" w:color="000000"/>
              <w:bottom w:val="single" w:sz="3" w:space="0" w:color="000000"/>
              <w:right w:val="single" w:sz="2" w:space="0" w:color="000000"/>
            </w:tcBorders>
            <w:vAlign w:val="center"/>
          </w:tcPr>
          <w:p w:rsidR="005F7FA0" w:rsidRPr="005F7FA0" w:rsidRDefault="005F7FA0" w:rsidP="00302F2A">
            <w:pPr>
              <w:pStyle w:val="Default"/>
              <w:jc w:val="center"/>
              <w:rPr>
                <w:rFonts w:asciiTheme="minorHAnsi" w:hAnsiTheme="minorHAnsi"/>
                <w:sz w:val="18"/>
                <w:szCs w:val="18"/>
              </w:rPr>
            </w:pPr>
            <w:r w:rsidRPr="005F7FA0">
              <w:rPr>
                <w:rFonts w:asciiTheme="minorHAnsi" w:hAnsiTheme="minorHAnsi"/>
                <w:sz w:val="18"/>
                <w:szCs w:val="18"/>
              </w:rPr>
              <w:t>Sem fibra</w:t>
            </w:r>
          </w:p>
        </w:tc>
        <w:tc>
          <w:tcPr>
            <w:tcW w:w="2209" w:type="pct"/>
            <w:tcBorders>
              <w:top w:val="single" w:sz="2" w:space="0" w:color="000000"/>
              <w:left w:val="single" w:sz="2" w:space="0" w:color="000000"/>
              <w:bottom w:val="single" w:sz="3" w:space="0" w:color="000000"/>
              <w:right w:val="single" w:sz="3" w:space="0" w:color="000000"/>
            </w:tcBorders>
            <w:vAlign w:val="center"/>
          </w:tcPr>
          <w:p w:rsidR="005F7FA0" w:rsidRPr="005F7FA0" w:rsidRDefault="005F7FA0" w:rsidP="00302F2A">
            <w:pPr>
              <w:pStyle w:val="Default"/>
              <w:jc w:val="center"/>
              <w:rPr>
                <w:rFonts w:asciiTheme="minorHAnsi" w:hAnsiTheme="minorHAnsi"/>
                <w:sz w:val="18"/>
                <w:szCs w:val="18"/>
              </w:rPr>
            </w:pPr>
            <w:r w:rsidRPr="005F7FA0">
              <w:rPr>
                <w:rFonts w:asciiTheme="minorHAnsi" w:hAnsiTheme="minorHAnsi"/>
                <w:sz w:val="18"/>
                <w:szCs w:val="18"/>
              </w:rPr>
              <w:t>Quantidade de fibra inferior a 0,1g/</w:t>
            </w:r>
            <w:proofErr w:type="gramStart"/>
            <w:r w:rsidRPr="005F7FA0">
              <w:rPr>
                <w:rFonts w:asciiTheme="minorHAnsi" w:hAnsiTheme="minorHAnsi"/>
                <w:sz w:val="18"/>
                <w:szCs w:val="18"/>
              </w:rPr>
              <w:t>100kcal</w:t>
            </w:r>
            <w:proofErr w:type="gramEnd"/>
            <w:r w:rsidRPr="005F7FA0">
              <w:rPr>
                <w:rFonts w:asciiTheme="minorHAnsi" w:hAnsiTheme="minorHAnsi"/>
                <w:sz w:val="18"/>
                <w:szCs w:val="18"/>
              </w:rPr>
              <w:t>.</w:t>
            </w:r>
          </w:p>
        </w:tc>
      </w:tr>
      <w:tr w:rsidR="005F7FA0" w:rsidRPr="005F7FA0" w:rsidTr="00302F2A">
        <w:tblPrEx>
          <w:tblCellMar>
            <w:top w:w="0" w:type="dxa"/>
            <w:bottom w:w="0" w:type="dxa"/>
          </w:tblCellMar>
        </w:tblPrEx>
        <w:trPr>
          <w:trHeight w:val="408"/>
          <w:jc w:val="center"/>
        </w:trPr>
        <w:tc>
          <w:tcPr>
            <w:tcW w:w="761" w:type="pct"/>
            <w:tcBorders>
              <w:top w:val="single" w:sz="3" w:space="0" w:color="000000"/>
              <w:left w:val="single" w:sz="2" w:space="0" w:color="000000"/>
              <w:bottom w:val="single" w:sz="2" w:space="0" w:color="000000"/>
              <w:right w:val="single" w:sz="2" w:space="0" w:color="000000"/>
            </w:tcBorders>
            <w:vAlign w:val="center"/>
          </w:tcPr>
          <w:p w:rsidR="005F7FA0" w:rsidRPr="005F7FA0" w:rsidRDefault="005F7FA0" w:rsidP="00302F2A">
            <w:pPr>
              <w:pStyle w:val="Default"/>
              <w:jc w:val="center"/>
              <w:rPr>
                <w:rFonts w:asciiTheme="minorHAnsi" w:hAnsiTheme="minorHAnsi"/>
                <w:sz w:val="18"/>
                <w:szCs w:val="18"/>
              </w:rPr>
            </w:pPr>
            <w:r w:rsidRPr="005F7FA0">
              <w:rPr>
                <w:rFonts w:asciiTheme="minorHAnsi" w:hAnsiTheme="minorHAnsi"/>
                <w:sz w:val="18"/>
                <w:szCs w:val="18"/>
              </w:rPr>
              <w:t>Sódio</w:t>
            </w:r>
          </w:p>
        </w:tc>
        <w:tc>
          <w:tcPr>
            <w:tcW w:w="2030" w:type="pct"/>
            <w:tcBorders>
              <w:top w:val="single" w:sz="3" w:space="0" w:color="000000"/>
              <w:left w:val="single" w:sz="2" w:space="0" w:color="000000"/>
              <w:bottom w:val="single" w:sz="2" w:space="0" w:color="000000"/>
              <w:right w:val="single" w:sz="2" w:space="0" w:color="000000"/>
            </w:tcBorders>
            <w:vAlign w:val="center"/>
          </w:tcPr>
          <w:p w:rsidR="005F7FA0" w:rsidRPr="005F7FA0" w:rsidRDefault="005F7FA0" w:rsidP="00302F2A">
            <w:pPr>
              <w:pStyle w:val="Default"/>
              <w:jc w:val="center"/>
              <w:rPr>
                <w:rFonts w:asciiTheme="minorHAnsi" w:hAnsiTheme="minorHAnsi"/>
                <w:sz w:val="18"/>
                <w:szCs w:val="18"/>
              </w:rPr>
            </w:pPr>
            <w:r w:rsidRPr="005F7FA0">
              <w:rPr>
                <w:rFonts w:asciiTheme="minorHAnsi" w:hAnsiTheme="minorHAnsi"/>
                <w:sz w:val="18"/>
                <w:szCs w:val="18"/>
              </w:rPr>
              <w:t>Hipossódica</w:t>
            </w:r>
          </w:p>
        </w:tc>
        <w:tc>
          <w:tcPr>
            <w:tcW w:w="2209" w:type="pct"/>
            <w:tcBorders>
              <w:top w:val="single" w:sz="3" w:space="0" w:color="000000"/>
              <w:left w:val="single" w:sz="2" w:space="0" w:color="000000"/>
              <w:bottom w:val="single" w:sz="2" w:space="0" w:color="000000"/>
              <w:right w:val="single" w:sz="3" w:space="0" w:color="000000"/>
            </w:tcBorders>
            <w:vAlign w:val="center"/>
          </w:tcPr>
          <w:p w:rsidR="005F7FA0" w:rsidRPr="005F7FA0" w:rsidRDefault="005F7FA0" w:rsidP="00302F2A">
            <w:pPr>
              <w:pStyle w:val="Default"/>
              <w:jc w:val="center"/>
              <w:rPr>
                <w:rFonts w:asciiTheme="minorHAnsi" w:hAnsiTheme="minorHAnsi"/>
                <w:sz w:val="18"/>
                <w:szCs w:val="18"/>
              </w:rPr>
            </w:pPr>
            <w:r w:rsidRPr="005F7FA0">
              <w:rPr>
                <w:rFonts w:asciiTheme="minorHAnsi" w:hAnsiTheme="minorHAnsi"/>
                <w:sz w:val="18"/>
                <w:szCs w:val="18"/>
              </w:rPr>
              <w:t>Quantidade de sódio inferior ou igual a50mg/100 kcal.</w:t>
            </w:r>
          </w:p>
        </w:tc>
      </w:tr>
      <w:tr w:rsidR="005F7FA0" w:rsidRPr="005F7FA0" w:rsidTr="00302F2A">
        <w:tblPrEx>
          <w:tblCellMar>
            <w:top w:w="0" w:type="dxa"/>
            <w:bottom w:w="0" w:type="dxa"/>
          </w:tblCellMar>
        </w:tblPrEx>
        <w:trPr>
          <w:trHeight w:val="63"/>
          <w:jc w:val="center"/>
        </w:trPr>
        <w:tc>
          <w:tcPr>
            <w:tcW w:w="761" w:type="pct"/>
            <w:vMerge w:val="restart"/>
            <w:tcBorders>
              <w:top w:val="single" w:sz="2" w:space="0" w:color="000000"/>
              <w:left w:val="single" w:sz="2" w:space="0" w:color="000000"/>
              <w:bottom w:val="single" w:sz="2" w:space="0" w:color="000000"/>
              <w:right w:val="single" w:sz="2" w:space="0" w:color="000000"/>
            </w:tcBorders>
            <w:vAlign w:val="center"/>
          </w:tcPr>
          <w:p w:rsidR="005F7FA0" w:rsidRPr="005F7FA0" w:rsidRDefault="005F7FA0" w:rsidP="00302F2A">
            <w:pPr>
              <w:pStyle w:val="Default"/>
              <w:jc w:val="center"/>
              <w:rPr>
                <w:rFonts w:asciiTheme="minorHAnsi" w:hAnsiTheme="minorHAnsi"/>
                <w:sz w:val="18"/>
                <w:szCs w:val="18"/>
              </w:rPr>
            </w:pPr>
            <w:r w:rsidRPr="005F7FA0">
              <w:rPr>
                <w:rFonts w:asciiTheme="minorHAnsi" w:hAnsiTheme="minorHAnsi"/>
                <w:sz w:val="18"/>
                <w:szCs w:val="18"/>
              </w:rPr>
              <w:t>Vitaminas e minerais</w:t>
            </w:r>
          </w:p>
        </w:tc>
        <w:tc>
          <w:tcPr>
            <w:tcW w:w="2030" w:type="pct"/>
            <w:tcBorders>
              <w:top w:val="single" w:sz="2" w:space="0" w:color="000000"/>
              <w:left w:val="single" w:sz="2" w:space="0" w:color="000000"/>
              <w:bottom w:val="single" w:sz="3" w:space="0" w:color="000000"/>
              <w:right w:val="single" w:sz="2" w:space="0" w:color="000000"/>
            </w:tcBorders>
            <w:vAlign w:val="center"/>
          </w:tcPr>
          <w:p w:rsidR="005F7FA0" w:rsidRPr="005F7FA0" w:rsidRDefault="005F7FA0" w:rsidP="00302F2A">
            <w:pPr>
              <w:pStyle w:val="Default"/>
              <w:jc w:val="center"/>
              <w:rPr>
                <w:rFonts w:asciiTheme="minorHAnsi" w:hAnsiTheme="minorHAnsi"/>
                <w:sz w:val="18"/>
                <w:szCs w:val="18"/>
              </w:rPr>
            </w:pPr>
            <w:r w:rsidRPr="005F7FA0">
              <w:rPr>
                <w:rFonts w:asciiTheme="minorHAnsi" w:hAnsiTheme="minorHAnsi"/>
                <w:sz w:val="18"/>
                <w:szCs w:val="18"/>
              </w:rPr>
              <w:t>Fonte de... (especificar os nutrientes)</w:t>
            </w:r>
          </w:p>
        </w:tc>
        <w:tc>
          <w:tcPr>
            <w:tcW w:w="2209" w:type="pct"/>
            <w:tcBorders>
              <w:top w:val="single" w:sz="2" w:space="0" w:color="000000"/>
              <w:left w:val="single" w:sz="2" w:space="0" w:color="000000"/>
              <w:bottom w:val="single" w:sz="3" w:space="0" w:color="000000"/>
              <w:right w:val="single" w:sz="3" w:space="0" w:color="000000"/>
            </w:tcBorders>
            <w:vAlign w:val="center"/>
          </w:tcPr>
          <w:p w:rsidR="005F7FA0" w:rsidRPr="005F7FA0" w:rsidRDefault="005F7FA0" w:rsidP="00302F2A">
            <w:pPr>
              <w:pStyle w:val="Default"/>
              <w:jc w:val="center"/>
              <w:rPr>
                <w:rFonts w:asciiTheme="minorHAnsi" w:hAnsiTheme="minorHAnsi"/>
                <w:sz w:val="18"/>
                <w:szCs w:val="18"/>
              </w:rPr>
            </w:pPr>
            <w:r w:rsidRPr="005F7FA0">
              <w:rPr>
                <w:rFonts w:asciiTheme="minorHAnsi" w:hAnsiTheme="minorHAnsi"/>
                <w:sz w:val="18"/>
                <w:szCs w:val="18"/>
              </w:rPr>
              <w:t>Quantidade dos nutrientes superior ou igual ao valor mínimo estabelecido no anexo II.</w:t>
            </w:r>
          </w:p>
        </w:tc>
      </w:tr>
      <w:tr w:rsidR="005F7FA0" w:rsidRPr="005F7FA0" w:rsidTr="00302F2A">
        <w:tblPrEx>
          <w:tblCellMar>
            <w:top w:w="0" w:type="dxa"/>
            <w:bottom w:w="0" w:type="dxa"/>
          </w:tblCellMar>
        </w:tblPrEx>
        <w:trPr>
          <w:trHeight w:val="535"/>
          <w:jc w:val="center"/>
        </w:trPr>
        <w:tc>
          <w:tcPr>
            <w:tcW w:w="761" w:type="pct"/>
            <w:vMerge/>
            <w:tcBorders>
              <w:top w:val="single" w:sz="2" w:space="0" w:color="000000"/>
              <w:left w:val="single" w:sz="2" w:space="0" w:color="000000"/>
              <w:bottom w:val="single" w:sz="2" w:space="0" w:color="000000"/>
              <w:right w:val="single" w:sz="2" w:space="0" w:color="000000"/>
            </w:tcBorders>
            <w:vAlign w:val="center"/>
          </w:tcPr>
          <w:p w:rsidR="005F7FA0" w:rsidRPr="005F7FA0" w:rsidRDefault="005F7FA0" w:rsidP="00302F2A">
            <w:pPr>
              <w:pStyle w:val="Default"/>
              <w:jc w:val="center"/>
              <w:rPr>
                <w:rFonts w:asciiTheme="minorHAnsi" w:hAnsiTheme="minorHAnsi"/>
                <w:color w:val="auto"/>
                <w:sz w:val="18"/>
                <w:szCs w:val="18"/>
              </w:rPr>
            </w:pPr>
          </w:p>
        </w:tc>
        <w:tc>
          <w:tcPr>
            <w:tcW w:w="2030" w:type="pct"/>
            <w:tcBorders>
              <w:top w:val="single" w:sz="3" w:space="0" w:color="000000"/>
              <w:left w:val="single" w:sz="2" w:space="0" w:color="000000"/>
              <w:bottom w:val="single" w:sz="2" w:space="0" w:color="000000"/>
              <w:right w:val="single" w:sz="2" w:space="0" w:color="000000"/>
            </w:tcBorders>
            <w:vAlign w:val="center"/>
          </w:tcPr>
          <w:p w:rsidR="005F7FA0" w:rsidRPr="005F7FA0" w:rsidRDefault="005F7FA0" w:rsidP="00302F2A">
            <w:pPr>
              <w:pStyle w:val="Default"/>
              <w:jc w:val="center"/>
              <w:rPr>
                <w:rFonts w:asciiTheme="minorHAnsi" w:hAnsiTheme="minorHAnsi"/>
                <w:sz w:val="18"/>
                <w:szCs w:val="18"/>
              </w:rPr>
            </w:pPr>
            <w:r w:rsidRPr="005F7FA0">
              <w:rPr>
                <w:rFonts w:asciiTheme="minorHAnsi" w:hAnsiTheme="minorHAnsi"/>
                <w:sz w:val="18"/>
                <w:szCs w:val="18"/>
              </w:rPr>
              <w:t>Alto teor de... (especificar os nutrientes)</w:t>
            </w:r>
          </w:p>
        </w:tc>
        <w:tc>
          <w:tcPr>
            <w:tcW w:w="2209" w:type="pct"/>
            <w:tcBorders>
              <w:top w:val="single" w:sz="3" w:space="0" w:color="000000"/>
              <w:left w:val="single" w:sz="2" w:space="0" w:color="000000"/>
              <w:bottom w:val="single" w:sz="2" w:space="0" w:color="000000"/>
              <w:right w:val="single" w:sz="3" w:space="0" w:color="000000"/>
            </w:tcBorders>
            <w:vAlign w:val="center"/>
          </w:tcPr>
          <w:p w:rsidR="005F7FA0" w:rsidRPr="005F7FA0" w:rsidRDefault="005F7FA0" w:rsidP="00302F2A">
            <w:pPr>
              <w:pStyle w:val="Default"/>
              <w:jc w:val="center"/>
              <w:rPr>
                <w:rFonts w:asciiTheme="minorHAnsi" w:hAnsiTheme="minorHAnsi"/>
                <w:sz w:val="18"/>
                <w:szCs w:val="18"/>
              </w:rPr>
            </w:pPr>
            <w:r w:rsidRPr="005F7FA0">
              <w:rPr>
                <w:rFonts w:asciiTheme="minorHAnsi" w:hAnsiTheme="minorHAnsi"/>
                <w:sz w:val="18"/>
                <w:szCs w:val="18"/>
              </w:rPr>
              <w:t>Quantidade dos nutrientes superior ou igual a duas vezes o valor mínimo estabelecido no anexo II.</w:t>
            </w:r>
          </w:p>
        </w:tc>
      </w:tr>
    </w:tbl>
    <w:p w:rsidR="005F7FA0" w:rsidRPr="005F7FA0" w:rsidRDefault="005F7FA0" w:rsidP="005F7FA0">
      <w:pPr>
        <w:autoSpaceDE w:val="0"/>
        <w:autoSpaceDN w:val="0"/>
        <w:adjustRightInd w:val="0"/>
        <w:rPr>
          <w:rFonts w:asciiTheme="minorHAnsi" w:hAnsiTheme="minorHAnsi" w:cs="Arial"/>
          <w:i/>
          <w:sz w:val="18"/>
          <w:szCs w:val="18"/>
        </w:rPr>
      </w:pPr>
    </w:p>
    <w:bookmarkEnd w:id="0"/>
    <w:p w:rsidR="005F7FA0" w:rsidRPr="005F7FA0" w:rsidRDefault="005F7FA0" w:rsidP="00CA034F">
      <w:pPr>
        <w:autoSpaceDE w:val="0"/>
        <w:autoSpaceDN w:val="0"/>
        <w:jc w:val="both"/>
        <w:rPr>
          <w:rFonts w:asciiTheme="minorHAnsi" w:hAnsiTheme="minorHAnsi"/>
          <w:b/>
          <w:bCs/>
          <w:color w:val="282526"/>
          <w:sz w:val="18"/>
          <w:szCs w:val="18"/>
        </w:rPr>
      </w:pPr>
    </w:p>
    <w:sectPr w:rsidR="005F7FA0" w:rsidRPr="005F7FA0" w:rsidSect="00AE52E7">
      <w:headerReference w:type="default" r:id="rId8"/>
      <w:footerReference w:type="default" r:id="rId9"/>
      <w:pgSz w:w="11906" w:h="16838" w:code="9"/>
      <w:pgMar w:top="1417" w:right="1701" w:bottom="1417" w:left="170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16A" w:rsidRDefault="005E516A" w:rsidP="00AE52E7">
      <w:r>
        <w:separator/>
      </w:r>
    </w:p>
  </w:endnote>
  <w:endnote w:type="continuationSeparator" w:id="0">
    <w:p w:rsidR="005E516A" w:rsidRDefault="005E516A" w:rsidP="00AE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6A" w:rsidRDefault="005E516A">
    <w:pPr>
      <w:pStyle w:val="Rodap"/>
    </w:pPr>
    <w:r>
      <w:rPr>
        <w:noProof/>
        <w:lang w:eastAsia="pt-BR"/>
      </w:rPr>
      <w:drawing>
        <wp:inline distT="0" distB="0" distL="0" distR="0" wp14:anchorId="1DE4D730" wp14:editId="6F20162A">
          <wp:extent cx="5400040" cy="412115"/>
          <wp:effectExtent l="0" t="0" r="0" b="698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rodape.png"/>
                  <pic:cNvPicPr/>
                </pic:nvPicPr>
                <pic:blipFill>
                  <a:blip r:embed="rId1">
                    <a:extLst>
                      <a:ext uri="{28A0092B-C50C-407E-A947-70E740481C1C}">
                        <a14:useLocalDpi xmlns:a14="http://schemas.microsoft.com/office/drawing/2010/main" val="0"/>
                      </a:ext>
                    </a:extLst>
                  </a:blip>
                  <a:stretch>
                    <a:fillRect/>
                  </a:stretch>
                </pic:blipFill>
                <pic:spPr>
                  <a:xfrm>
                    <a:off x="0" y="0"/>
                    <a:ext cx="5400040" cy="412115"/>
                  </a:xfrm>
                  <a:prstGeom prst="rect">
                    <a:avLst/>
                  </a:prstGeom>
                </pic:spPr>
              </pic:pic>
            </a:graphicData>
          </a:graphic>
        </wp:inline>
      </w:drawing>
    </w:r>
  </w:p>
  <w:p w:rsidR="005E516A" w:rsidRPr="00AE52E7" w:rsidRDefault="005E516A" w:rsidP="00AE52E7">
    <w:pPr>
      <w:rPr>
        <w:rFonts w:ascii="Calibri" w:eastAsia="Times New Roman" w:hAnsi="Calibri"/>
        <w:b/>
        <w:bCs/>
        <w:color w:val="000000"/>
        <w:sz w:val="16"/>
        <w:szCs w:val="16"/>
      </w:rPr>
    </w:pPr>
    <w:r w:rsidRPr="00AE52E7">
      <w:rPr>
        <w:rFonts w:ascii="Calibri" w:eastAsia="Times New Roman" w:hAnsi="Calibri"/>
        <w:b/>
        <w:bCs/>
        <w:color w:val="000000"/>
        <w:sz w:val="16"/>
        <w:szCs w:val="16"/>
      </w:rPr>
      <w:t>Respons</w:t>
    </w:r>
    <w:r>
      <w:rPr>
        <w:rFonts w:ascii="Calibri" w:eastAsia="Times New Roman" w:hAnsi="Calibri"/>
        <w:b/>
        <w:bCs/>
        <w:color w:val="000000"/>
        <w:sz w:val="16"/>
        <w:szCs w:val="16"/>
      </w:rPr>
      <w:t xml:space="preserve">ável: Rosana </w:t>
    </w:r>
    <w:proofErr w:type="spellStart"/>
    <w:r>
      <w:rPr>
        <w:rFonts w:ascii="Calibri" w:eastAsia="Times New Roman" w:hAnsi="Calibri"/>
        <w:b/>
        <w:bCs/>
        <w:color w:val="000000"/>
        <w:sz w:val="16"/>
        <w:szCs w:val="16"/>
      </w:rPr>
      <w:t>Mastellaro</w:t>
    </w:r>
    <w:proofErr w:type="spellEnd"/>
    <w:r>
      <w:rPr>
        <w:rFonts w:ascii="Calibri" w:eastAsia="Times New Roman" w:hAnsi="Calibri"/>
        <w:b/>
        <w:bCs/>
        <w:color w:val="000000"/>
        <w:sz w:val="16"/>
        <w:szCs w:val="16"/>
      </w:rPr>
      <w:t>- Tel.(11</w:t>
    </w:r>
    <w:r w:rsidRPr="00AE52E7">
      <w:rPr>
        <w:rFonts w:ascii="Calibri" w:eastAsia="Times New Roman" w:hAnsi="Calibri"/>
        <w:b/>
        <w:bCs/>
        <w:color w:val="000000"/>
        <w:sz w:val="16"/>
        <w:szCs w:val="16"/>
      </w:rPr>
      <w:t xml:space="preserve">)3897-9772                              </w:t>
    </w:r>
    <w:r>
      <w:rPr>
        <w:rFonts w:ascii="Calibri" w:eastAsia="Times New Roman" w:hAnsi="Calibri"/>
        <w:b/>
        <w:bCs/>
        <w:color w:val="000000"/>
        <w:sz w:val="16"/>
        <w:szCs w:val="16"/>
      </w:rPr>
      <w:tab/>
    </w:r>
    <w:r>
      <w:rPr>
        <w:rFonts w:ascii="Calibri" w:eastAsia="Times New Roman" w:hAnsi="Calibri"/>
        <w:b/>
        <w:bCs/>
        <w:color w:val="000000"/>
        <w:sz w:val="16"/>
        <w:szCs w:val="16"/>
      </w:rPr>
      <w:tab/>
    </w:r>
    <w:r w:rsidRPr="00AE52E7">
      <w:rPr>
        <w:rFonts w:ascii="Calibri" w:eastAsia="Times New Roman" w:hAnsi="Calibri"/>
        <w:b/>
        <w:bCs/>
        <w:color w:val="000000"/>
        <w:sz w:val="16"/>
        <w:szCs w:val="16"/>
      </w:rPr>
      <w:t>Rua Alvorada, 1.280 - Vila Olímpia</w:t>
    </w:r>
  </w:p>
  <w:p w:rsidR="005E516A" w:rsidRPr="00AE52E7" w:rsidRDefault="005E516A" w:rsidP="00AE52E7">
    <w:pPr>
      <w:rPr>
        <w:rFonts w:eastAsia="Times New Roman"/>
        <w:color w:val="000000"/>
        <w:sz w:val="27"/>
        <w:szCs w:val="27"/>
      </w:rPr>
    </w:pPr>
    <w:r w:rsidRPr="00AE52E7">
      <w:rPr>
        <w:rFonts w:ascii="Calibri" w:eastAsia="Times New Roman" w:hAnsi="Calibri"/>
        <w:b/>
        <w:bCs/>
        <w:color w:val="000000"/>
        <w:sz w:val="16"/>
        <w:szCs w:val="16"/>
      </w:rPr>
      <w:t xml:space="preserve">E-mail: rosana@sindusfarma.org.br - </w:t>
    </w:r>
    <w:proofErr w:type="gramStart"/>
    <w:r w:rsidRPr="00AE52E7">
      <w:rPr>
        <w:rFonts w:ascii="Calibri" w:eastAsia="Times New Roman" w:hAnsi="Calibri"/>
        <w:b/>
        <w:bCs/>
        <w:color w:val="000000"/>
        <w:sz w:val="16"/>
        <w:szCs w:val="16"/>
      </w:rPr>
      <w:t>sindusfarma.org.</w:t>
    </w:r>
    <w:proofErr w:type="gramEnd"/>
    <w:r w:rsidRPr="00AE52E7">
      <w:rPr>
        <w:rFonts w:ascii="Calibri" w:eastAsia="Times New Roman" w:hAnsi="Calibri"/>
        <w:b/>
        <w:bCs/>
        <w:color w:val="000000"/>
        <w:sz w:val="16"/>
        <w:szCs w:val="16"/>
      </w:rPr>
      <w:t>br                            São Paulo/SP - CEP 04550-004</w:t>
    </w:r>
  </w:p>
  <w:p w:rsidR="005E516A" w:rsidRDefault="005E516A">
    <w:pPr>
      <w:pStyle w:val="Rodap"/>
    </w:pPr>
  </w:p>
  <w:p w:rsidR="005E516A" w:rsidRDefault="005E516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16A" w:rsidRDefault="005E516A" w:rsidP="00AE52E7">
      <w:r>
        <w:separator/>
      </w:r>
    </w:p>
  </w:footnote>
  <w:footnote w:type="continuationSeparator" w:id="0">
    <w:p w:rsidR="005E516A" w:rsidRDefault="005E516A" w:rsidP="00AE5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6A" w:rsidRDefault="005E516A">
    <w:pPr>
      <w:pStyle w:val="Cabealho"/>
    </w:pPr>
    <w:r>
      <w:rPr>
        <w:noProof/>
        <w:lang w:eastAsia="pt-BR"/>
      </w:rPr>
      <w:drawing>
        <wp:inline distT="0" distB="0" distL="0" distR="0" wp14:anchorId="23417B2B" wp14:editId="221EF73E">
          <wp:extent cx="5400040" cy="1158875"/>
          <wp:effectExtent l="0" t="0" r="0"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topo.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158875"/>
                  </a:xfrm>
                  <a:prstGeom prst="rect">
                    <a:avLst/>
                  </a:prstGeom>
                </pic:spPr>
              </pic:pic>
            </a:graphicData>
          </a:graphic>
        </wp:inline>
      </w:drawing>
    </w:r>
  </w:p>
  <w:p w:rsidR="005E516A" w:rsidRPr="00AE52E7" w:rsidRDefault="005E516A" w:rsidP="00AE52E7">
    <w:pPr>
      <w:pStyle w:val="Cabealho"/>
      <w:jc w:val="center"/>
      <w:rPr>
        <w:sz w:val="6"/>
        <w:szCs w:val="6"/>
      </w:rPr>
    </w:pPr>
    <w:r>
      <w:rPr>
        <w:rStyle w:val="Forte"/>
        <w:rFonts w:ascii="Calibri" w:hAnsi="Calibri"/>
        <w:color w:val="000000"/>
        <w:sz w:val="16"/>
        <w:szCs w:val="16"/>
      </w:rPr>
      <w:t>Edição nº 06</w:t>
    </w:r>
    <w:r w:rsidR="005F7FA0">
      <w:rPr>
        <w:rStyle w:val="Forte"/>
        <w:rFonts w:ascii="Calibri" w:hAnsi="Calibri"/>
        <w:color w:val="000000"/>
        <w:sz w:val="16"/>
        <w:szCs w:val="16"/>
      </w:rPr>
      <w:t>3</w:t>
    </w:r>
    <w:r>
      <w:rPr>
        <w:rStyle w:val="Forte"/>
        <w:rFonts w:ascii="Calibri" w:hAnsi="Calibri"/>
        <w:color w:val="000000"/>
        <w:sz w:val="16"/>
        <w:szCs w:val="16"/>
      </w:rPr>
      <w:t>/2015</w:t>
    </w:r>
    <w:proofErr w:type="gramStart"/>
    <w:r>
      <w:rPr>
        <w:rStyle w:val="Forte"/>
        <w:rFonts w:ascii="Calibri" w:hAnsi="Calibri"/>
        <w:color w:val="000000"/>
        <w:sz w:val="16"/>
        <w:szCs w:val="16"/>
      </w:rPr>
      <w:t xml:space="preserve">    </w:t>
    </w:r>
    <w:proofErr w:type="gramEnd"/>
    <w:r>
      <w:rPr>
        <w:rStyle w:val="Forte"/>
        <w:rFonts w:ascii="Calibri" w:hAnsi="Calibri"/>
        <w:color w:val="000000"/>
        <w:sz w:val="16"/>
        <w:szCs w:val="16"/>
      </w:rPr>
      <w:t>/    São Paulo , 1</w:t>
    </w:r>
    <w:r w:rsidR="005F7FA0">
      <w:rPr>
        <w:rStyle w:val="Forte"/>
        <w:rFonts w:ascii="Calibri" w:hAnsi="Calibri"/>
        <w:color w:val="000000"/>
        <w:sz w:val="16"/>
        <w:szCs w:val="16"/>
      </w:rPr>
      <w:t>5</w:t>
    </w:r>
    <w:r>
      <w:rPr>
        <w:rStyle w:val="Forte"/>
        <w:rFonts w:ascii="Calibri" w:hAnsi="Calibri"/>
        <w:color w:val="000000"/>
        <w:sz w:val="16"/>
        <w:szCs w:val="16"/>
      </w:rPr>
      <w:t xml:space="preserve"> de maio de 2015</w:t>
    </w:r>
    <w:r w:rsidRPr="00AE52E7">
      <w:rPr>
        <w:noProof/>
        <w:sz w:val="6"/>
        <w:szCs w:val="6"/>
        <w:lang w:eastAsia="pt-BR"/>
      </w:rPr>
      <w:drawing>
        <wp:inline distT="0" distB="0" distL="0" distR="0" wp14:anchorId="18FFB81A" wp14:editId="2546883A">
          <wp:extent cx="5400040" cy="17780"/>
          <wp:effectExtent l="0" t="0" r="0" b="127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linha.png"/>
                  <pic:cNvPicPr/>
                </pic:nvPicPr>
                <pic:blipFill>
                  <a:blip r:embed="rId2">
                    <a:extLst>
                      <a:ext uri="{28A0092B-C50C-407E-A947-70E740481C1C}">
                        <a14:useLocalDpi xmlns:a14="http://schemas.microsoft.com/office/drawing/2010/main" val="0"/>
                      </a:ext>
                    </a:extLst>
                  </a:blip>
                  <a:stretch>
                    <a:fillRect/>
                  </a:stretch>
                </pic:blipFill>
                <pic:spPr>
                  <a:xfrm>
                    <a:off x="0" y="0"/>
                    <a:ext cx="5400040" cy="177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AE52E7"/>
    <w:rsid w:val="00043462"/>
    <w:rsid w:val="0007012D"/>
    <w:rsid w:val="000B134F"/>
    <w:rsid w:val="002C49AD"/>
    <w:rsid w:val="0032002D"/>
    <w:rsid w:val="003A0684"/>
    <w:rsid w:val="003E1BC5"/>
    <w:rsid w:val="003F1499"/>
    <w:rsid w:val="0040409D"/>
    <w:rsid w:val="0046662D"/>
    <w:rsid w:val="004C1DDC"/>
    <w:rsid w:val="00566F49"/>
    <w:rsid w:val="005E516A"/>
    <w:rsid w:val="005F7FA0"/>
    <w:rsid w:val="00623653"/>
    <w:rsid w:val="00661608"/>
    <w:rsid w:val="006A7046"/>
    <w:rsid w:val="006D15B0"/>
    <w:rsid w:val="00796F8B"/>
    <w:rsid w:val="00867534"/>
    <w:rsid w:val="008C712C"/>
    <w:rsid w:val="00963BC6"/>
    <w:rsid w:val="009E5B75"/>
    <w:rsid w:val="00AE52E7"/>
    <w:rsid w:val="00AF4E3E"/>
    <w:rsid w:val="00B32D62"/>
    <w:rsid w:val="00B7076A"/>
    <w:rsid w:val="00BD171F"/>
    <w:rsid w:val="00BF624C"/>
    <w:rsid w:val="00C10482"/>
    <w:rsid w:val="00CA034F"/>
    <w:rsid w:val="00CA6AC8"/>
    <w:rsid w:val="00CE72D4"/>
    <w:rsid w:val="00CF68CD"/>
    <w:rsid w:val="00D374FD"/>
    <w:rsid w:val="00E00D14"/>
    <w:rsid w:val="00E47E40"/>
    <w:rsid w:val="00E65D2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D14"/>
    <w:pPr>
      <w:spacing w:after="0" w:line="240" w:lineRule="auto"/>
    </w:pPr>
    <w:rPr>
      <w:rFonts w:ascii="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E52E7"/>
    <w:pPr>
      <w:tabs>
        <w:tab w:val="center" w:pos="4252"/>
        <w:tab w:val="right" w:pos="8504"/>
      </w:tabs>
    </w:pPr>
    <w:rPr>
      <w:rFonts w:asciiTheme="minorHAnsi" w:hAnsiTheme="minorHAnsi" w:cstheme="minorBidi"/>
      <w:sz w:val="22"/>
      <w:szCs w:val="22"/>
      <w:lang w:eastAsia="en-US"/>
    </w:rPr>
  </w:style>
  <w:style w:type="character" w:customStyle="1" w:styleId="CabealhoChar">
    <w:name w:val="Cabeçalho Char"/>
    <w:basedOn w:val="Fontepargpadro"/>
    <w:link w:val="Cabealho"/>
    <w:uiPriority w:val="99"/>
    <w:rsid w:val="00AE52E7"/>
  </w:style>
  <w:style w:type="paragraph" w:styleId="Rodap">
    <w:name w:val="footer"/>
    <w:basedOn w:val="Normal"/>
    <w:link w:val="RodapChar"/>
    <w:uiPriority w:val="99"/>
    <w:unhideWhenUsed/>
    <w:rsid w:val="00AE52E7"/>
    <w:pPr>
      <w:tabs>
        <w:tab w:val="center" w:pos="4252"/>
        <w:tab w:val="right" w:pos="8504"/>
      </w:tabs>
    </w:pPr>
    <w:rPr>
      <w:rFonts w:asciiTheme="minorHAnsi" w:hAnsiTheme="minorHAnsi" w:cstheme="minorBidi"/>
      <w:sz w:val="22"/>
      <w:szCs w:val="22"/>
      <w:lang w:eastAsia="en-US"/>
    </w:rPr>
  </w:style>
  <w:style w:type="character" w:customStyle="1" w:styleId="RodapChar">
    <w:name w:val="Rodapé Char"/>
    <w:basedOn w:val="Fontepargpadro"/>
    <w:link w:val="Rodap"/>
    <w:uiPriority w:val="99"/>
    <w:rsid w:val="00AE52E7"/>
  </w:style>
  <w:style w:type="paragraph" w:styleId="Textodebalo">
    <w:name w:val="Balloon Text"/>
    <w:basedOn w:val="Normal"/>
    <w:link w:val="TextodebaloChar"/>
    <w:uiPriority w:val="99"/>
    <w:semiHidden/>
    <w:unhideWhenUsed/>
    <w:rsid w:val="00AE52E7"/>
    <w:rPr>
      <w:rFonts w:ascii="Tahoma" w:hAnsi="Tahoma" w:cs="Tahoma"/>
      <w:sz w:val="16"/>
      <w:szCs w:val="16"/>
      <w:lang w:eastAsia="en-US"/>
    </w:rPr>
  </w:style>
  <w:style w:type="character" w:customStyle="1" w:styleId="TextodebaloChar">
    <w:name w:val="Texto de balão Char"/>
    <w:basedOn w:val="Fontepargpadro"/>
    <w:link w:val="Textodebalo"/>
    <w:uiPriority w:val="99"/>
    <w:semiHidden/>
    <w:rsid w:val="00AE52E7"/>
    <w:rPr>
      <w:rFonts w:ascii="Tahoma" w:hAnsi="Tahoma" w:cs="Tahoma"/>
      <w:sz w:val="16"/>
      <w:szCs w:val="16"/>
    </w:rPr>
  </w:style>
  <w:style w:type="character" w:styleId="Forte">
    <w:name w:val="Strong"/>
    <w:basedOn w:val="Fontepargpadro"/>
    <w:uiPriority w:val="22"/>
    <w:qFormat/>
    <w:rsid w:val="00AE52E7"/>
    <w:rPr>
      <w:b/>
      <w:bCs/>
    </w:rPr>
  </w:style>
  <w:style w:type="paragraph" w:customStyle="1" w:styleId="Default">
    <w:name w:val="Default"/>
    <w:rsid w:val="00E00D1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E00D14"/>
    <w:rPr>
      <w:color w:val="0000FF" w:themeColor="hyperlink"/>
      <w:u w:val="single"/>
    </w:rPr>
  </w:style>
  <w:style w:type="table" w:styleId="Tabelacomgrade">
    <w:name w:val="Table Grid"/>
    <w:basedOn w:val="Tabelanormal"/>
    <w:uiPriority w:val="59"/>
    <w:rsid w:val="00CE72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E52E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E52E7"/>
  </w:style>
  <w:style w:type="paragraph" w:styleId="Rodap">
    <w:name w:val="footer"/>
    <w:basedOn w:val="Normal"/>
    <w:link w:val="RodapChar"/>
    <w:uiPriority w:val="99"/>
    <w:unhideWhenUsed/>
    <w:rsid w:val="00AE52E7"/>
    <w:pPr>
      <w:tabs>
        <w:tab w:val="center" w:pos="4252"/>
        <w:tab w:val="right" w:pos="8504"/>
      </w:tabs>
      <w:spacing w:after="0" w:line="240" w:lineRule="auto"/>
    </w:pPr>
  </w:style>
  <w:style w:type="character" w:customStyle="1" w:styleId="RodapChar">
    <w:name w:val="Rodapé Char"/>
    <w:basedOn w:val="Fontepargpadro"/>
    <w:link w:val="Rodap"/>
    <w:uiPriority w:val="99"/>
    <w:rsid w:val="00AE52E7"/>
  </w:style>
  <w:style w:type="paragraph" w:styleId="Textodebalo">
    <w:name w:val="Balloon Text"/>
    <w:basedOn w:val="Normal"/>
    <w:link w:val="TextodebaloChar"/>
    <w:uiPriority w:val="99"/>
    <w:semiHidden/>
    <w:unhideWhenUsed/>
    <w:rsid w:val="00AE52E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E52E7"/>
    <w:rPr>
      <w:rFonts w:ascii="Tahoma" w:hAnsi="Tahoma" w:cs="Tahoma"/>
      <w:sz w:val="16"/>
      <w:szCs w:val="16"/>
    </w:rPr>
  </w:style>
  <w:style w:type="character" w:styleId="Forte">
    <w:name w:val="Strong"/>
    <w:basedOn w:val="Fontepargpadro"/>
    <w:uiPriority w:val="22"/>
    <w:qFormat/>
    <w:rsid w:val="00AE52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7992">
      <w:bodyDiv w:val="1"/>
      <w:marLeft w:val="0"/>
      <w:marRight w:val="0"/>
      <w:marTop w:val="0"/>
      <w:marBottom w:val="0"/>
      <w:divBdr>
        <w:top w:val="none" w:sz="0" w:space="0" w:color="auto"/>
        <w:left w:val="none" w:sz="0" w:space="0" w:color="auto"/>
        <w:bottom w:val="none" w:sz="0" w:space="0" w:color="auto"/>
        <w:right w:val="none" w:sz="0" w:space="0" w:color="auto"/>
      </w:divBdr>
    </w:div>
    <w:div w:id="795948211">
      <w:bodyDiv w:val="1"/>
      <w:marLeft w:val="0"/>
      <w:marRight w:val="0"/>
      <w:marTop w:val="0"/>
      <w:marBottom w:val="0"/>
      <w:divBdr>
        <w:top w:val="none" w:sz="0" w:space="0" w:color="auto"/>
        <w:left w:val="none" w:sz="0" w:space="0" w:color="auto"/>
        <w:bottom w:val="none" w:sz="0" w:space="0" w:color="auto"/>
        <w:right w:val="none" w:sz="0" w:space="0" w:color="auto"/>
      </w:divBdr>
    </w:div>
    <w:div w:id="1090077408">
      <w:bodyDiv w:val="1"/>
      <w:marLeft w:val="0"/>
      <w:marRight w:val="0"/>
      <w:marTop w:val="0"/>
      <w:marBottom w:val="0"/>
      <w:divBdr>
        <w:top w:val="none" w:sz="0" w:space="0" w:color="auto"/>
        <w:left w:val="none" w:sz="0" w:space="0" w:color="auto"/>
        <w:bottom w:val="none" w:sz="0" w:space="0" w:color="auto"/>
        <w:right w:val="none" w:sz="0" w:space="0" w:color="auto"/>
      </w:divBdr>
    </w:div>
    <w:div w:id="1277830734">
      <w:bodyDiv w:val="1"/>
      <w:marLeft w:val="0"/>
      <w:marRight w:val="0"/>
      <w:marTop w:val="0"/>
      <w:marBottom w:val="0"/>
      <w:divBdr>
        <w:top w:val="none" w:sz="0" w:space="0" w:color="auto"/>
        <w:left w:val="none" w:sz="0" w:space="0" w:color="auto"/>
        <w:bottom w:val="none" w:sz="0" w:space="0" w:color="auto"/>
        <w:right w:val="none" w:sz="0" w:space="0" w:color="auto"/>
      </w:divBdr>
    </w:div>
    <w:div w:id="1354763630">
      <w:bodyDiv w:val="1"/>
      <w:marLeft w:val="0"/>
      <w:marRight w:val="0"/>
      <w:marTop w:val="0"/>
      <w:marBottom w:val="0"/>
      <w:divBdr>
        <w:top w:val="none" w:sz="0" w:space="0" w:color="auto"/>
        <w:left w:val="none" w:sz="0" w:space="0" w:color="auto"/>
        <w:bottom w:val="none" w:sz="0" w:space="0" w:color="auto"/>
        <w:right w:val="none" w:sz="0" w:space="0" w:color="auto"/>
      </w:divBdr>
    </w:div>
    <w:div w:id="1410469992">
      <w:bodyDiv w:val="1"/>
      <w:marLeft w:val="0"/>
      <w:marRight w:val="0"/>
      <w:marTop w:val="0"/>
      <w:marBottom w:val="0"/>
      <w:divBdr>
        <w:top w:val="none" w:sz="0" w:space="0" w:color="auto"/>
        <w:left w:val="none" w:sz="0" w:space="0" w:color="auto"/>
        <w:bottom w:val="none" w:sz="0" w:space="0" w:color="auto"/>
        <w:right w:val="none" w:sz="0" w:space="0" w:color="auto"/>
      </w:divBdr>
    </w:div>
    <w:div w:id="1890991116">
      <w:bodyDiv w:val="1"/>
      <w:marLeft w:val="0"/>
      <w:marRight w:val="0"/>
      <w:marTop w:val="0"/>
      <w:marBottom w:val="0"/>
      <w:divBdr>
        <w:top w:val="none" w:sz="0" w:space="0" w:color="auto"/>
        <w:left w:val="none" w:sz="0" w:space="0" w:color="auto"/>
        <w:bottom w:val="none" w:sz="0" w:space="0" w:color="auto"/>
        <w:right w:val="none" w:sz="0" w:space="0" w:color="auto"/>
      </w:divBdr>
    </w:div>
    <w:div w:id="191956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7B479-5404-4BAE-9206-0634F67ED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5399</Words>
  <Characters>29157</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Cristina</cp:lastModifiedBy>
  <cp:revision>3</cp:revision>
  <cp:lastPrinted>2014-10-14T12:46:00Z</cp:lastPrinted>
  <dcterms:created xsi:type="dcterms:W3CDTF">2015-05-15T16:23:00Z</dcterms:created>
  <dcterms:modified xsi:type="dcterms:W3CDTF">2015-05-15T16:31:00Z</dcterms:modified>
</cp:coreProperties>
</file>