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6" w:rsidRPr="0055038E" w:rsidRDefault="00542B96" w:rsidP="0055038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 xml:space="preserve">SECRETARIA DA RECEITA FEDERAL DO BRASIL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Instrução Normativa </w:t>
      </w:r>
      <w:r w:rsidRPr="0055038E">
        <w:rPr>
          <w:rFonts w:asciiTheme="minorHAnsi" w:hAnsiTheme="minorHAnsi"/>
          <w:sz w:val="22"/>
          <w:szCs w:val="22"/>
        </w:rPr>
        <w:t xml:space="preserve">Nº 1.630, </w:t>
      </w:r>
      <w:r>
        <w:rPr>
          <w:rFonts w:asciiTheme="minorHAnsi" w:hAnsiTheme="minorHAnsi"/>
          <w:sz w:val="22"/>
          <w:szCs w:val="22"/>
        </w:rPr>
        <w:t>de</w:t>
      </w:r>
      <w:r w:rsidRPr="0055038E">
        <w:rPr>
          <w:rFonts w:asciiTheme="minorHAnsi" w:hAnsiTheme="minorHAnsi"/>
          <w:sz w:val="22"/>
          <w:szCs w:val="22"/>
        </w:rPr>
        <w:t xml:space="preserve"> 1º</w:t>
      </w:r>
      <w:r>
        <w:rPr>
          <w:rFonts w:asciiTheme="minorHAnsi" w:hAnsiTheme="minorHAnsi"/>
          <w:sz w:val="22"/>
          <w:szCs w:val="22"/>
        </w:rPr>
        <w:t>/</w:t>
      </w:r>
      <w:proofErr w:type="gramStart"/>
      <w:r>
        <w:rPr>
          <w:rFonts w:asciiTheme="minorHAnsi" w:hAnsiTheme="minorHAnsi"/>
          <w:sz w:val="22"/>
          <w:szCs w:val="22"/>
        </w:rPr>
        <w:t>04/</w:t>
      </w:r>
      <w:r w:rsidRPr="0055038E">
        <w:rPr>
          <w:rFonts w:asciiTheme="minorHAnsi" w:hAnsiTheme="minorHAnsi"/>
          <w:sz w:val="22"/>
          <w:szCs w:val="22"/>
        </w:rPr>
        <w:t>2016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DOU 04/04/2016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 xml:space="preserve">Altera a Instrução Normativa SRF nº 248, de 25 de novembro de 2002, que dispõe sobre a aplicação do regime de trânsito aduaneiro. O SECRETÁRIO DA RECEITA FEDERAL DO BRASIL, no uso das atribuições que lhe conferem os incisos III e XXVI do art. 280 do Regimento Interno da Secretaria da Receita Federal do Brasil, aprovado pela Portaria MF nº 203, de 14 de maio de 2012, e tendo em vista o disposto no art. 6º da Lei nº 10.593, de </w:t>
      </w:r>
      <w:proofErr w:type="gramStart"/>
      <w:r w:rsidRPr="0055038E">
        <w:rPr>
          <w:rFonts w:asciiTheme="minorHAnsi" w:hAnsiTheme="minorHAnsi"/>
          <w:sz w:val="22"/>
          <w:szCs w:val="22"/>
        </w:rPr>
        <w:t>6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 de dezembro de 2002, resolve: Art. 1º Os </w:t>
      </w:r>
      <w:proofErr w:type="spellStart"/>
      <w:r w:rsidRPr="0055038E">
        <w:rPr>
          <w:rFonts w:asciiTheme="minorHAnsi" w:hAnsiTheme="minorHAnsi"/>
          <w:sz w:val="22"/>
          <w:szCs w:val="22"/>
        </w:rPr>
        <w:t>arts</w:t>
      </w:r>
      <w:proofErr w:type="spellEnd"/>
      <w:r w:rsidRPr="0055038E">
        <w:rPr>
          <w:rFonts w:asciiTheme="minorHAnsi" w:hAnsiTheme="minorHAnsi"/>
          <w:sz w:val="22"/>
          <w:szCs w:val="22"/>
        </w:rPr>
        <w:t xml:space="preserve">. 10, 43, 45, 46, 49, 54 e 72 da Instrução Normativa SRF nº 248, de 25 de novembro de 2002, passam a vigorar com a seguinte redação: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5038E">
        <w:rPr>
          <w:rFonts w:asciiTheme="minorHAnsi" w:hAnsiTheme="minorHAnsi"/>
          <w:sz w:val="22"/>
          <w:szCs w:val="22"/>
        </w:rPr>
        <w:t>"A</w:t>
      </w:r>
      <w:r>
        <w:rPr>
          <w:rFonts w:asciiTheme="minorHAnsi" w:hAnsiTheme="minorHAnsi"/>
          <w:sz w:val="22"/>
          <w:szCs w:val="22"/>
        </w:rPr>
        <w:t>rt. 10.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>§ 2º Caso não haja risco de violação, o Auditor-Fiscal da Receita Federal do Brasil responsável pela verificação da mercadoria para trânsito, ou o servidor integrante da Carreira Auditoria da Receita Federal do Brasil, sob a sua supervisão, poderá dispensar a aplicação de dispositivos de segurança." (NR</w:t>
      </w:r>
      <w:proofErr w:type="gramStart"/>
      <w:r w:rsidRPr="0055038E">
        <w:rPr>
          <w:rFonts w:asciiTheme="minorHAnsi" w:hAnsiTheme="minorHAnsi"/>
          <w:sz w:val="22"/>
          <w:szCs w:val="22"/>
        </w:rPr>
        <w:t>)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>"Art. 43</w:t>
      </w:r>
      <w:proofErr w:type="gramStart"/>
      <w:r w:rsidRPr="0055038E">
        <w:rPr>
          <w:rFonts w:asciiTheme="minorHAnsi" w:hAnsiTheme="minorHAnsi"/>
          <w:sz w:val="22"/>
          <w:szCs w:val="22"/>
        </w:rPr>
        <w:t>. No curso do despacho, o Auditor-Fiscal da Receita Federal do Brasil formalizará as exigências e registrará o atendimento delas no sistema" (NR) "</w:t>
      </w:r>
      <w:proofErr w:type="gramEnd"/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 xml:space="preserve">Art. 45. A concessão do regime de trânsito aduaneiro compete ao Auditor-Fiscal da Receita Federal do Brasil da unidade de origem. § 1º O Auditor-Fiscal da Receita Federal do Brasil concederá o regime depois de realizada a conferência. </w:t>
      </w:r>
      <w:proofErr w:type="gramStart"/>
      <w:r w:rsidRPr="0055038E">
        <w:rPr>
          <w:rFonts w:asciiTheme="minorHAnsi" w:hAnsiTheme="minorHAnsi"/>
          <w:sz w:val="22"/>
          <w:szCs w:val="22"/>
        </w:rPr>
        <w:t xml:space="preserve">" 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(NR)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>"Art. 46. O Auditor-Fiscal da Receita Federal do Brasil poderá indeferir a solicitação de trânsito, no sistema, apresentando a devida fundamentação.</w:t>
      </w:r>
      <w:proofErr w:type="gramStart"/>
      <w:r w:rsidRPr="0055038E">
        <w:rPr>
          <w:rFonts w:asciiTheme="minorHAnsi" w:hAnsiTheme="minorHAnsi"/>
          <w:sz w:val="22"/>
          <w:szCs w:val="22"/>
        </w:rPr>
        <w:t xml:space="preserve"> "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 (NR)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>"Art. 49</w:t>
      </w:r>
      <w:proofErr w:type="gramStart"/>
      <w:r w:rsidRPr="0055038E">
        <w:rPr>
          <w:rFonts w:asciiTheme="minorHAnsi" w:hAnsiTheme="minorHAnsi"/>
          <w:sz w:val="22"/>
          <w:szCs w:val="22"/>
        </w:rPr>
        <w:t>. …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 Parágrafo único. O Auditor-Fiscal da Receita Federal do Brasil que concedeu o trânsito é responsável pelo desembaraço da declaração selecionada para conferência." (NR)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5038E">
        <w:rPr>
          <w:rFonts w:asciiTheme="minorHAnsi" w:hAnsiTheme="minorHAnsi"/>
          <w:sz w:val="22"/>
          <w:szCs w:val="22"/>
        </w:rPr>
        <w:t>"Art. 54.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 A declaração de trânsito, após o seu registro, poderá ser cancelada por Auditor-Fiscal da Receita Federal do Brasil, por solicitação do beneficiário for</w:t>
      </w:r>
      <w:r>
        <w:rPr>
          <w:rFonts w:asciiTheme="minorHAnsi" w:hAnsiTheme="minorHAnsi"/>
          <w:sz w:val="22"/>
          <w:szCs w:val="22"/>
        </w:rPr>
        <w:t xml:space="preserve">malizada em processo, ou de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ofí</w:t>
      </w:r>
      <w:r w:rsidRPr="0055038E">
        <w:rPr>
          <w:rFonts w:asciiTheme="minorHAnsi" w:hAnsiTheme="minorHAnsi"/>
          <w:sz w:val="22"/>
          <w:szCs w:val="22"/>
        </w:rPr>
        <w:t>cio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" (NR)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>"Art.72</w:t>
      </w:r>
      <w:proofErr w:type="gramStart"/>
      <w:r w:rsidRPr="0055038E">
        <w:rPr>
          <w:rFonts w:asciiTheme="minorHAnsi" w:hAnsiTheme="minorHAnsi"/>
          <w:sz w:val="22"/>
          <w:szCs w:val="22"/>
        </w:rPr>
        <w:t>..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…..............................................................................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 xml:space="preserve">II - pelo Auditor-Fiscal da Receita Federal do Brasil: </w:t>
      </w:r>
      <w:proofErr w:type="gramStart"/>
      <w:r w:rsidRPr="0055038E">
        <w:rPr>
          <w:rFonts w:asciiTheme="minorHAnsi" w:hAnsiTheme="minorHAnsi"/>
          <w:sz w:val="22"/>
          <w:szCs w:val="22"/>
        </w:rPr>
        <w:t>…...............................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proofErr w:type="gramEnd"/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 xml:space="preserve">§ 4º O Auditor-Fiscal da Receita Federal do Brasil em exercício na unidade da Secretaria da Receita Federal do Brasil (RFB) onde for constatado o fato poderá excluir do sistema, mediante justificativa, ocorrências leves e médias. </w:t>
      </w:r>
      <w:proofErr w:type="gramStart"/>
      <w:r w:rsidRPr="0055038E">
        <w:rPr>
          <w:rFonts w:asciiTheme="minorHAnsi" w:hAnsiTheme="minorHAnsi"/>
          <w:sz w:val="22"/>
          <w:szCs w:val="22"/>
        </w:rPr>
        <w:t xml:space="preserve">" </w:t>
      </w:r>
      <w:proofErr w:type="gramEnd"/>
      <w:r w:rsidRPr="0055038E">
        <w:rPr>
          <w:rFonts w:asciiTheme="minorHAnsi" w:hAnsiTheme="minorHAnsi"/>
          <w:sz w:val="22"/>
          <w:szCs w:val="22"/>
        </w:rPr>
        <w:t xml:space="preserve">(NR) </w:t>
      </w: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55038E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 xml:space="preserve">Art. 2º Esta Instrução Normativa entra em vigor na data de sua publicação no Diário Oficial da </w:t>
      </w:r>
    </w:p>
    <w:p w:rsidR="0024661C" w:rsidRDefault="0055038E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038E">
        <w:rPr>
          <w:rFonts w:asciiTheme="minorHAnsi" w:hAnsiTheme="minorHAnsi"/>
          <w:sz w:val="22"/>
          <w:szCs w:val="22"/>
        </w:rPr>
        <w:t xml:space="preserve">União. </w:t>
      </w:r>
    </w:p>
    <w:p w:rsidR="0024661C" w:rsidRDefault="0024661C" w:rsidP="0055038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542B96" w:rsidRPr="0055038E" w:rsidRDefault="0055038E" w:rsidP="0055038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55038E">
        <w:rPr>
          <w:rFonts w:asciiTheme="minorHAnsi" w:hAnsiTheme="minorHAnsi"/>
          <w:sz w:val="22"/>
          <w:szCs w:val="22"/>
        </w:rPr>
        <w:t>JORGE ANTONIO DEHER RACHID</w:t>
      </w:r>
    </w:p>
    <w:sectPr w:rsidR="00542B96" w:rsidRPr="0055038E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67292656" wp14:editId="30B0A47C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ável: Rosana 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27EA3E4B" wp14:editId="60649A9C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8A49D1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</w:t>
    </w:r>
    <w:r w:rsidR="00AA4CA4">
      <w:rPr>
        <w:rStyle w:val="Forte"/>
        <w:rFonts w:ascii="Calibri" w:hAnsi="Calibri"/>
        <w:color w:val="000000"/>
        <w:sz w:val="16"/>
        <w:szCs w:val="16"/>
      </w:rPr>
      <w:t>nº 0</w:t>
    </w:r>
    <w:r w:rsidR="00667976">
      <w:rPr>
        <w:rStyle w:val="Forte"/>
        <w:rFonts w:ascii="Calibri" w:hAnsi="Calibri"/>
        <w:color w:val="000000"/>
        <w:sz w:val="16"/>
        <w:szCs w:val="16"/>
      </w:rPr>
      <w:t>6</w:t>
    </w:r>
    <w:r w:rsidR="0055038E">
      <w:rPr>
        <w:rStyle w:val="Forte"/>
        <w:rFonts w:ascii="Calibri" w:hAnsi="Calibri"/>
        <w:color w:val="000000"/>
        <w:sz w:val="16"/>
        <w:szCs w:val="16"/>
      </w:rPr>
      <w:t>7</w:t>
    </w:r>
    <w:r>
      <w:rPr>
        <w:rStyle w:val="Forte"/>
        <w:rFonts w:ascii="Calibri" w:hAnsi="Calibri"/>
        <w:color w:val="000000"/>
        <w:sz w:val="16"/>
        <w:szCs w:val="16"/>
      </w:rPr>
      <w:t>/2016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|  </w:t>
    </w:r>
    <w:r w:rsidR="00E00D14">
      <w:rPr>
        <w:rStyle w:val="Forte"/>
        <w:rFonts w:ascii="Calibri" w:hAnsi="Calibri"/>
        <w:color w:val="000000"/>
        <w:sz w:val="16"/>
        <w:szCs w:val="16"/>
      </w:rPr>
      <w:t>São Paulo,</w:t>
    </w:r>
    <w:r w:rsidR="000D0927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55038E">
      <w:rPr>
        <w:rStyle w:val="Forte"/>
        <w:rFonts w:ascii="Calibri" w:hAnsi="Calibri"/>
        <w:color w:val="000000"/>
        <w:sz w:val="16"/>
        <w:szCs w:val="16"/>
      </w:rPr>
      <w:t xml:space="preserve">04 </w:t>
    </w:r>
    <w:r w:rsidR="0091014B">
      <w:rPr>
        <w:rStyle w:val="Forte"/>
        <w:rFonts w:ascii="Calibri" w:hAnsi="Calibri"/>
        <w:color w:val="000000"/>
        <w:sz w:val="16"/>
        <w:szCs w:val="16"/>
      </w:rPr>
      <w:t xml:space="preserve">de </w:t>
    </w:r>
    <w:r w:rsidR="0055038E">
      <w:rPr>
        <w:rStyle w:val="Forte"/>
        <w:rFonts w:ascii="Calibri" w:hAnsi="Calibri"/>
        <w:color w:val="000000"/>
        <w:sz w:val="16"/>
        <w:szCs w:val="16"/>
      </w:rPr>
      <w:t>abril</w:t>
    </w:r>
    <w:r w:rsidR="000D0927">
      <w:rPr>
        <w:rStyle w:val="Forte"/>
        <w:rFonts w:ascii="Calibri" w:hAnsi="Calibri"/>
        <w:color w:val="000000"/>
        <w:sz w:val="16"/>
        <w:szCs w:val="16"/>
      </w:rPr>
      <w:t xml:space="preserve"> de 2016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0E8C4AEF" wp14:editId="37237AC2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1406D"/>
    <w:rsid w:val="00043462"/>
    <w:rsid w:val="000A6844"/>
    <w:rsid w:val="000B134F"/>
    <w:rsid w:val="000D0927"/>
    <w:rsid w:val="001735F1"/>
    <w:rsid w:val="0024661C"/>
    <w:rsid w:val="002730CB"/>
    <w:rsid w:val="003A0684"/>
    <w:rsid w:val="003E1BC5"/>
    <w:rsid w:val="003F1499"/>
    <w:rsid w:val="00400451"/>
    <w:rsid w:val="0040409D"/>
    <w:rsid w:val="00465B53"/>
    <w:rsid w:val="00477F20"/>
    <w:rsid w:val="00542B96"/>
    <w:rsid w:val="0055038E"/>
    <w:rsid w:val="00566F49"/>
    <w:rsid w:val="005849F7"/>
    <w:rsid w:val="00667976"/>
    <w:rsid w:val="006A7046"/>
    <w:rsid w:val="006D15B0"/>
    <w:rsid w:val="008A49D1"/>
    <w:rsid w:val="008C712C"/>
    <w:rsid w:val="0091014B"/>
    <w:rsid w:val="00AA4CA4"/>
    <w:rsid w:val="00AE52E7"/>
    <w:rsid w:val="00B03D55"/>
    <w:rsid w:val="00B32D62"/>
    <w:rsid w:val="00B32EBA"/>
    <w:rsid w:val="00B7076A"/>
    <w:rsid w:val="00BD171F"/>
    <w:rsid w:val="00CA0232"/>
    <w:rsid w:val="00CE72D4"/>
    <w:rsid w:val="00CF68CD"/>
    <w:rsid w:val="00DA4325"/>
    <w:rsid w:val="00E00D14"/>
    <w:rsid w:val="00E2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91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2016-04-04T12:50:00Z</dcterms:created>
  <dcterms:modified xsi:type="dcterms:W3CDTF">2016-04-04T12:54:00Z</dcterms:modified>
</cp:coreProperties>
</file>