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6" w:rsidRDefault="00C34996" w:rsidP="00C3499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091979" w:rsidRDefault="00091979" w:rsidP="0009197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r>
        <w:rPr>
          <w:rFonts w:asciiTheme="minorHAnsi" w:hAnsiTheme="minorHAnsi"/>
          <w:b/>
          <w:bCs/>
          <w:color w:val="282526"/>
          <w:sz w:val="22"/>
          <w:szCs w:val="22"/>
        </w:rPr>
        <w:t>Resolução RDC N° 106, de</w:t>
      </w:r>
      <w:r w:rsidRPr="00091979">
        <w:rPr>
          <w:rFonts w:asciiTheme="minorHAnsi" w:hAnsiTheme="minorHAnsi"/>
          <w:b/>
          <w:bCs/>
          <w:color w:val="282526"/>
          <w:sz w:val="22"/>
          <w:szCs w:val="22"/>
        </w:rPr>
        <w:t xml:space="preserve"> 1°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09/</w:t>
      </w:r>
      <w:r w:rsidRPr="00091979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02/09/2016</w:t>
      </w:r>
    </w:p>
    <w:p w:rsidR="00091979" w:rsidRDefault="00091979" w:rsidP="00091979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2E2C2D"/>
          <w:sz w:val="22"/>
          <w:szCs w:val="22"/>
        </w:rPr>
        <w:t>Altera a Resolução da Diretoria Colegiada -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2E2C2D"/>
          <w:sz w:val="22"/>
          <w:szCs w:val="22"/>
        </w:rPr>
        <w:t>RDC nº 26, de 13 de maio de 2014, e a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2E2C2D"/>
          <w:sz w:val="22"/>
          <w:szCs w:val="22"/>
        </w:rPr>
        <w:t>Resolução da Diretoria Colegiada - RDC nº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2E2C2D"/>
          <w:sz w:val="22"/>
          <w:szCs w:val="22"/>
        </w:rPr>
        <w:t>26, de 30 de março de 2007.</w:t>
      </w:r>
    </w:p>
    <w:bookmarkEnd w:id="0"/>
    <w:p w:rsidR="00091979" w:rsidRDefault="00091979" w:rsidP="0009197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91979" w:rsidRDefault="00091979" w:rsidP="0009197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Sanitária, no uso da atribuição que lhe conferem o art. 15, III e IV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aliado ao art. 7º, III e IV, da Lei nº 9.782, de 26 de janeiro de 1999,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o art. 53, V, §§ 1º e 3º do Regimento Interno aprovado nos termos do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 xml:space="preserve">Anexo I da Resolução da Diretoria Colegiada - RDC nº 61, de </w:t>
      </w:r>
      <w:proofErr w:type="gramStart"/>
      <w:r w:rsidRPr="00091979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091979">
        <w:rPr>
          <w:rFonts w:asciiTheme="minorHAnsi" w:hAnsiTheme="minorHAnsi"/>
          <w:color w:val="000000"/>
          <w:sz w:val="22"/>
          <w:szCs w:val="22"/>
        </w:rPr>
        <w:t xml:space="preserve"> 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fevereiro de 2016, resolve adotar a seguinte Resolução da Diretoria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Colegiada, conforme deliberado em reunião realizada em 16 de agosto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de 2016, e eu, Diretor-Presidente, determino a sua publicação.</w:t>
      </w: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Art. 1º A Resolução da Diretoria Colegiada - RDC nº 26, de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13 de maio de 2014, passa a vigorar com as seguintes alterações:</w:t>
      </w: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91979">
        <w:rPr>
          <w:rFonts w:asciiTheme="minorHAnsi" w:hAnsiTheme="minorHAnsi"/>
          <w:color w:val="000000"/>
          <w:sz w:val="22"/>
          <w:szCs w:val="22"/>
        </w:rPr>
        <w:t>"Art.</w:t>
      </w: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End"/>
      <w:r w:rsidRPr="00091979">
        <w:rPr>
          <w:rFonts w:asciiTheme="minorHAnsi" w:hAnsiTheme="minorHAnsi"/>
          <w:color w:val="000000"/>
          <w:sz w:val="22"/>
          <w:szCs w:val="22"/>
        </w:rPr>
        <w:t>38</w:t>
      </w:r>
      <w:proofErr w:type="gramStart"/>
      <w:r w:rsidRPr="00091979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</w:t>
      </w:r>
      <w:proofErr w:type="gramEnd"/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91979">
        <w:rPr>
          <w:rFonts w:asciiTheme="minorHAnsi" w:hAnsiTheme="minorHAnsi"/>
          <w:color w:val="000000"/>
          <w:sz w:val="22"/>
          <w:szCs w:val="22"/>
        </w:rPr>
        <w:t>"II - A empresa deverá proceder com nova notificação sempre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que houver inclusões ou alterações em quaisquer informações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prestadas por meio da notificação eletrônica.</w:t>
      </w:r>
      <w:proofErr w:type="gramEnd"/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91979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</w:t>
      </w:r>
      <w:proofErr w:type="gramEnd"/>
      <w:r w:rsidRPr="00091979">
        <w:rPr>
          <w:rFonts w:asciiTheme="minorHAnsi" w:hAnsiTheme="minorHAnsi"/>
          <w:color w:val="000000"/>
          <w:sz w:val="22"/>
          <w:szCs w:val="22"/>
        </w:rPr>
        <w:t>"(NR)</w:t>
      </w: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"Art. 38-A. Os produtos tradicionais fitoterápicos isentos de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registros e regularizados mediante notificação ficam sujeitos ao pagamento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da Taxa de Fiscalização de Vigilância Sanitária instituída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pela Lei nº 9.782, de 26 de janeiro de 1999."</w:t>
      </w:r>
    </w:p>
    <w:p w:rsidR="00091979" w:rsidRDefault="00091979" w:rsidP="0009197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Art. 2º A Resolução da Diretoria Colegiada - RDC nº 26, de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30 de março de 2007, passa a vigorar com as seguintes alterações:</w:t>
      </w: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"Art. 11</w:t>
      </w:r>
      <w:proofErr w:type="gramStart"/>
      <w:r w:rsidRPr="00091979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</w:t>
      </w:r>
      <w:proofErr w:type="gramEnd"/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§ 5º. A notificação será renovada a cada cinco anos respeitando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os prazos estabelecidos no Art. 12 da Lei nº</w:t>
      </w:r>
      <w:proofErr w:type="gramStart"/>
      <w:r w:rsidR="007140F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End"/>
      <w:r w:rsidRPr="00091979">
        <w:rPr>
          <w:rFonts w:asciiTheme="minorHAnsi" w:hAnsiTheme="minorHAnsi"/>
          <w:color w:val="000000"/>
          <w:sz w:val="22"/>
          <w:szCs w:val="22"/>
        </w:rPr>
        <w:t>6.360/1976 e §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2º do Art. 8º do Decreto nº 8.077/2013.</w:t>
      </w: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91979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</w:t>
      </w:r>
      <w:proofErr w:type="gramEnd"/>
      <w:r w:rsidRPr="00091979">
        <w:rPr>
          <w:rFonts w:asciiTheme="minorHAnsi" w:hAnsiTheme="minorHAnsi"/>
          <w:color w:val="000000"/>
          <w:sz w:val="22"/>
          <w:szCs w:val="22"/>
        </w:rPr>
        <w:t>" (NR)</w:t>
      </w: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"§ 9º. Os medicamentos dinamizados isentos de registros e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regularizados mediante notificação ficam sujeitos ao pagamento da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Taxa de Fiscalização de Vigilância Sanitária instituída pela Lei nº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9.782, de 26 de janeiro de 1999."</w:t>
      </w:r>
    </w:p>
    <w:p w:rsidR="00091979" w:rsidRDefault="00091979" w:rsidP="0009197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91979" w:rsidRPr="00091979" w:rsidRDefault="00091979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Art. 3º Fica revogado o item 10 do anexo I da Resolução da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Diretoria Colegiada - RDC nº 26, de 30 de março de 2007.</w:t>
      </w:r>
    </w:p>
    <w:p w:rsidR="00091979" w:rsidRDefault="00091979" w:rsidP="0009197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91979" w:rsidRDefault="00091979" w:rsidP="00091979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91979">
        <w:rPr>
          <w:rFonts w:asciiTheme="minorHAnsi" w:hAnsiTheme="minorHAnsi"/>
          <w:color w:val="000000"/>
          <w:sz w:val="22"/>
          <w:szCs w:val="22"/>
        </w:rPr>
        <w:t>Art. 4º Esta Resolução entra em vigor em 1º de janeiro de</w:t>
      </w:r>
      <w:r w:rsidRPr="00091979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091979">
        <w:rPr>
          <w:rFonts w:asciiTheme="minorHAnsi" w:hAnsiTheme="minorHAnsi"/>
          <w:color w:val="000000"/>
          <w:sz w:val="22"/>
          <w:szCs w:val="22"/>
        </w:rPr>
        <w:t>2017.</w:t>
      </w:r>
    </w:p>
    <w:p w:rsidR="006D29B0" w:rsidRPr="00091979" w:rsidRDefault="006D29B0" w:rsidP="00091979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91979" w:rsidRPr="00091979" w:rsidRDefault="00091979" w:rsidP="00091979">
      <w:pPr>
        <w:jc w:val="both"/>
        <w:rPr>
          <w:rFonts w:asciiTheme="minorHAnsi" w:hAnsiTheme="minorHAnsi"/>
          <w:sz w:val="22"/>
          <w:szCs w:val="22"/>
        </w:rPr>
      </w:pPr>
      <w:r w:rsidRPr="00091979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1B4EFA" w:rsidRPr="00091979" w:rsidRDefault="001B4EFA" w:rsidP="00091979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1B4EFA" w:rsidRPr="00091979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1" w:rsidRDefault="004859A1" w:rsidP="00AE52E7">
      <w:r>
        <w:separator/>
      </w:r>
    </w:p>
  </w:endnote>
  <w:endnote w:type="continuationSeparator" w:id="0">
    <w:p w:rsidR="004859A1" w:rsidRDefault="004859A1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Rodap"/>
    </w:pPr>
    <w:r>
      <w:rPr>
        <w:noProof/>
        <w:lang w:eastAsia="pt-BR"/>
      </w:rPr>
      <w:drawing>
        <wp:inline distT="0" distB="0" distL="0" distR="0" wp14:anchorId="1ACF350E" wp14:editId="1A331B0D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4859A1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859A1" w:rsidRPr="00AE52E7" w:rsidRDefault="004859A1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859A1" w:rsidRDefault="004859A1">
    <w:pPr>
      <w:pStyle w:val="Rodap"/>
    </w:pPr>
  </w:p>
  <w:p w:rsidR="004859A1" w:rsidRDefault="00485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1" w:rsidRDefault="004859A1" w:rsidP="00AE52E7">
      <w:r>
        <w:separator/>
      </w:r>
    </w:p>
  </w:footnote>
  <w:footnote w:type="continuationSeparator" w:id="0">
    <w:p w:rsidR="004859A1" w:rsidRDefault="004859A1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Cabealho"/>
    </w:pPr>
    <w:r>
      <w:rPr>
        <w:noProof/>
        <w:lang w:eastAsia="pt-BR"/>
      </w:rPr>
      <w:drawing>
        <wp:inline distT="0" distB="0" distL="0" distR="0" wp14:anchorId="14AF6E9C" wp14:editId="2933128B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AB5FA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091979">
      <w:rPr>
        <w:rStyle w:val="Forte"/>
        <w:rFonts w:ascii="Calibri" w:hAnsi="Calibri"/>
        <w:color w:val="000000"/>
        <w:sz w:val="16"/>
        <w:szCs w:val="16"/>
      </w:rPr>
      <w:t>161</w:t>
    </w:r>
    <w:r w:rsidR="00BA5C1A">
      <w:rPr>
        <w:rStyle w:val="Forte"/>
        <w:rFonts w:ascii="Calibri" w:hAnsi="Calibri"/>
        <w:color w:val="000000"/>
        <w:sz w:val="16"/>
        <w:szCs w:val="16"/>
      </w:rPr>
      <w:t xml:space="preserve">.2016 | São Paulo, </w:t>
    </w:r>
    <w:r w:rsidR="00091979">
      <w:rPr>
        <w:rStyle w:val="Forte"/>
        <w:rFonts w:ascii="Calibri" w:hAnsi="Calibri"/>
        <w:color w:val="000000"/>
        <w:sz w:val="16"/>
        <w:szCs w:val="16"/>
      </w:rPr>
      <w:t>02</w:t>
    </w:r>
    <w:r w:rsidR="004859A1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091979">
      <w:rPr>
        <w:rStyle w:val="Forte"/>
        <w:rFonts w:ascii="Calibri" w:hAnsi="Calibri"/>
        <w:color w:val="000000"/>
        <w:sz w:val="16"/>
        <w:szCs w:val="16"/>
      </w:rPr>
      <w:t>setembro</w:t>
    </w:r>
    <w:r w:rsidR="004859A1">
      <w:rPr>
        <w:rStyle w:val="Forte"/>
        <w:rFonts w:ascii="Calibri" w:hAnsi="Calibri"/>
        <w:color w:val="000000"/>
        <w:sz w:val="16"/>
        <w:szCs w:val="16"/>
      </w:rPr>
      <w:t xml:space="preserve"> de 2016</w:t>
    </w:r>
    <w:r w:rsidR="004859A1" w:rsidRPr="00AE52E7">
      <w:rPr>
        <w:noProof/>
        <w:sz w:val="6"/>
        <w:szCs w:val="6"/>
        <w:lang w:eastAsia="pt-BR"/>
      </w:rPr>
      <w:drawing>
        <wp:inline distT="0" distB="0" distL="0" distR="0" wp14:anchorId="275B16FE" wp14:editId="6C8DE676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3462"/>
    <w:rsid w:val="00091979"/>
    <w:rsid w:val="000B134F"/>
    <w:rsid w:val="001B4EFA"/>
    <w:rsid w:val="0021365C"/>
    <w:rsid w:val="003A0684"/>
    <w:rsid w:val="003E1BC5"/>
    <w:rsid w:val="003F1499"/>
    <w:rsid w:val="0040409D"/>
    <w:rsid w:val="00417144"/>
    <w:rsid w:val="00475C94"/>
    <w:rsid w:val="004859A1"/>
    <w:rsid w:val="004E39FD"/>
    <w:rsid w:val="00566F49"/>
    <w:rsid w:val="00677E37"/>
    <w:rsid w:val="006A7046"/>
    <w:rsid w:val="006D15B0"/>
    <w:rsid w:val="006D29B0"/>
    <w:rsid w:val="006F53CF"/>
    <w:rsid w:val="007140FE"/>
    <w:rsid w:val="007B7A34"/>
    <w:rsid w:val="007D40CD"/>
    <w:rsid w:val="007E43D1"/>
    <w:rsid w:val="008A5698"/>
    <w:rsid w:val="008C712C"/>
    <w:rsid w:val="00A371DD"/>
    <w:rsid w:val="00AB5FA5"/>
    <w:rsid w:val="00AD5E8C"/>
    <w:rsid w:val="00AE0006"/>
    <w:rsid w:val="00AE52E7"/>
    <w:rsid w:val="00B21D43"/>
    <w:rsid w:val="00B32D62"/>
    <w:rsid w:val="00B7076A"/>
    <w:rsid w:val="00BA5C1A"/>
    <w:rsid w:val="00BD171F"/>
    <w:rsid w:val="00C34996"/>
    <w:rsid w:val="00CE72D4"/>
    <w:rsid w:val="00CF68CD"/>
    <w:rsid w:val="00E00D14"/>
    <w:rsid w:val="00F6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2016-09-02T11:59:00Z</dcterms:created>
  <dcterms:modified xsi:type="dcterms:W3CDTF">2016-09-02T12:34:00Z</dcterms:modified>
</cp:coreProperties>
</file>