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9" w:rsidRDefault="008548D9" w:rsidP="009C61A7">
      <w:pPr>
        <w:jc w:val="both"/>
        <w:rPr>
          <w:rFonts w:asciiTheme="minorHAnsi" w:hAnsiTheme="minorHAnsi"/>
          <w:sz w:val="22"/>
          <w:szCs w:val="22"/>
        </w:rPr>
      </w:pPr>
    </w:p>
    <w:p w:rsidR="00136A83" w:rsidRDefault="00136A83" w:rsidP="009C61A7">
      <w:pPr>
        <w:jc w:val="both"/>
        <w:rPr>
          <w:rFonts w:asciiTheme="minorHAnsi" w:hAnsiTheme="minorHAnsi"/>
          <w:sz w:val="22"/>
          <w:szCs w:val="22"/>
        </w:rPr>
      </w:pPr>
    </w:p>
    <w:p w:rsid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 w:rsidRPr="006C0B55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ortaria Nº </w:t>
      </w:r>
      <w:r w:rsidRPr="006C0B55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1.754, 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de</w:t>
      </w:r>
      <w:r w:rsidRPr="006C0B55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</w:t>
      </w:r>
      <w:proofErr w:type="gramStart"/>
      <w:r w:rsidRPr="006C0B55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29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/09/2</w:t>
      </w:r>
      <w:r w:rsidRPr="006C0B55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016</w:t>
      </w:r>
      <w:proofErr w:type="gramEnd"/>
    </w:p>
    <w:p w:rsid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DOU 30/09/2016</w:t>
      </w:r>
    </w:p>
    <w:p w:rsidR="006C0B55" w:rsidRP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</w:p>
    <w:p w:rsid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O MINISTRO DE ESTADO DA SAÚDE, no uso da competência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que lhe foi subdelegada pela Portaria nº 1.056, de 11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junho de 2003, da Casa Civil da Presidência da República, resolve:</w:t>
      </w:r>
    </w:p>
    <w:p w:rsidR="006C0B55" w:rsidRP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Nomear</w:t>
      </w:r>
      <w:proofErr w:type="gramStart"/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="004057D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proofErr w:type="gramEnd"/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FLÁVIO DE OLIVEIRA GONÇALVES, para exercer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o cargo de Coordenador-Geral de Base Química e Biotecnológica,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código DAS 101.4, nº 35.0035, do Departamento do Complexo Industrial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e Inovação em Saúde, da Secretaria de Ciência, Tecnologia 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6C0B55">
        <w:rPr>
          <w:rFonts w:asciiTheme="minorHAnsi" w:hAnsiTheme="minorHAnsi"/>
          <w:color w:val="000000"/>
          <w:sz w:val="22"/>
          <w:szCs w:val="22"/>
          <w:lang w:eastAsia="en-US"/>
        </w:rPr>
        <w:t>Insumos Estratégicos.</w:t>
      </w:r>
    </w:p>
    <w:p w:rsidR="006C0B55" w:rsidRPr="006C0B55" w:rsidRDefault="006C0B55" w:rsidP="006C0B5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36A83" w:rsidRPr="006C0B55" w:rsidRDefault="006C0B55" w:rsidP="006C0B55">
      <w:pPr>
        <w:jc w:val="both"/>
        <w:rPr>
          <w:rFonts w:asciiTheme="minorHAnsi" w:hAnsiTheme="minorHAnsi"/>
          <w:sz w:val="22"/>
          <w:szCs w:val="22"/>
        </w:rPr>
      </w:pPr>
      <w:r w:rsidRPr="006C0B55">
        <w:rPr>
          <w:rFonts w:asciiTheme="minorHAnsi" w:hAnsiTheme="minorHAnsi"/>
          <w:color w:val="343334"/>
          <w:sz w:val="22"/>
          <w:szCs w:val="22"/>
          <w:lang w:eastAsia="en-US"/>
        </w:rPr>
        <w:t>RICARDO BARROS</w:t>
      </w:r>
    </w:p>
    <w:sectPr w:rsidR="00136A83" w:rsidRPr="006C0B55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E7" w:rsidRDefault="00C872E7" w:rsidP="00AE52E7">
      <w:r>
        <w:separator/>
      </w:r>
    </w:p>
  </w:endnote>
  <w:endnote w:type="continuationSeparator" w:id="0">
    <w:p w:rsidR="00C872E7" w:rsidRDefault="00C87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7" w:rsidRDefault="00C872E7">
    <w:pPr>
      <w:pStyle w:val="Rodap"/>
    </w:pPr>
    <w:r>
      <w:rPr>
        <w:noProof/>
        <w:lang w:eastAsia="pt-BR"/>
      </w:rPr>
      <w:drawing>
        <wp:inline distT="0" distB="0" distL="0" distR="0" wp14:anchorId="02931C54" wp14:editId="60B26342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2E7" w:rsidRPr="00AE52E7" w:rsidRDefault="00C87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C872E7" w:rsidRPr="00AE52E7" w:rsidRDefault="00C87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C872E7" w:rsidRDefault="00C872E7">
    <w:pPr>
      <w:pStyle w:val="Rodap"/>
    </w:pPr>
  </w:p>
  <w:p w:rsidR="00C872E7" w:rsidRDefault="00C87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E7" w:rsidRDefault="00C872E7" w:rsidP="00AE52E7">
      <w:r>
        <w:separator/>
      </w:r>
    </w:p>
  </w:footnote>
  <w:footnote w:type="continuationSeparator" w:id="0">
    <w:p w:rsidR="00C872E7" w:rsidRDefault="00C87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7" w:rsidRDefault="00C872E7">
    <w:pPr>
      <w:pStyle w:val="Cabealho"/>
    </w:pPr>
    <w:r>
      <w:rPr>
        <w:noProof/>
        <w:lang w:eastAsia="pt-BR"/>
      </w:rPr>
      <w:drawing>
        <wp:inline distT="0" distB="0" distL="0" distR="0" wp14:anchorId="10F0825C" wp14:editId="75C5B06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2E7" w:rsidRPr="00AE52E7" w:rsidRDefault="00C872E7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</w:t>
    </w:r>
    <w:r w:rsidR="00136A83">
      <w:rPr>
        <w:rStyle w:val="Forte"/>
        <w:rFonts w:ascii="Calibri" w:hAnsi="Calibri"/>
        <w:color w:val="000000"/>
        <w:sz w:val="16"/>
        <w:szCs w:val="16"/>
      </w:rPr>
      <w:t>10</w:t>
    </w:r>
    <w:r>
      <w:rPr>
        <w:rStyle w:val="Forte"/>
        <w:rFonts w:ascii="Calibri" w:hAnsi="Calibri"/>
        <w:color w:val="000000"/>
        <w:sz w:val="16"/>
        <w:szCs w:val="16"/>
      </w:rPr>
      <w:t>/2016 | São Paulo, 30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3C0C527A" wp14:editId="3FC4F90C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A0684"/>
    <w:rsid w:val="003E1BC5"/>
    <w:rsid w:val="003F1499"/>
    <w:rsid w:val="0040409D"/>
    <w:rsid w:val="004057DC"/>
    <w:rsid w:val="00417144"/>
    <w:rsid w:val="00456A63"/>
    <w:rsid w:val="00475C94"/>
    <w:rsid w:val="004859A1"/>
    <w:rsid w:val="004C7B40"/>
    <w:rsid w:val="004E39FD"/>
    <w:rsid w:val="004F0812"/>
    <w:rsid w:val="00523B84"/>
    <w:rsid w:val="00566F49"/>
    <w:rsid w:val="005A5D86"/>
    <w:rsid w:val="00647BF2"/>
    <w:rsid w:val="00677E37"/>
    <w:rsid w:val="006A7046"/>
    <w:rsid w:val="006C0B55"/>
    <w:rsid w:val="006D15B0"/>
    <w:rsid w:val="006D716B"/>
    <w:rsid w:val="006F4BEA"/>
    <w:rsid w:val="006F53CF"/>
    <w:rsid w:val="00730F5D"/>
    <w:rsid w:val="007414C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67524"/>
    <w:rsid w:val="00871880"/>
    <w:rsid w:val="00872EAD"/>
    <w:rsid w:val="008A5698"/>
    <w:rsid w:val="008C712C"/>
    <w:rsid w:val="008D0FE7"/>
    <w:rsid w:val="009104A2"/>
    <w:rsid w:val="00925EB5"/>
    <w:rsid w:val="00961D02"/>
    <w:rsid w:val="009C61A7"/>
    <w:rsid w:val="00A371DD"/>
    <w:rsid w:val="00A50BC4"/>
    <w:rsid w:val="00A65CCA"/>
    <w:rsid w:val="00AB5FA5"/>
    <w:rsid w:val="00AE0006"/>
    <w:rsid w:val="00AE52E7"/>
    <w:rsid w:val="00AF15A8"/>
    <w:rsid w:val="00B21D43"/>
    <w:rsid w:val="00B32D62"/>
    <w:rsid w:val="00B7076A"/>
    <w:rsid w:val="00BA5C1A"/>
    <w:rsid w:val="00BD171F"/>
    <w:rsid w:val="00BD4D13"/>
    <w:rsid w:val="00C34996"/>
    <w:rsid w:val="00C40717"/>
    <w:rsid w:val="00C53C7D"/>
    <w:rsid w:val="00C872E7"/>
    <w:rsid w:val="00CC25BE"/>
    <w:rsid w:val="00CC785A"/>
    <w:rsid w:val="00CE66D3"/>
    <w:rsid w:val="00CE72D4"/>
    <w:rsid w:val="00CF1C95"/>
    <w:rsid w:val="00CF68CD"/>
    <w:rsid w:val="00D56F92"/>
    <w:rsid w:val="00E00D14"/>
    <w:rsid w:val="00E47A26"/>
    <w:rsid w:val="00EA5C1F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2016-09-30T13:35:00Z</dcterms:created>
  <dcterms:modified xsi:type="dcterms:W3CDTF">2016-09-30T17:01:00Z</dcterms:modified>
</cp:coreProperties>
</file>