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BC" w:rsidRPr="003B1F68" w:rsidRDefault="007D2ABC" w:rsidP="00A90C52">
      <w:pPr>
        <w:framePr w:w="1418" w:h="13326" w:hSpace="567" w:wrap="around" w:vAnchor="text" w:hAnchor="page" w:x="1226" w:y="188"/>
        <w:pBdr>
          <w:right w:val="single" w:sz="6" w:space="0" w:color="000000"/>
        </w:pBdr>
        <w:shd w:val="solid" w:color="FFFFFF" w:fill="FFFFFF"/>
        <w:spacing w:line="360" w:lineRule="auto"/>
        <w:ind w:left="0" w:right="0"/>
        <w:jc w:val="both"/>
        <w:rPr>
          <w:rFonts w:ascii="Verdana" w:hAnsi="Verdana" w:cs="Arial"/>
          <w:b/>
          <w:color w:val="333399"/>
          <w:sz w:val="18"/>
          <w:szCs w:val="18"/>
        </w:rPr>
      </w:pPr>
    </w:p>
    <w:p w:rsidR="007D2ABC" w:rsidRPr="003B1F68" w:rsidRDefault="007D2ABC" w:rsidP="00A90C52">
      <w:pPr>
        <w:framePr w:w="1418" w:h="13326" w:hSpace="567" w:wrap="around" w:vAnchor="text" w:hAnchor="page" w:x="1226" w:y="188"/>
        <w:pBdr>
          <w:right w:val="single" w:sz="6" w:space="0" w:color="000000"/>
        </w:pBdr>
        <w:shd w:val="solid" w:color="FFFFFF" w:fill="FFFFFF"/>
        <w:spacing w:line="360" w:lineRule="auto"/>
        <w:ind w:left="0" w:right="0"/>
        <w:jc w:val="both"/>
        <w:rPr>
          <w:rFonts w:ascii="Verdana" w:hAnsi="Verdana" w:cs="Arial"/>
          <w:b/>
          <w:color w:val="333399"/>
          <w:sz w:val="16"/>
          <w:szCs w:val="16"/>
        </w:rPr>
      </w:pPr>
      <w:r w:rsidRPr="003B1F68">
        <w:rPr>
          <w:rFonts w:ascii="Verdana" w:hAnsi="Verdana" w:cs="Arial"/>
          <w:b/>
          <w:color w:val="333399"/>
          <w:sz w:val="18"/>
          <w:szCs w:val="18"/>
        </w:rPr>
        <w:t xml:space="preserve"> </w:t>
      </w:r>
      <w:r w:rsidRPr="003B1F68">
        <w:rPr>
          <w:rFonts w:ascii="Verdana" w:hAnsi="Verdana" w:cs="Arial"/>
          <w:b/>
          <w:color w:val="333399"/>
          <w:sz w:val="16"/>
          <w:szCs w:val="16"/>
        </w:rPr>
        <w:t>NESTA SEÇÃO</w:t>
      </w:r>
    </w:p>
    <w:p w:rsidR="007D2ABC" w:rsidRPr="003B1F68" w:rsidRDefault="009F154F" w:rsidP="00A90C52">
      <w:pPr>
        <w:framePr w:w="1418" w:h="13326" w:hSpace="567" w:wrap="around" w:vAnchor="text" w:hAnchor="page" w:x="1226" w:y="188"/>
        <w:pBdr>
          <w:right w:val="single" w:sz="6" w:space="0" w:color="000000"/>
        </w:pBdr>
        <w:shd w:val="solid" w:color="FFFFFF" w:fill="FFFFFF"/>
        <w:spacing w:line="360" w:lineRule="auto"/>
        <w:ind w:left="0" w:right="0"/>
        <w:jc w:val="both"/>
        <w:rPr>
          <w:rFonts w:ascii="Verdana" w:hAnsi="Verdana" w:cs="Arial"/>
          <w:color w:val="333399"/>
          <w:sz w:val="16"/>
          <w:szCs w:val="1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13970</wp:posOffset>
                </wp:positionH>
                <wp:positionV relativeFrom="paragraph">
                  <wp:posOffset>132079</wp:posOffset>
                </wp:positionV>
                <wp:extent cx="776605" cy="0"/>
                <wp:effectExtent l="0" t="0" r="23495" b="19050"/>
                <wp:wrapSquare wrapText="bothSides"/>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0.4pt" to="62.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b5F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" strokecolor="red">
                <w10:wrap type="square"/>
              </v:line>
            </w:pict>
          </mc:Fallback>
        </mc:AlternateContent>
      </w:r>
    </w:p>
    <w:p w:rsidR="007D2ABC" w:rsidRPr="003B1F68" w:rsidRDefault="007D2ABC" w:rsidP="00A90C52">
      <w:pPr>
        <w:framePr w:w="1418" w:h="13326" w:hSpace="567" w:wrap="around" w:vAnchor="text" w:hAnchor="page" w:x="1226" w:y="188"/>
        <w:pBdr>
          <w:right w:val="single" w:sz="6" w:space="0" w:color="000000"/>
        </w:pBdr>
        <w:shd w:val="solid" w:color="FFFFFF" w:fill="FFFFFF"/>
        <w:spacing w:line="360" w:lineRule="auto"/>
        <w:ind w:left="0" w:right="0"/>
        <w:jc w:val="center"/>
        <w:rPr>
          <w:rFonts w:ascii="Verdana" w:hAnsi="Verdana" w:cs="Arial"/>
          <w:color w:val="333399"/>
          <w:sz w:val="16"/>
          <w:szCs w:val="16"/>
        </w:rPr>
      </w:pPr>
      <w:r w:rsidRPr="003B1F68">
        <w:rPr>
          <w:rFonts w:ascii="Verdana" w:hAnsi="Verdana" w:cs="Arial"/>
          <w:color w:val="333399"/>
          <w:sz w:val="16"/>
          <w:szCs w:val="16"/>
        </w:rPr>
        <w:t>Informativo</w:t>
      </w:r>
    </w:p>
    <w:p w:rsidR="007D2ABC" w:rsidRPr="003B1F68" w:rsidRDefault="007D2ABC" w:rsidP="00A90C52">
      <w:pPr>
        <w:framePr w:w="1418" w:h="13326" w:hSpace="567" w:wrap="around" w:vAnchor="text" w:hAnchor="page" w:x="1226" w:y="188"/>
        <w:pBdr>
          <w:right w:val="single" w:sz="6" w:space="0" w:color="000000"/>
        </w:pBdr>
        <w:shd w:val="solid" w:color="FFFFFF" w:fill="FFFFFF"/>
        <w:spacing w:line="360" w:lineRule="auto"/>
        <w:ind w:left="0" w:right="0"/>
        <w:jc w:val="center"/>
        <w:rPr>
          <w:rFonts w:ascii="Verdana" w:hAnsi="Verdana" w:cs="Arial"/>
          <w:b/>
          <w:color w:val="333399"/>
          <w:sz w:val="15"/>
          <w:szCs w:val="15"/>
        </w:rPr>
      </w:pPr>
      <w:r>
        <w:rPr>
          <w:rFonts w:ascii="Verdana" w:hAnsi="Verdana" w:cs="Arial"/>
          <w:b/>
          <w:color w:val="333399"/>
          <w:sz w:val="15"/>
          <w:szCs w:val="15"/>
        </w:rPr>
        <w:t>Fevereiro/2013</w:t>
      </w:r>
    </w:p>
    <w:p w:rsidR="007D2ABC" w:rsidRPr="003B1F68" w:rsidRDefault="007D2ABC" w:rsidP="00A90C52">
      <w:pPr>
        <w:framePr w:w="1418" w:h="13326" w:hSpace="567" w:wrap="around" w:vAnchor="text" w:hAnchor="page" w:x="1226" w:y="188"/>
        <w:pBdr>
          <w:right w:val="single" w:sz="6" w:space="0" w:color="000000"/>
        </w:pBdr>
        <w:shd w:val="solid" w:color="FFFFFF" w:fill="FFFFFF"/>
        <w:spacing w:line="360" w:lineRule="auto"/>
        <w:ind w:left="0" w:right="0"/>
        <w:jc w:val="center"/>
        <w:rPr>
          <w:rFonts w:ascii="Verdana" w:hAnsi="Verdana" w:cs="Arial"/>
          <w:color w:val="333399"/>
          <w:sz w:val="18"/>
          <w:szCs w:val="18"/>
        </w:rPr>
      </w:pPr>
    </w:p>
    <w:p w:rsidR="007D2ABC" w:rsidRPr="003B1F68" w:rsidRDefault="007D2ABC" w:rsidP="00A90C52">
      <w:pPr>
        <w:framePr w:w="1418" w:h="13326" w:hSpace="567" w:wrap="around" w:vAnchor="text" w:hAnchor="page" w:x="1226" w:y="188"/>
        <w:pBdr>
          <w:right w:val="single" w:sz="6" w:space="0" w:color="000000"/>
        </w:pBdr>
        <w:shd w:val="solid" w:color="FFFFFF" w:fill="FFFFFF"/>
        <w:ind w:left="0" w:right="0"/>
        <w:jc w:val="both"/>
        <w:rPr>
          <w:rFonts w:ascii="Verdana" w:hAnsi="Verdana" w:cs="Arial"/>
          <w:color w:val="333399"/>
          <w:sz w:val="18"/>
          <w:szCs w:val="18"/>
        </w:rPr>
      </w:pPr>
    </w:p>
    <w:p w:rsidR="007D2ABC" w:rsidRPr="003B1F68" w:rsidRDefault="007D2ABC" w:rsidP="00A90C52">
      <w:pPr>
        <w:framePr w:w="1418" w:h="13326" w:hSpace="567" w:wrap="around" w:vAnchor="text" w:hAnchor="page" w:x="1226" w:y="188"/>
        <w:pBdr>
          <w:right w:val="single" w:sz="6" w:space="0" w:color="000000"/>
        </w:pBdr>
        <w:ind w:left="0" w:right="0"/>
        <w:jc w:val="both"/>
        <w:rPr>
          <w:rFonts w:ascii="Verdana" w:hAnsi="Verdana" w:cs="Arial"/>
          <w:b/>
          <w:bCs/>
          <w:color w:val="333399"/>
          <w:sz w:val="18"/>
          <w:szCs w:val="18"/>
        </w:rPr>
      </w:pPr>
    </w:p>
    <w:p w:rsidR="007D2ABC" w:rsidRPr="003B1F68" w:rsidRDefault="007D2ABC">
      <w:pPr>
        <w:ind w:left="0" w:right="0"/>
        <w:jc w:val="both"/>
        <w:rPr>
          <w:rFonts w:ascii="Verdana" w:hAnsi="Verdana" w:cs="Arial"/>
          <w:i/>
          <w:iCs/>
          <w:color w:val="333399"/>
          <w:sz w:val="18"/>
          <w:szCs w:val="18"/>
        </w:rPr>
      </w:pPr>
    </w:p>
    <w:p w:rsidR="007D2ABC" w:rsidRPr="003B1F68" w:rsidRDefault="007D2ABC">
      <w:pPr>
        <w:rPr>
          <w:rFonts w:ascii="Verdana" w:hAnsi="Verdana"/>
          <w:i/>
          <w:color w:val="333399"/>
          <w:sz w:val="18"/>
          <w:szCs w:val="18"/>
        </w:rPr>
      </w:pPr>
    </w:p>
    <w:p w:rsidR="007D2ABC" w:rsidRPr="00A90C52" w:rsidRDefault="007D2ABC" w:rsidP="00455272">
      <w:pPr>
        <w:rPr>
          <w:rFonts w:ascii="Verdana" w:hAnsi="Verdana"/>
          <w:color w:val="333399"/>
        </w:rPr>
      </w:pPr>
      <w:r w:rsidRPr="00A90C52">
        <w:rPr>
          <w:rFonts w:ascii="Verdana" w:hAnsi="Verdana"/>
          <w:color w:val="333399"/>
        </w:rPr>
        <w:t>Prezados (as) Senhores (as), </w:t>
      </w:r>
    </w:p>
    <w:p w:rsidR="007D2ABC" w:rsidRPr="00A90C52" w:rsidRDefault="007D2ABC" w:rsidP="00455272">
      <w:pPr>
        <w:rPr>
          <w:rFonts w:ascii="Verdana" w:hAnsi="Verdana" w:cs="Arial"/>
          <w:iCs/>
          <w:color w:val="333399"/>
        </w:rPr>
      </w:pPr>
    </w:p>
    <w:p w:rsidR="007D2ABC" w:rsidRPr="00A90C52" w:rsidRDefault="007D2ABC" w:rsidP="00A90C52">
      <w:pPr>
        <w:ind w:left="0" w:right="0"/>
        <w:jc w:val="both"/>
        <w:rPr>
          <w:rFonts w:ascii="Verdana" w:hAnsi="Verdana" w:cs="Arial"/>
          <w:color w:val="333399"/>
        </w:rPr>
      </w:pPr>
      <w:r w:rsidRPr="00A90C52">
        <w:rPr>
          <w:rFonts w:ascii="Verdana" w:hAnsi="Verdana" w:cs="Arial"/>
          <w:color w:val="333399"/>
        </w:rPr>
        <w:t>Para conhecimento, reproduzimos informações do TST, Consultor Jurídico e outros veículos de comunicação, referentes à área sindical - trabalhista.</w:t>
      </w:r>
    </w:p>
    <w:p w:rsidR="007D2ABC" w:rsidRPr="003B1F68" w:rsidRDefault="007D2ABC">
      <w:pPr>
        <w:ind w:left="0" w:right="0"/>
        <w:jc w:val="center"/>
        <w:rPr>
          <w:rFonts w:ascii="Verdana" w:hAnsi="Verdana" w:cs="Arial"/>
          <w:color w:val="FF0000"/>
          <w:sz w:val="18"/>
          <w:szCs w:val="18"/>
        </w:rPr>
      </w:pPr>
    </w:p>
    <w:p w:rsidR="007D2ABC" w:rsidRPr="003B1F68" w:rsidRDefault="007D2ABC">
      <w:pPr>
        <w:ind w:left="0" w:right="0"/>
        <w:jc w:val="center"/>
        <w:rPr>
          <w:rFonts w:ascii="Verdana" w:hAnsi="Verdana" w:cs="Arial"/>
          <w:b/>
          <w:color w:val="FF0000"/>
          <w:sz w:val="18"/>
          <w:szCs w:val="18"/>
        </w:rPr>
      </w:pPr>
    </w:p>
    <w:p w:rsidR="007D2ABC" w:rsidRPr="00D079F9" w:rsidRDefault="007D2ABC">
      <w:pPr>
        <w:ind w:left="0" w:right="0"/>
        <w:jc w:val="center"/>
        <w:rPr>
          <w:rFonts w:ascii="Verdana" w:hAnsi="Verdana" w:cs="Arial"/>
          <w:b/>
          <w:color w:val="FF0000"/>
          <w:sz w:val="30"/>
          <w:szCs w:val="30"/>
        </w:rPr>
      </w:pPr>
      <w:r w:rsidRPr="00D079F9">
        <w:rPr>
          <w:rFonts w:ascii="Verdana" w:hAnsi="Verdana" w:cs="Arial"/>
          <w:b/>
          <w:color w:val="FF0000"/>
          <w:sz w:val="30"/>
          <w:szCs w:val="30"/>
        </w:rPr>
        <w:t>INFORMATIVO 0</w:t>
      </w:r>
      <w:r>
        <w:rPr>
          <w:rFonts w:ascii="Verdana" w:hAnsi="Verdana" w:cs="Arial"/>
          <w:b/>
          <w:color w:val="FF0000"/>
          <w:sz w:val="30"/>
          <w:szCs w:val="30"/>
        </w:rPr>
        <w:t>02</w:t>
      </w:r>
      <w:r w:rsidRPr="00D079F9">
        <w:rPr>
          <w:rFonts w:ascii="Verdana" w:hAnsi="Verdana" w:cs="Arial"/>
          <w:b/>
          <w:color w:val="FF0000"/>
          <w:sz w:val="30"/>
          <w:szCs w:val="30"/>
        </w:rPr>
        <w:t>-</w:t>
      </w:r>
      <w:r>
        <w:rPr>
          <w:rFonts w:ascii="Verdana" w:hAnsi="Verdana" w:cs="Arial"/>
          <w:b/>
          <w:color w:val="FF0000"/>
          <w:sz w:val="30"/>
          <w:szCs w:val="30"/>
        </w:rPr>
        <w:t>13</w:t>
      </w:r>
    </w:p>
    <w:p w:rsidR="007D2ABC" w:rsidRDefault="007D2ABC" w:rsidP="00747A49">
      <w:pPr>
        <w:pStyle w:val="SemEspaamento"/>
        <w:ind w:left="0" w:right="74"/>
        <w:rPr>
          <w:rFonts w:ascii="Verdana" w:hAnsi="Verdana"/>
          <w:b/>
          <w:color w:val="333399"/>
          <w:sz w:val="18"/>
          <w:szCs w:val="18"/>
          <w:lang w:val="pt-PT"/>
        </w:rPr>
      </w:pPr>
    </w:p>
    <w:p w:rsidR="007D2ABC" w:rsidRPr="003B1F68" w:rsidRDefault="007D2ABC" w:rsidP="00747A49">
      <w:pPr>
        <w:pStyle w:val="SemEspaamento"/>
        <w:ind w:left="0" w:right="74"/>
        <w:rPr>
          <w:rFonts w:ascii="Verdana" w:hAnsi="Verdana"/>
          <w:b/>
          <w:color w:val="333399"/>
          <w:sz w:val="18"/>
          <w:szCs w:val="18"/>
          <w:lang w:val="pt-PT"/>
        </w:rPr>
      </w:pPr>
    </w:p>
    <w:p w:rsidR="007D2ABC" w:rsidRDefault="007D2ABC" w:rsidP="003A1CFF">
      <w:pPr>
        <w:ind w:left="0" w:right="0"/>
        <w:jc w:val="center"/>
        <w:rPr>
          <w:rStyle w:val="Forte"/>
          <w:rFonts w:ascii="Verdana" w:hAnsi="Verdana"/>
          <w:bCs/>
          <w:color w:val="FF0000"/>
          <w:sz w:val="18"/>
          <w:szCs w:val="18"/>
        </w:rPr>
      </w:pPr>
    </w:p>
    <w:p w:rsidR="007D2ABC" w:rsidRDefault="007D2ABC" w:rsidP="00076581">
      <w:pPr>
        <w:ind w:left="0" w:right="0"/>
        <w:jc w:val="center"/>
        <w:rPr>
          <w:rStyle w:val="Forte"/>
          <w:rFonts w:ascii="Verdana" w:hAnsi="Verdana"/>
          <w:bCs/>
          <w:color w:val="FF0000"/>
          <w:sz w:val="24"/>
          <w:szCs w:val="24"/>
        </w:rPr>
      </w:pPr>
      <w:r w:rsidRPr="00A35A8E">
        <w:rPr>
          <w:rStyle w:val="Forte"/>
          <w:rFonts w:ascii="Verdana" w:hAnsi="Verdana"/>
          <w:bCs/>
          <w:color w:val="FF0000"/>
          <w:sz w:val="24"/>
          <w:szCs w:val="24"/>
        </w:rPr>
        <w:t>DIÁRIO OFICIAL DA UNIÃO</w:t>
      </w:r>
    </w:p>
    <w:p w:rsidR="007D2ABC" w:rsidRDefault="007D2ABC" w:rsidP="00027162">
      <w:pPr>
        <w:ind w:left="0"/>
        <w:jc w:val="both"/>
        <w:rPr>
          <w:rFonts w:ascii="Verdana" w:hAnsi="Verdana"/>
          <w:color w:val="000099"/>
          <w:sz w:val="18"/>
          <w:szCs w:val="18"/>
        </w:rPr>
      </w:pPr>
    </w:p>
    <w:p w:rsidR="007D2ABC" w:rsidRPr="00005964" w:rsidRDefault="007D2ABC" w:rsidP="00005964">
      <w:pPr>
        <w:ind w:left="0"/>
        <w:jc w:val="both"/>
        <w:rPr>
          <w:rFonts w:ascii="Verdana" w:hAnsi="Verdana"/>
          <w:color w:val="000099"/>
        </w:rPr>
      </w:pPr>
    </w:p>
    <w:p w:rsidR="007D2ABC" w:rsidRPr="00570FE4" w:rsidRDefault="007D2ABC" w:rsidP="00570FE4">
      <w:pPr>
        <w:pStyle w:val="SemEspaamento"/>
        <w:ind w:left="0" w:right="216"/>
        <w:jc w:val="both"/>
        <w:rPr>
          <w:rFonts w:ascii="Verdana" w:hAnsi="Verdana" w:cs="Arial"/>
          <w:b/>
          <w:bCs/>
          <w:color w:val="000099"/>
        </w:rPr>
      </w:pPr>
      <w:r w:rsidRPr="00570FE4">
        <w:rPr>
          <w:rFonts w:ascii="Verdana" w:hAnsi="Verdana" w:cs="Arial"/>
          <w:b/>
          <w:bCs/>
          <w:color w:val="000099"/>
        </w:rPr>
        <w:t>SECRETARIA DA RECEITA FEDERAL</w:t>
      </w:r>
    </w:p>
    <w:p w:rsidR="007D2ABC" w:rsidRPr="00570FE4" w:rsidRDefault="007D2ABC" w:rsidP="00570FE4">
      <w:pPr>
        <w:pStyle w:val="SemEspaamento"/>
        <w:ind w:left="0" w:right="216"/>
        <w:jc w:val="both"/>
        <w:rPr>
          <w:rFonts w:ascii="Verdana" w:hAnsi="Verdana" w:cs="Arial"/>
          <w:b/>
          <w:bCs/>
          <w:color w:val="000099"/>
        </w:rPr>
      </w:pPr>
      <w:r w:rsidRPr="00570FE4">
        <w:rPr>
          <w:rFonts w:ascii="Verdana" w:hAnsi="Verdana" w:cs="Arial"/>
          <w:b/>
          <w:bCs/>
          <w:color w:val="000099"/>
        </w:rPr>
        <w:t>DO BRASIL</w:t>
      </w:r>
    </w:p>
    <w:p w:rsidR="007D2ABC" w:rsidRPr="00570FE4" w:rsidRDefault="007D2ABC" w:rsidP="00570FE4">
      <w:pPr>
        <w:pStyle w:val="SemEspaamento"/>
        <w:ind w:left="0" w:right="216"/>
        <w:jc w:val="both"/>
        <w:rPr>
          <w:rFonts w:ascii="Verdana" w:hAnsi="Verdana" w:cs="Arial"/>
          <w:b/>
          <w:bCs/>
          <w:color w:val="000099"/>
        </w:rPr>
      </w:pPr>
      <w:r w:rsidRPr="00570FE4">
        <w:rPr>
          <w:rFonts w:ascii="Verdana" w:hAnsi="Verdana" w:cs="Arial"/>
          <w:b/>
          <w:bCs/>
          <w:color w:val="000099"/>
        </w:rPr>
        <w:t>SUPERINTENDÊNCIAS REGIONAIS</w:t>
      </w:r>
    </w:p>
    <w:p w:rsidR="007D2ABC" w:rsidRPr="00570FE4" w:rsidRDefault="007D2ABC" w:rsidP="00570FE4">
      <w:pPr>
        <w:pStyle w:val="SemEspaamento"/>
        <w:ind w:left="0" w:right="216"/>
        <w:jc w:val="both"/>
        <w:rPr>
          <w:rFonts w:ascii="Verdana" w:hAnsi="Verdana" w:cs="Arial"/>
          <w:b/>
          <w:bCs/>
          <w:color w:val="000099"/>
        </w:rPr>
      </w:pPr>
      <w:r w:rsidRPr="00570FE4">
        <w:rPr>
          <w:rFonts w:ascii="Verdana" w:hAnsi="Verdana" w:cs="Arial"/>
          <w:b/>
          <w:bCs/>
          <w:color w:val="000099"/>
        </w:rPr>
        <w:t>5ª REGIÃO FISCAL</w:t>
      </w:r>
    </w:p>
    <w:p w:rsidR="007D2ABC" w:rsidRPr="00570FE4" w:rsidRDefault="007D2ABC" w:rsidP="00570FE4">
      <w:pPr>
        <w:pStyle w:val="SemEspaamento"/>
        <w:ind w:left="0" w:right="216"/>
        <w:jc w:val="both"/>
        <w:rPr>
          <w:rFonts w:ascii="Verdana" w:hAnsi="Verdana" w:cs="Arial"/>
          <w:b/>
          <w:bCs/>
          <w:color w:val="000099"/>
        </w:rPr>
      </w:pPr>
      <w:r w:rsidRPr="00570FE4">
        <w:rPr>
          <w:rFonts w:ascii="Verdana" w:hAnsi="Verdana" w:cs="Arial"/>
          <w:b/>
          <w:bCs/>
          <w:color w:val="000099"/>
        </w:rPr>
        <w:t>DIVISÃO DE TRIBUTAÇÃO</w:t>
      </w:r>
    </w:p>
    <w:p w:rsidR="007D2ABC"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03</w:t>
      </w:r>
    </w:p>
    <w:p w:rsidR="00570FE4" w:rsidRPr="00570FE4" w:rsidRDefault="00570FE4" w:rsidP="00570FE4">
      <w:pPr>
        <w:ind w:left="0"/>
        <w:jc w:val="both"/>
        <w:rPr>
          <w:rFonts w:ascii="Verdana" w:hAnsi="Verdana"/>
          <w:color w:val="000099"/>
        </w:rPr>
      </w:pPr>
    </w:p>
    <w:p w:rsidR="007D2ABC" w:rsidRPr="00570FE4" w:rsidRDefault="007D2ABC" w:rsidP="00570FE4">
      <w:pPr>
        <w:pStyle w:val="SemEspaamento"/>
        <w:ind w:left="0" w:right="216"/>
        <w:jc w:val="both"/>
        <w:rPr>
          <w:rFonts w:ascii="Verdana" w:hAnsi="Verdana" w:cs="Arial"/>
          <w:b/>
          <w:bCs/>
          <w:color w:val="000099"/>
        </w:rPr>
      </w:pPr>
      <w:r w:rsidRPr="00570FE4">
        <w:rPr>
          <w:rFonts w:ascii="Verdana" w:hAnsi="Verdana" w:cs="Arial"/>
          <w:b/>
          <w:bCs/>
          <w:color w:val="000099"/>
        </w:rPr>
        <w:t xml:space="preserve">Lei nº 14.945, de </w:t>
      </w:r>
      <w:proofErr w:type="gramStart"/>
      <w:r w:rsidRPr="00570FE4">
        <w:rPr>
          <w:rFonts w:ascii="Verdana" w:hAnsi="Verdana" w:cs="Arial"/>
          <w:b/>
          <w:bCs/>
          <w:color w:val="000099"/>
        </w:rPr>
        <w:t>14.01.2013</w:t>
      </w:r>
      <w:proofErr w:type="gramEnd"/>
      <w:r w:rsidRPr="00570FE4">
        <w:rPr>
          <w:rFonts w:ascii="Verdana" w:hAnsi="Verdana" w:cs="Arial"/>
          <w:b/>
          <w:bCs/>
          <w:color w:val="000099"/>
        </w:rPr>
        <w:t xml:space="preserve"> </w:t>
      </w:r>
    </w:p>
    <w:p w:rsidR="007D2ABC" w:rsidRP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03</w:t>
      </w:r>
    </w:p>
    <w:p w:rsidR="007D2ABC" w:rsidRPr="00570FE4" w:rsidRDefault="007D2ABC" w:rsidP="00570FE4">
      <w:pPr>
        <w:pStyle w:val="SemEspaamento"/>
        <w:ind w:left="0" w:right="216"/>
        <w:jc w:val="both"/>
        <w:rPr>
          <w:rFonts w:ascii="Verdana" w:hAnsi="Verdana" w:cs="Arial"/>
          <w:bCs/>
          <w:color w:val="FF0000"/>
        </w:rPr>
      </w:pPr>
    </w:p>
    <w:p w:rsidR="007D2ABC" w:rsidRPr="00570FE4" w:rsidRDefault="007D2ABC" w:rsidP="00570FE4">
      <w:pPr>
        <w:pStyle w:val="SemEspaamento"/>
        <w:ind w:left="0" w:right="216"/>
        <w:jc w:val="both"/>
        <w:rPr>
          <w:rFonts w:ascii="Verdana" w:hAnsi="Verdana"/>
          <w:b/>
          <w:bCs/>
          <w:color w:val="000099"/>
          <w:lang w:val="pt-PT"/>
        </w:rPr>
      </w:pPr>
      <w:r w:rsidRPr="00570FE4">
        <w:rPr>
          <w:rFonts w:ascii="Verdana" w:hAnsi="Verdana"/>
          <w:b/>
          <w:bCs/>
          <w:color w:val="000099"/>
          <w:lang w:val="pt-PT"/>
        </w:rPr>
        <w:t xml:space="preserve">RESOLUÇÃO CNPC Nº 10/12 </w:t>
      </w:r>
    </w:p>
    <w:p w:rsidR="007D2ABC" w:rsidRP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04</w:t>
      </w:r>
    </w:p>
    <w:p w:rsidR="007D2ABC" w:rsidRPr="00570FE4" w:rsidRDefault="007D2ABC" w:rsidP="00570FE4">
      <w:pPr>
        <w:pStyle w:val="SemEspaamento"/>
        <w:ind w:left="0" w:right="216"/>
        <w:jc w:val="both"/>
        <w:rPr>
          <w:rFonts w:ascii="Verdana" w:hAnsi="Verdana" w:cs="Arial"/>
          <w:b/>
          <w:bCs/>
          <w:color w:val="000099"/>
        </w:rPr>
      </w:pPr>
    </w:p>
    <w:p w:rsidR="007D2ABC" w:rsidRPr="00570FE4" w:rsidRDefault="007D2ABC" w:rsidP="00570FE4">
      <w:pPr>
        <w:pStyle w:val="SemEspaamento"/>
        <w:ind w:left="0" w:right="216"/>
        <w:jc w:val="both"/>
        <w:rPr>
          <w:rFonts w:ascii="Verdana" w:hAnsi="Verdana"/>
          <w:b/>
          <w:bCs/>
          <w:color w:val="000099"/>
          <w:lang w:val="pt-PT"/>
        </w:rPr>
      </w:pPr>
      <w:r w:rsidRPr="00570FE4">
        <w:rPr>
          <w:rFonts w:ascii="Verdana" w:hAnsi="Verdana"/>
          <w:b/>
          <w:bCs/>
          <w:color w:val="000099"/>
          <w:lang w:val="pt-PT"/>
        </w:rPr>
        <w:t>SECRETARIA DA RECEITA FEDERAL DO BRASIL</w:t>
      </w:r>
    </w:p>
    <w:p w:rsidR="007D2ABC" w:rsidRPr="00570FE4" w:rsidRDefault="007D2ABC" w:rsidP="00570FE4">
      <w:pPr>
        <w:pStyle w:val="SemEspaamento"/>
        <w:ind w:left="0" w:right="216"/>
        <w:jc w:val="both"/>
        <w:rPr>
          <w:rFonts w:ascii="Verdana" w:hAnsi="Verdana"/>
          <w:b/>
          <w:bCs/>
          <w:color w:val="000099"/>
          <w:lang w:val="pt-PT"/>
        </w:rPr>
      </w:pPr>
      <w:r w:rsidRPr="00570FE4">
        <w:rPr>
          <w:rFonts w:ascii="Verdana" w:hAnsi="Verdana"/>
          <w:b/>
          <w:bCs/>
          <w:color w:val="000099"/>
          <w:lang w:val="pt-PT"/>
        </w:rPr>
        <w:t>INSTRUÇÃO NORMATIVA No-</w:t>
      </w:r>
    </w:p>
    <w:p w:rsidR="007D2ABC" w:rsidRPr="00570FE4" w:rsidRDefault="007D2ABC" w:rsidP="00570FE4">
      <w:pPr>
        <w:pStyle w:val="SemEspaamento"/>
        <w:ind w:left="0" w:right="216"/>
        <w:jc w:val="both"/>
        <w:rPr>
          <w:rFonts w:ascii="Verdana" w:hAnsi="Verdana"/>
          <w:b/>
          <w:bCs/>
          <w:color w:val="000099"/>
          <w:lang w:val="pt-PT"/>
        </w:rPr>
      </w:pPr>
      <w:r w:rsidRPr="00570FE4">
        <w:rPr>
          <w:rFonts w:ascii="Verdana" w:hAnsi="Verdana"/>
          <w:b/>
          <w:bCs/>
          <w:color w:val="000099"/>
          <w:lang w:val="pt-PT"/>
        </w:rPr>
        <w:t xml:space="preserve">1.324, DE 23 DE JANEIRO DE </w:t>
      </w:r>
      <w:proofErr w:type="gramStart"/>
      <w:r w:rsidRPr="00570FE4">
        <w:rPr>
          <w:rFonts w:ascii="Verdana" w:hAnsi="Verdana"/>
          <w:b/>
          <w:bCs/>
          <w:color w:val="000099"/>
          <w:lang w:val="pt-PT"/>
        </w:rPr>
        <w:t>2013</w:t>
      </w:r>
      <w:proofErr w:type="gramEnd"/>
    </w:p>
    <w:p w:rsidR="007D2ABC" w:rsidRP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05</w:t>
      </w:r>
    </w:p>
    <w:p w:rsidR="007D2ABC" w:rsidRPr="00570FE4" w:rsidRDefault="007D2ABC" w:rsidP="00570FE4">
      <w:pPr>
        <w:pStyle w:val="SemEspaamento"/>
        <w:ind w:left="0" w:right="216"/>
        <w:jc w:val="both"/>
        <w:rPr>
          <w:rFonts w:ascii="Verdana" w:hAnsi="Verdana"/>
          <w:bCs/>
          <w:color w:val="000099"/>
          <w:lang w:val="pt-PT"/>
        </w:rPr>
      </w:pPr>
    </w:p>
    <w:p w:rsidR="007D2ABC" w:rsidRPr="00570FE4" w:rsidRDefault="007D2ABC" w:rsidP="00570FE4">
      <w:pPr>
        <w:pStyle w:val="SemEspaamento"/>
        <w:ind w:left="0" w:right="216"/>
        <w:jc w:val="both"/>
        <w:rPr>
          <w:rFonts w:ascii="Verdana" w:hAnsi="Verdana"/>
          <w:b/>
          <w:bCs/>
          <w:color w:val="000099"/>
          <w:lang w:val="pt-PT"/>
        </w:rPr>
      </w:pPr>
      <w:r w:rsidRPr="00570FE4">
        <w:rPr>
          <w:rFonts w:ascii="Verdana" w:hAnsi="Verdana"/>
          <w:b/>
          <w:bCs/>
          <w:color w:val="000099"/>
          <w:lang w:val="pt-PT"/>
        </w:rPr>
        <w:t>MINISTÉRIO DO TRABALHO E EMPREGO</w:t>
      </w:r>
    </w:p>
    <w:p w:rsidR="007D2ABC" w:rsidRPr="00570FE4" w:rsidRDefault="007D2ABC" w:rsidP="00570FE4">
      <w:pPr>
        <w:pStyle w:val="SemEspaamento"/>
        <w:ind w:left="0" w:right="216"/>
        <w:jc w:val="both"/>
        <w:rPr>
          <w:rFonts w:ascii="Verdana" w:hAnsi="Verdana"/>
          <w:b/>
          <w:bCs/>
          <w:color w:val="000099"/>
          <w:lang w:val="pt-PT"/>
        </w:rPr>
      </w:pPr>
      <w:r w:rsidRPr="00570FE4">
        <w:rPr>
          <w:rFonts w:ascii="Verdana" w:hAnsi="Verdana"/>
          <w:b/>
          <w:bCs/>
          <w:color w:val="000099"/>
          <w:lang w:val="pt-PT"/>
        </w:rPr>
        <w:t>SECRETARIA DE INSPEÇÃO DO TRABALHO</w:t>
      </w:r>
    </w:p>
    <w:p w:rsidR="007D2ABC" w:rsidRPr="00570FE4" w:rsidRDefault="007D2ABC" w:rsidP="00570FE4">
      <w:pPr>
        <w:pStyle w:val="SemEspaamento"/>
        <w:ind w:left="0" w:right="216"/>
        <w:jc w:val="both"/>
        <w:rPr>
          <w:rFonts w:ascii="Verdana" w:hAnsi="Verdana"/>
          <w:b/>
          <w:bCs/>
          <w:color w:val="000099"/>
          <w:lang w:val="pt-PT"/>
        </w:rPr>
      </w:pPr>
      <w:r w:rsidRPr="00570FE4">
        <w:rPr>
          <w:rFonts w:ascii="Verdana" w:hAnsi="Verdana"/>
          <w:b/>
          <w:bCs/>
          <w:color w:val="000099"/>
          <w:lang w:val="pt-PT"/>
        </w:rPr>
        <w:t xml:space="preserve">INSTRUÇÃO NORMATIVA N.º 101, DE 25 DE JANEIRO DE </w:t>
      </w:r>
      <w:proofErr w:type="gramStart"/>
      <w:r w:rsidRPr="00570FE4">
        <w:rPr>
          <w:rFonts w:ascii="Verdana" w:hAnsi="Verdana"/>
          <w:b/>
          <w:bCs/>
          <w:color w:val="000099"/>
          <w:lang w:val="pt-PT"/>
        </w:rPr>
        <w:t>2013</w:t>
      </w:r>
      <w:proofErr w:type="gramEnd"/>
    </w:p>
    <w:p w:rsidR="007D2ABC" w:rsidRPr="00570FE4" w:rsidRDefault="007D2ABC" w:rsidP="00570FE4">
      <w:pPr>
        <w:pStyle w:val="SemEspaamento"/>
        <w:ind w:left="0" w:right="216"/>
        <w:jc w:val="both"/>
        <w:rPr>
          <w:rFonts w:ascii="Verdana" w:hAnsi="Verdana"/>
          <w:b/>
          <w:bCs/>
          <w:color w:val="000099"/>
          <w:lang w:val="pt-PT"/>
        </w:rPr>
      </w:pPr>
      <w:r w:rsidRPr="00570FE4">
        <w:rPr>
          <w:rFonts w:ascii="Verdana" w:hAnsi="Verdana"/>
          <w:b/>
          <w:bCs/>
          <w:color w:val="000099"/>
          <w:lang w:val="pt-PT"/>
        </w:rPr>
        <w:t>(DOU de 28/01/2013 Seção I Pág. 73)</w:t>
      </w:r>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07</w:t>
      </w:r>
    </w:p>
    <w:p w:rsidR="007D2ABC" w:rsidRPr="00570FE4" w:rsidRDefault="007D2ABC" w:rsidP="00570FE4">
      <w:pPr>
        <w:pStyle w:val="SemEspaamento"/>
        <w:ind w:left="0" w:right="216"/>
        <w:jc w:val="both"/>
        <w:rPr>
          <w:rFonts w:ascii="Verdana" w:hAnsi="Verdana" w:cs="Arial"/>
          <w:b/>
          <w:bCs/>
          <w:color w:val="000099"/>
          <w:lang w:val="pt-PT"/>
        </w:rPr>
      </w:pPr>
    </w:p>
    <w:p w:rsidR="007D2ABC" w:rsidRPr="00570FE4" w:rsidRDefault="007D2ABC" w:rsidP="00570FE4">
      <w:pPr>
        <w:pStyle w:val="SemEspaamento"/>
        <w:ind w:left="0" w:right="216"/>
        <w:jc w:val="both"/>
        <w:rPr>
          <w:rFonts w:ascii="Verdana" w:hAnsi="Verdana" w:cs="Arial"/>
          <w:b/>
          <w:bCs/>
          <w:color w:val="000099"/>
          <w:lang w:val="pt-PT"/>
        </w:rPr>
      </w:pPr>
      <w:r w:rsidRPr="00570FE4">
        <w:rPr>
          <w:rFonts w:ascii="Verdana" w:hAnsi="Verdana" w:cs="Arial"/>
          <w:b/>
          <w:bCs/>
          <w:color w:val="000099"/>
          <w:lang w:val="pt-PT"/>
        </w:rPr>
        <w:t xml:space="preserve">INSTRUÇÃO NORMATIVA INSS Nº64, DE 31.01.2013 – ALTERA A INSTRUÇÃO NORMATIVA Nº45/INSS/PRES, DE </w:t>
      </w:r>
      <w:proofErr w:type="gramStart"/>
      <w:r w:rsidRPr="00570FE4">
        <w:rPr>
          <w:rFonts w:ascii="Verdana" w:hAnsi="Verdana" w:cs="Arial"/>
          <w:b/>
          <w:bCs/>
          <w:color w:val="000099"/>
          <w:lang w:val="pt-PT"/>
        </w:rPr>
        <w:t>6</w:t>
      </w:r>
      <w:proofErr w:type="gramEnd"/>
      <w:r w:rsidRPr="00570FE4">
        <w:rPr>
          <w:rFonts w:ascii="Verdana" w:hAnsi="Verdana" w:cs="Arial"/>
          <w:b/>
          <w:bCs/>
          <w:color w:val="000099"/>
          <w:lang w:val="pt-PT"/>
        </w:rPr>
        <w:t xml:space="preserve"> DE AGOSTO DE 2010.</w:t>
      </w:r>
    </w:p>
    <w:p w:rsidR="007D2ABC" w:rsidRP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09</w:t>
      </w:r>
    </w:p>
    <w:p w:rsidR="007D2ABC" w:rsidRDefault="007D2ABC" w:rsidP="00EA3A7D">
      <w:pPr>
        <w:pStyle w:val="SemEspaamento"/>
        <w:ind w:left="0" w:right="216"/>
        <w:jc w:val="center"/>
        <w:rPr>
          <w:rFonts w:ascii="Verdana" w:hAnsi="Verdana" w:cs="Arial"/>
          <w:b/>
          <w:bCs/>
          <w:color w:val="FF0000"/>
          <w:sz w:val="18"/>
          <w:szCs w:val="18"/>
        </w:rPr>
      </w:pPr>
    </w:p>
    <w:p w:rsidR="007D2ABC" w:rsidRDefault="007D2ABC" w:rsidP="00EA3A7D">
      <w:pPr>
        <w:pStyle w:val="SemEspaamento"/>
        <w:ind w:left="0" w:right="216"/>
        <w:rPr>
          <w:rFonts w:ascii="Verdana" w:hAnsi="Verdana" w:cs="Arial"/>
          <w:b/>
          <w:bCs/>
          <w:color w:val="000099"/>
          <w:lang w:val="pt-PT"/>
        </w:rPr>
      </w:pPr>
      <w:r w:rsidRPr="00570FE4">
        <w:rPr>
          <w:rFonts w:ascii="Verdana" w:hAnsi="Verdana" w:cs="Arial"/>
          <w:b/>
          <w:bCs/>
          <w:color w:val="000099"/>
          <w:lang w:val="pt-PT"/>
        </w:rPr>
        <w:t xml:space="preserve">PORTARIA CONJUNTA PGF/INSS Nº 06, DE 18 DE JANEIRO DE </w:t>
      </w:r>
      <w:proofErr w:type="gramStart"/>
      <w:r w:rsidRPr="00570FE4">
        <w:rPr>
          <w:rFonts w:ascii="Verdana" w:hAnsi="Verdana" w:cs="Arial"/>
          <w:b/>
          <w:bCs/>
          <w:color w:val="000099"/>
          <w:lang w:val="pt-PT"/>
        </w:rPr>
        <w:t>2013</w:t>
      </w:r>
      <w:proofErr w:type="gramEnd"/>
      <w:r w:rsidRPr="00570FE4">
        <w:rPr>
          <w:rFonts w:ascii="Verdana" w:hAnsi="Verdana" w:cs="Arial"/>
          <w:b/>
          <w:bCs/>
          <w:color w:val="000099"/>
          <w:lang w:val="pt-PT"/>
        </w:rPr>
        <w:t xml:space="preserve"> </w:t>
      </w:r>
    </w:p>
    <w:p w:rsidR="00570FE4" w:rsidRP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10</w:t>
      </w:r>
    </w:p>
    <w:p w:rsidR="007D2ABC" w:rsidRDefault="007D2ABC" w:rsidP="00F84F1B">
      <w:pPr>
        <w:ind w:left="0" w:right="0"/>
        <w:jc w:val="both"/>
        <w:rPr>
          <w:rStyle w:val="Forte"/>
          <w:rFonts w:ascii="Verdana" w:hAnsi="Verdana"/>
          <w:bCs/>
          <w:color w:val="FF0000"/>
          <w:sz w:val="24"/>
          <w:szCs w:val="24"/>
        </w:rPr>
      </w:pPr>
    </w:p>
    <w:p w:rsidR="007D2ABC" w:rsidRDefault="007D2ABC" w:rsidP="005E14F9">
      <w:pPr>
        <w:pStyle w:val="SemEspaamento"/>
        <w:ind w:left="0" w:right="216"/>
        <w:rPr>
          <w:rFonts w:ascii="Verdana" w:hAnsi="Verdana"/>
          <w:b/>
          <w:bCs/>
          <w:color w:val="333399"/>
          <w:sz w:val="18"/>
          <w:szCs w:val="18"/>
          <w:lang w:val="pt-PT"/>
        </w:rPr>
      </w:pPr>
    </w:p>
    <w:p w:rsidR="007D2ABC" w:rsidRDefault="007D2ABC" w:rsidP="005E14F9">
      <w:pPr>
        <w:pStyle w:val="SemEspaamento"/>
        <w:ind w:left="0" w:right="216"/>
        <w:rPr>
          <w:rFonts w:ascii="Verdana" w:hAnsi="Verdana"/>
          <w:b/>
          <w:bCs/>
          <w:color w:val="333399"/>
          <w:sz w:val="18"/>
          <w:szCs w:val="18"/>
          <w:lang w:val="pt-PT"/>
        </w:rPr>
      </w:pPr>
    </w:p>
    <w:p w:rsidR="007D2ABC" w:rsidRDefault="007D2ABC" w:rsidP="00570FE4">
      <w:pPr>
        <w:ind w:left="0" w:right="0"/>
        <w:jc w:val="center"/>
        <w:rPr>
          <w:rFonts w:ascii="Verdana" w:hAnsi="Verdana" w:cs="Arial"/>
          <w:b/>
          <w:color w:val="FF0000"/>
          <w:sz w:val="24"/>
          <w:szCs w:val="24"/>
        </w:rPr>
      </w:pPr>
      <w:r w:rsidRPr="00120E56">
        <w:rPr>
          <w:rFonts w:ascii="Verdana" w:hAnsi="Verdana" w:cs="Arial"/>
          <w:b/>
          <w:color w:val="FF0000"/>
          <w:sz w:val="24"/>
          <w:szCs w:val="24"/>
        </w:rPr>
        <w:t xml:space="preserve">FONTES DE </w:t>
      </w:r>
      <w:r w:rsidRPr="00027162">
        <w:rPr>
          <w:rFonts w:ascii="Verdana" w:hAnsi="Verdana" w:cs="Arial"/>
          <w:b/>
          <w:color w:val="FF0000"/>
          <w:sz w:val="24"/>
          <w:szCs w:val="24"/>
        </w:rPr>
        <w:t>NOTÍCIAS</w:t>
      </w:r>
    </w:p>
    <w:p w:rsidR="007D2ABC" w:rsidRPr="00570FE4" w:rsidRDefault="007D2ABC" w:rsidP="00570FE4">
      <w:pPr>
        <w:ind w:left="0" w:right="0"/>
        <w:jc w:val="both"/>
        <w:rPr>
          <w:rFonts w:ascii="Verdana" w:hAnsi="Verdana" w:cs="Arial"/>
          <w:b/>
          <w:color w:val="FF0000"/>
        </w:rPr>
      </w:pPr>
    </w:p>
    <w:p w:rsidR="007D2ABC" w:rsidRPr="00570FE4" w:rsidRDefault="007D2ABC" w:rsidP="00570FE4">
      <w:pPr>
        <w:pStyle w:val="SemEspaamento"/>
        <w:ind w:right="216"/>
        <w:jc w:val="both"/>
        <w:rPr>
          <w:rFonts w:ascii="Verdana" w:hAnsi="Verdana"/>
          <w:b/>
          <w:bCs/>
          <w:color w:val="000099"/>
        </w:rPr>
      </w:pPr>
      <w:r w:rsidRPr="00570FE4">
        <w:rPr>
          <w:rFonts w:ascii="Verdana" w:hAnsi="Verdana"/>
          <w:b/>
          <w:bCs/>
          <w:color w:val="000099"/>
        </w:rPr>
        <w:t>EMPRESA É CONDENADA POR EFETUAR REVITSA EM TRABALHADOR</w:t>
      </w:r>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16</w:t>
      </w:r>
    </w:p>
    <w:p w:rsidR="007D2ABC" w:rsidRPr="00570FE4" w:rsidRDefault="007D2ABC" w:rsidP="00570FE4">
      <w:pPr>
        <w:ind w:left="0" w:right="0"/>
        <w:jc w:val="both"/>
        <w:rPr>
          <w:rFonts w:ascii="Verdana" w:hAnsi="Verdana" w:cs="Arial"/>
          <w:b/>
          <w:color w:val="FF0000"/>
        </w:rPr>
      </w:pPr>
    </w:p>
    <w:p w:rsidR="007D2ABC" w:rsidRPr="00570FE4" w:rsidRDefault="007D2ABC" w:rsidP="00570FE4">
      <w:pPr>
        <w:pStyle w:val="SemEspaamento"/>
        <w:ind w:left="0" w:right="216"/>
        <w:jc w:val="both"/>
        <w:rPr>
          <w:rFonts w:ascii="Verdana" w:hAnsi="Verdana"/>
          <w:b/>
          <w:bCs/>
          <w:color w:val="000099"/>
          <w:lang w:val="pt-PT"/>
        </w:rPr>
      </w:pPr>
      <w:r w:rsidRPr="00570FE4">
        <w:rPr>
          <w:rFonts w:ascii="Verdana" w:hAnsi="Verdana"/>
          <w:b/>
          <w:bCs/>
          <w:color w:val="000099"/>
          <w:lang w:val="pt-PT"/>
        </w:rPr>
        <w:t>EMPRESA É RESPONSABILIZADA OBJETIVAMENTE POR ACIDENTE COM TRABALHADORA</w:t>
      </w:r>
    </w:p>
    <w:p w:rsidR="007D2ABC" w:rsidRPr="00570FE4" w:rsidRDefault="007D2ABC" w:rsidP="00570FE4">
      <w:pPr>
        <w:pStyle w:val="SemEspaamento"/>
        <w:ind w:left="0" w:right="216"/>
        <w:jc w:val="both"/>
        <w:rPr>
          <w:rFonts w:ascii="Verdana" w:hAnsi="Verdana"/>
          <w:bCs/>
          <w:color w:val="000099"/>
          <w:lang w:val="pt-PT"/>
        </w:rPr>
      </w:pPr>
      <w:r w:rsidRPr="00570FE4">
        <w:rPr>
          <w:rFonts w:ascii="Verdana" w:hAnsi="Verdana"/>
          <w:bCs/>
          <w:color w:val="000099"/>
          <w:lang w:val="pt-PT"/>
        </w:rPr>
        <w:t>PÁG</w:t>
      </w:r>
      <w:r w:rsidR="00327D6E">
        <w:rPr>
          <w:rFonts w:ascii="Verdana" w:hAnsi="Verdana"/>
          <w:bCs/>
          <w:color w:val="000099"/>
          <w:lang w:val="pt-PT"/>
        </w:rPr>
        <w:t>.</w:t>
      </w:r>
      <w:r w:rsidR="00CD2AD3">
        <w:rPr>
          <w:rFonts w:ascii="Verdana" w:hAnsi="Verdana"/>
          <w:bCs/>
          <w:color w:val="000099"/>
          <w:lang w:val="pt-PT"/>
        </w:rPr>
        <w:t xml:space="preserve"> 17</w:t>
      </w:r>
    </w:p>
    <w:p w:rsidR="007D2ABC" w:rsidRPr="00570FE4" w:rsidRDefault="007D2ABC" w:rsidP="00570FE4">
      <w:pPr>
        <w:pStyle w:val="SemEspaamento"/>
        <w:ind w:left="0" w:right="216"/>
        <w:jc w:val="both"/>
        <w:rPr>
          <w:rFonts w:ascii="Verdana" w:hAnsi="Verdana"/>
          <w:bCs/>
          <w:color w:val="000099"/>
          <w:lang w:val="pt-PT"/>
        </w:rPr>
      </w:pPr>
    </w:p>
    <w:p w:rsidR="007D2ABC" w:rsidRPr="00570FE4" w:rsidRDefault="007D2ABC" w:rsidP="00570FE4">
      <w:pPr>
        <w:pStyle w:val="SemEspaamento"/>
        <w:ind w:left="0" w:right="216"/>
        <w:jc w:val="both"/>
        <w:rPr>
          <w:rFonts w:ascii="Verdana" w:hAnsi="Verdana"/>
          <w:b/>
          <w:bCs/>
          <w:color w:val="000099"/>
          <w:lang w:val="pt-PT"/>
        </w:rPr>
      </w:pPr>
      <w:r w:rsidRPr="00570FE4">
        <w:rPr>
          <w:rFonts w:ascii="Verdana" w:hAnsi="Verdana"/>
          <w:b/>
          <w:bCs/>
          <w:color w:val="000099"/>
          <w:lang w:val="pt-PT"/>
        </w:rPr>
        <w:t>DECISÕES MOSTRAM PREOCUPAÇÃO DO TST COM FÉRIAS DOS TRABALHADORES</w:t>
      </w:r>
    </w:p>
    <w:p w:rsidR="007D2ABC" w:rsidRPr="00570FE4" w:rsidRDefault="007D2ABC" w:rsidP="00570FE4">
      <w:pPr>
        <w:pStyle w:val="SemEspaamento"/>
        <w:ind w:left="0" w:right="216"/>
        <w:jc w:val="both"/>
        <w:rPr>
          <w:rFonts w:ascii="Verdana" w:hAnsi="Verdana"/>
          <w:bCs/>
          <w:color w:val="000099"/>
          <w:lang w:val="pt-PT"/>
        </w:rPr>
      </w:pPr>
      <w:r w:rsidRPr="00570FE4">
        <w:rPr>
          <w:rFonts w:ascii="Verdana" w:hAnsi="Verdana"/>
          <w:bCs/>
          <w:color w:val="000099"/>
          <w:lang w:val="pt-PT"/>
        </w:rPr>
        <w:t>PÁG</w:t>
      </w:r>
      <w:r w:rsidR="00327D6E">
        <w:rPr>
          <w:rFonts w:ascii="Verdana" w:hAnsi="Verdana"/>
          <w:bCs/>
          <w:color w:val="000099"/>
          <w:lang w:val="pt-PT"/>
        </w:rPr>
        <w:t>.</w:t>
      </w:r>
      <w:r w:rsidR="00CD2AD3">
        <w:rPr>
          <w:rFonts w:ascii="Verdana" w:hAnsi="Verdana"/>
          <w:bCs/>
          <w:color w:val="000099"/>
          <w:lang w:val="pt-PT"/>
        </w:rPr>
        <w:t xml:space="preserve"> 18</w:t>
      </w:r>
    </w:p>
    <w:p w:rsidR="007D2ABC" w:rsidRPr="00570FE4" w:rsidRDefault="007D2ABC" w:rsidP="00570FE4">
      <w:pPr>
        <w:pStyle w:val="SemEspaamento"/>
        <w:ind w:left="0" w:right="216"/>
        <w:jc w:val="both"/>
        <w:rPr>
          <w:rFonts w:ascii="Verdana" w:hAnsi="Verdana"/>
          <w:b/>
          <w:bCs/>
          <w:color w:val="000099"/>
          <w:lang w:val="pt-PT"/>
        </w:rPr>
      </w:pPr>
    </w:p>
    <w:p w:rsidR="007D2ABC" w:rsidRPr="00570FE4" w:rsidRDefault="007D2ABC" w:rsidP="00570FE4">
      <w:pPr>
        <w:pStyle w:val="SemEspaamento"/>
        <w:ind w:left="0" w:right="216"/>
        <w:jc w:val="both"/>
        <w:rPr>
          <w:rFonts w:ascii="Verdana" w:hAnsi="Verdana"/>
          <w:b/>
          <w:bCs/>
          <w:color w:val="000099"/>
          <w:lang w:val="pt-PT"/>
        </w:rPr>
      </w:pPr>
      <w:r w:rsidRPr="00570FE4">
        <w:rPr>
          <w:rFonts w:ascii="Verdana" w:hAnsi="Verdana"/>
          <w:b/>
          <w:bCs/>
          <w:color w:val="000099"/>
          <w:lang w:val="pt-PT"/>
        </w:rPr>
        <w:t>EUROPA AUTORIZA EMPRESA A RESTRINGIR EXPRESSÃO RELIGIOSA</w:t>
      </w:r>
    </w:p>
    <w:p w:rsidR="007D2ABC" w:rsidRPr="00570FE4" w:rsidRDefault="007D2ABC" w:rsidP="00570FE4">
      <w:pPr>
        <w:pStyle w:val="SemEspaamento"/>
        <w:ind w:left="0" w:right="216"/>
        <w:jc w:val="both"/>
        <w:rPr>
          <w:rFonts w:ascii="Verdana" w:hAnsi="Verdana"/>
          <w:bCs/>
          <w:color w:val="000099"/>
          <w:lang w:val="pt-PT"/>
        </w:rPr>
      </w:pPr>
      <w:r w:rsidRPr="00570FE4">
        <w:rPr>
          <w:rFonts w:ascii="Verdana" w:hAnsi="Verdana"/>
          <w:bCs/>
          <w:color w:val="000099"/>
          <w:lang w:val="pt-PT"/>
        </w:rPr>
        <w:t>PÁG</w:t>
      </w:r>
      <w:r w:rsidR="00327D6E">
        <w:rPr>
          <w:rFonts w:ascii="Verdana" w:hAnsi="Verdana"/>
          <w:bCs/>
          <w:color w:val="000099"/>
          <w:lang w:val="pt-PT"/>
        </w:rPr>
        <w:t>.</w:t>
      </w:r>
      <w:r w:rsidR="00CD2AD3">
        <w:rPr>
          <w:rFonts w:ascii="Verdana" w:hAnsi="Verdana"/>
          <w:bCs/>
          <w:color w:val="000099"/>
          <w:lang w:val="pt-PT"/>
        </w:rPr>
        <w:t xml:space="preserve"> 20</w:t>
      </w:r>
    </w:p>
    <w:p w:rsidR="007D2ABC" w:rsidRPr="00570FE4" w:rsidRDefault="007D2ABC" w:rsidP="00570FE4">
      <w:pPr>
        <w:pStyle w:val="SemEspaamento"/>
        <w:ind w:left="0" w:right="216"/>
        <w:jc w:val="both"/>
        <w:rPr>
          <w:rFonts w:ascii="Verdana" w:hAnsi="Verdana"/>
          <w:b/>
          <w:bCs/>
          <w:color w:val="000099"/>
          <w:lang w:val="pt-PT"/>
        </w:rPr>
      </w:pPr>
    </w:p>
    <w:p w:rsidR="007D2ABC" w:rsidRPr="00570FE4" w:rsidRDefault="007D2ABC" w:rsidP="00570FE4">
      <w:pPr>
        <w:pStyle w:val="SemEspaamento"/>
        <w:ind w:left="0" w:right="216"/>
        <w:jc w:val="both"/>
        <w:rPr>
          <w:rFonts w:ascii="Verdana" w:hAnsi="Verdana"/>
          <w:b/>
          <w:bCs/>
          <w:color w:val="000099"/>
          <w:lang w:val="pt-PT"/>
        </w:rPr>
      </w:pPr>
      <w:r w:rsidRPr="00570FE4">
        <w:rPr>
          <w:rFonts w:ascii="Verdana" w:hAnsi="Verdana"/>
          <w:b/>
          <w:bCs/>
          <w:color w:val="000099"/>
          <w:lang w:val="pt-PT"/>
        </w:rPr>
        <w:t>13ª TURMA: DESVIO DE FUNÇÃO NÃO ACORRE EM CASO DE REESTRUTURAÇÃO DE EMPRESA</w:t>
      </w:r>
    </w:p>
    <w:p w:rsidR="007D2ABC" w:rsidRPr="00570FE4" w:rsidRDefault="007D2ABC" w:rsidP="00570FE4">
      <w:pPr>
        <w:pStyle w:val="SemEspaamento"/>
        <w:ind w:left="0" w:right="216"/>
        <w:jc w:val="both"/>
        <w:rPr>
          <w:rFonts w:ascii="Verdana" w:hAnsi="Verdana"/>
          <w:bCs/>
          <w:color w:val="000099"/>
          <w:lang w:val="pt-PT"/>
        </w:rPr>
      </w:pPr>
      <w:r w:rsidRPr="00570FE4">
        <w:rPr>
          <w:rFonts w:ascii="Verdana" w:hAnsi="Verdana"/>
          <w:bCs/>
          <w:color w:val="000099"/>
          <w:lang w:val="pt-PT"/>
        </w:rPr>
        <w:t>PÁG</w:t>
      </w:r>
      <w:r w:rsidR="00327D6E">
        <w:rPr>
          <w:rFonts w:ascii="Verdana" w:hAnsi="Verdana"/>
          <w:bCs/>
          <w:color w:val="000099"/>
          <w:lang w:val="pt-PT"/>
        </w:rPr>
        <w:t xml:space="preserve">. </w:t>
      </w:r>
      <w:r w:rsidR="00CD2AD3">
        <w:rPr>
          <w:rFonts w:ascii="Verdana" w:hAnsi="Verdana"/>
          <w:bCs/>
          <w:color w:val="000099"/>
          <w:lang w:val="pt-PT"/>
        </w:rPr>
        <w:t>21</w:t>
      </w:r>
    </w:p>
    <w:p w:rsidR="007D2ABC" w:rsidRPr="00570FE4" w:rsidRDefault="007D2ABC" w:rsidP="00570FE4">
      <w:pPr>
        <w:pStyle w:val="SemEspaamento"/>
        <w:ind w:left="0" w:right="216"/>
        <w:jc w:val="both"/>
        <w:rPr>
          <w:rFonts w:ascii="Verdana" w:hAnsi="Verdana"/>
          <w:bCs/>
          <w:color w:val="000099"/>
          <w:lang w:val="pt-PT"/>
        </w:rPr>
      </w:pPr>
    </w:p>
    <w:p w:rsidR="007D2ABC" w:rsidRPr="00570FE4" w:rsidRDefault="007D2ABC" w:rsidP="00570FE4">
      <w:pPr>
        <w:pStyle w:val="SemEspaamento"/>
        <w:ind w:left="0" w:right="216"/>
        <w:jc w:val="both"/>
        <w:rPr>
          <w:rFonts w:ascii="Verdana" w:hAnsi="Verdana"/>
          <w:b/>
          <w:bCs/>
          <w:color w:val="000099"/>
          <w:lang w:val="pt-PT"/>
        </w:rPr>
      </w:pPr>
      <w:r w:rsidRPr="00570FE4">
        <w:rPr>
          <w:rFonts w:ascii="Verdana" w:hAnsi="Verdana"/>
          <w:b/>
          <w:bCs/>
          <w:color w:val="000099"/>
          <w:lang w:val="pt-PT"/>
        </w:rPr>
        <w:t>AGU DEIXARÁ DE RECORRER EM ACORDOS TRABALHISTAS</w:t>
      </w:r>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22</w:t>
      </w:r>
    </w:p>
    <w:p w:rsidR="007D2ABC" w:rsidRPr="00570FE4" w:rsidRDefault="007D2ABC" w:rsidP="00570FE4">
      <w:pPr>
        <w:pStyle w:val="SemEspaamento"/>
        <w:ind w:left="0" w:right="216"/>
        <w:jc w:val="both"/>
        <w:rPr>
          <w:rFonts w:ascii="Verdana" w:hAnsi="Verdana"/>
          <w:b/>
          <w:bCs/>
          <w:color w:val="000099"/>
          <w:lang w:val="pt-PT"/>
        </w:rPr>
      </w:pPr>
    </w:p>
    <w:p w:rsidR="007D2ABC" w:rsidRPr="00570FE4" w:rsidRDefault="007D2ABC" w:rsidP="00570FE4">
      <w:pPr>
        <w:pStyle w:val="SemEspaamento"/>
        <w:ind w:left="0" w:right="-68"/>
        <w:jc w:val="both"/>
        <w:rPr>
          <w:rFonts w:ascii="Verdana" w:hAnsi="Verdana"/>
          <w:b/>
          <w:bCs/>
          <w:color w:val="000099"/>
          <w:lang w:val="pt-PT"/>
        </w:rPr>
      </w:pPr>
      <w:r w:rsidRPr="00570FE4">
        <w:rPr>
          <w:rFonts w:ascii="Verdana" w:hAnsi="Verdana"/>
          <w:b/>
          <w:bCs/>
          <w:color w:val="000099"/>
          <w:lang w:val="pt-PT"/>
        </w:rPr>
        <w:t>TRIBUNAL CONSTITUCIONAL DO PERU DETERMINA REINTEGRAÇÃO DE MULHER DEMITIDA POR ESTAR GRÁVIDA</w:t>
      </w:r>
    </w:p>
    <w:p w:rsidR="007D2ABC"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22</w:t>
      </w:r>
    </w:p>
    <w:p w:rsidR="00F66826" w:rsidRDefault="00F66826" w:rsidP="00570FE4">
      <w:pPr>
        <w:ind w:left="0"/>
        <w:jc w:val="both"/>
        <w:rPr>
          <w:rFonts w:ascii="Verdana" w:hAnsi="Verdana"/>
          <w:color w:val="000099"/>
        </w:rPr>
      </w:pPr>
    </w:p>
    <w:p w:rsidR="00F66826" w:rsidRPr="00CD2AD3" w:rsidRDefault="00F66826" w:rsidP="00F66826">
      <w:pPr>
        <w:pStyle w:val="SemEspaamento"/>
        <w:ind w:left="0" w:right="216"/>
        <w:jc w:val="both"/>
        <w:rPr>
          <w:rFonts w:ascii="Verdana" w:hAnsi="Verdana"/>
          <w:b/>
          <w:bCs/>
          <w:color w:val="000099"/>
          <w:lang w:val="pt-PT"/>
        </w:rPr>
      </w:pPr>
      <w:r w:rsidRPr="00CD2AD3">
        <w:rPr>
          <w:rFonts w:ascii="Verdana" w:hAnsi="Verdana"/>
          <w:b/>
          <w:bCs/>
          <w:color w:val="000099"/>
          <w:lang w:val="pt-PT"/>
        </w:rPr>
        <w:t xml:space="preserve">TURMA DETERMINA REVISÃO DE INDENIZAÇÃO DE </w:t>
      </w:r>
      <w:proofErr w:type="gramStart"/>
      <w:r w:rsidRPr="00CD2AD3">
        <w:rPr>
          <w:rFonts w:ascii="Verdana" w:hAnsi="Verdana"/>
          <w:b/>
          <w:bCs/>
          <w:color w:val="000099"/>
          <w:lang w:val="pt-PT"/>
        </w:rPr>
        <w:t>3</w:t>
      </w:r>
      <w:proofErr w:type="gramEnd"/>
      <w:r w:rsidRPr="00CD2AD3">
        <w:rPr>
          <w:rFonts w:ascii="Verdana" w:hAnsi="Verdana"/>
          <w:b/>
          <w:bCs/>
          <w:color w:val="000099"/>
          <w:lang w:val="pt-PT"/>
        </w:rPr>
        <w:t xml:space="preserve"> MILHÕES A JORNALISTA</w:t>
      </w:r>
    </w:p>
    <w:p w:rsidR="00CD2AD3" w:rsidRPr="00CD2AD3" w:rsidRDefault="00CD2AD3" w:rsidP="00CD2AD3">
      <w:pPr>
        <w:ind w:left="0"/>
        <w:jc w:val="both"/>
        <w:rPr>
          <w:rFonts w:ascii="Verdana" w:hAnsi="Verdana"/>
          <w:color w:val="000099"/>
        </w:rPr>
      </w:pPr>
      <w:r w:rsidRPr="00CD2AD3">
        <w:rPr>
          <w:rFonts w:ascii="Verdana" w:hAnsi="Verdana"/>
          <w:color w:val="000099"/>
        </w:rPr>
        <w:t>PÁG</w:t>
      </w:r>
      <w:r w:rsidR="00327D6E">
        <w:rPr>
          <w:rFonts w:ascii="Verdana" w:hAnsi="Verdana"/>
          <w:color w:val="000099"/>
        </w:rPr>
        <w:t>.</w:t>
      </w:r>
      <w:r>
        <w:rPr>
          <w:rFonts w:ascii="Verdana" w:hAnsi="Verdana"/>
          <w:color w:val="000099"/>
        </w:rPr>
        <w:t xml:space="preserve"> 23</w:t>
      </w:r>
    </w:p>
    <w:p w:rsidR="00F66826" w:rsidRPr="00F66826" w:rsidRDefault="00F66826" w:rsidP="00570FE4">
      <w:pPr>
        <w:ind w:left="0"/>
        <w:jc w:val="both"/>
        <w:rPr>
          <w:rFonts w:ascii="Verdana" w:hAnsi="Verdana"/>
          <w:color w:val="000099"/>
          <w:lang w:val="pt-PT"/>
        </w:rPr>
      </w:pPr>
    </w:p>
    <w:p w:rsidR="007D2ABC" w:rsidRPr="00570FE4" w:rsidRDefault="007D2ABC" w:rsidP="00570FE4">
      <w:pPr>
        <w:pStyle w:val="SemEspaamento"/>
        <w:ind w:left="0" w:right="216"/>
        <w:jc w:val="both"/>
        <w:rPr>
          <w:rFonts w:ascii="Verdana" w:hAnsi="Verdana"/>
          <w:b/>
          <w:bCs/>
          <w:color w:val="000099"/>
          <w:lang w:val="pt-PT"/>
        </w:rPr>
      </w:pPr>
    </w:p>
    <w:p w:rsidR="007D2ABC" w:rsidRPr="00570FE4" w:rsidRDefault="007D2ABC" w:rsidP="00570FE4">
      <w:pPr>
        <w:pStyle w:val="SemEspaamento"/>
        <w:ind w:left="0" w:right="216"/>
        <w:jc w:val="both"/>
        <w:rPr>
          <w:rFonts w:ascii="Verdana" w:hAnsi="Verdana"/>
          <w:b/>
          <w:bCs/>
          <w:color w:val="000099"/>
          <w:lang w:val="pt-PT"/>
        </w:rPr>
      </w:pPr>
      <w:r w:rsidRPr="00570FE4">
        <w:rPr>
          <w:rFonts w:ascii="Verdana" w:hAnsi="Verdana"/>
          <w:b/>
          <w:bCs/>
          <w:color w:val="000099"/>
          <w:lang w:val="pt-PT"/>
        </w:rPr>
        <w:t>GANHOS ALTOS NÃO AFASTAM GRATUIDADE DA JUSTIÇA</w:t>
      </w:r>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24</w:t>
      </w:r>
    </w:p>
    <w:p w:rsidR="007D2ABC" w:rsidRPr="00570FE4" w:rsidRDefault="007D2ABC" w:rsidP="00570FE4">
      <w:pPr>
        <w:pStyle w:val="SemEspaamento"/>
        <w:ind w:left="0" w:right="216"/>
        <w:jc w:val="both"/>
        <w:rPr>
          <w:rFonts w:ascii="Verdana" w:hAnsi="Verdana"/>
          <w:b/>
          <w:bCs/>
          <w:color w:val="000099"/>
          <w:lang w:val="pt-PT"/>
        </w:rPr>
      </w:pPr>
    </w:p>
    <w:p w:rsidR="007D2ABC" w:rsidRPr="00570FE4" w:rsidRDefault="007D2ABC" w:rsidP="00570FE4">
      <w:pPr>
        <w:pStyle w:val="SemEspaamento"/>
        <w:ind w:left="0" w:right="216"/>
        <w:jc w:val="both"/>
        <w:rPr>
          <w:rFonts w:ascii="Verdana" w:hAnsi="Verdana"/>
          <w:b/>
          <w:bCs/>
          <w:color w:val="000099"/>
          <w:lang w:val="pt-PT"/>
        </w:rPr>
      </w:pPr>
      <w:r w:rsidRPr="00570FE4">
        <w:rPr>
          <w:rFonts w:ascii="Verdana" w:hAnsi="Verdana"/>
          <w:b/>
          <w:bCs/>
          <w:color w:val="000099"/>
          <w:lang w:val="pt-PT"/>
        </w:rPr>
        <w:t>PROPOSTA AUTORIZA SINDICATO A FISCALIZAR RECOLHIMENTO DO FGTS</w:t>
      </w:r>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9F154F">
        <w:rPr>
          <w:rFonts w:ascii="Verdana" w:hAnsi="Verdana"/>
          <w:color w:val="000099"/>
        </w:rPr>
        <w:t xml:space="preserve"> 24</w:t>
      </w:r>
    </w:p>
    <w:p w:rsidR="007D2ABC" w:rsidRPr="00570FE4" w:rsidRDefault="007D2ABC" w:rsidP="00570FE4">
      <w:pPr>
        <w:pStyle w:val="SemEspaamento"/>
        <w:ind w:left="0" w:right="216"/>
        <w:jc w:val="both"/>
        <w:rPr>
          <w:rFonts w:ascii="Verdana" w:hAnsi="Verdana"/>
          <w:b/>
          <w:bCs/>
          <w:color w:val="000099"/>
          <w:lang w:val="pt-PT"/>
        </w:rPr>
      </w:pPr>
    </w:p>
    <w:p w:rsidR="007D2ABC" w:rsidRPr="00570FE4" w:rsidRDefault="007D2ABC" w:rsidP="00570FE4">
      <w:pPr>
        <w:pStyle w:val="SemEspaamento"/>
        <w:ind w:left="0" w:right="216"/>
        <w:jc w:val="both"/>
        <w:rPr>
          <w:rFonts w:ascii="Verdana" w:hAnsi="Verdana"/>
          <w:b/>
          <w:bCs/>
          <w:color w:val="000099"/>
          <w:lang w:val="pt-PT"/>
        </w:rPr>
      </w:pPr>
      <w:r w:rsidRPr="00570FE4">
        <w:rPr>
          <w:rFonts w:ascii="Verdana" w:hAnsi="Verdana"/>
          <w:b/>
          <w:bCs/>
          <w:color w:val="000099"/>
          <w:lang w:val="pt-PT"/>
        </w:rPr>
        <w:t>FOTOS DE FACEBOOK NÃO COMPROVAM INTERVALO INTRAJORNADA</w:t>
      </w:r>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25</w:t>
      </w:r>
    </w:p>
    <w:p w:rsidR="007D2ABC" w:rsidRPr="00570FE4" w:rsidRDefault="007D2ABC" w:rsidP="00570FE4">
      <w:pPr>
        <w:pStyle w:val="SemEspaamento"/>
        <w:ind w:left="0" w:right="216"/>
        <w:jc w:val="both"/>
        <w:rPr>
          <w:rFonts w:ascii="Verdana" w:hAnsi="Verdana"/>
          <w:b/>
          <w:bCs/>
          <w:color w:val="000099"/>
          <w:lang w:val="pt-PT"/>
        </w:rPr>
      </w:pPr>
    </w:p>
    <w:p w:rsidR="007D2ABC" w:rsidRPr="00570FE4" w:rsidRDefault="007D2ABC" w:rsidP="00570FE4">
      <w:pPr>
        <w:pStyle w:val="SemEspaamento"/>
        <w:ind w:left="0" w:right="216"/>
        <w:jc w:val="both"/>
        <w:rPr>
          <w:rFonts w:ascii="Verdana" w:hAnsi="Verdana"/>
          <w:bCs/>
          <w:color w:val="000099"/>
          <w:lang w:val="pt-PT"/>
        </w:rPr>
      </w:pPr>
      <w:r w:rsidRPr="00570FE4">
        <w:rPr>
          <w:rFonts w:ascii="Verdana" w:hAnsi="Verdana"/>
          <w:b/>
          <w:bCs/>
          <w:color w:val="000099"/>
          <w:lang w:val="pt-PT"/>
        </w:rPr>
        <w:t>ATRASO CONSTANTE DE SALÁRIO GERA DANO MORAL</w:t>
      </w:r>
    </w:p>
    <w:p w:rsidR="00570FE4" w:rsidRDefault="00570FE4" w:rsidP="00570FE4">
      <w:pPr>
        <w:ind w:left="0"/>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27</w:t>
      </w:r>
    </w:p>
    <w:p w:rsidR="007D2ABC" w:rsidRPr="00570FE4" w:rsidRDefault="007D2ABC" w:rsidP="00570FE4">
      <w:pPr>
        <w:ind w:left="0" w:right="0"/>
        <w:jc w:val="both"/>
        <w:rPr>
          <w:rFonts w:ascii="Verdana" w:hAnsi="Verdana" w:cs="Arial"/>
          <w:b/>
          <w:color w:val="FF0000"/>
          <w:lang w:val="pt-PT"/>
        </w:rPr>
      </w:pPr>
      <w:r w:rsidRPr="00570FE4">
        <w:rPr>
          <w:rFonts w:ascii="Verdana" w:hAnsi="Verdana" w:cs="Arial"/>
          <w:b/>
          <w:color w:val="FF0000"/>
          <w:lang w:val="pt-PT"/>
        </w:rPr>
        <w:t xml:space="preserve">                                                           </w:t>
      </w:r>
    </w:p>
    <w:p w:rsidR="007D2ABC" w:rsidRPr="00570FE4" w:rsidRDefault="007D2ABC" w:rsidP="00570FE4">
      <w:pPr>
        <w:pStyle w:val="SemEspaamento"/>
        <w:ind w:left="0" w:right="-68"/>
        <w:jc w:val="both"/>
        <w:rPr>
          <w:rFonts w:ascii="Verdana" w:hAnsi="Verdana"/>
          <w:b/>
          <w:bCs/>
          <w:color w:val="000099"/>
          <w:lang w:val="pt-PT"/>
        </w:rPr>
      </w:pPr>
      <w:r w:rsidRPr="00570FE4">
        <w:rPr>
          <w:rFonts w:ascii="Verdana" w:hAnsi="Verdana"/>
          <w:b/>
          <w:bCs/>
          <w:color w:val="000099"/>
          <w:lang w:val="pt-PT"/>
        </w:rPr>
        <w:t>É INCONSTITUCIONAL A COBRANÇA DE CONTRIBUIÇÃO DE EMPREGADOS NÃO ASSOCIADOS</w:t>
      </w:r>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27</w:t>
      </w:r>
    </w:p>
    <w:p w:rsidR="007D2ABC" w:rsidRPr="00570FE4" w:rsidRDefault="007D2ABC" w:rsidP="00570FE4">
      <w:pPr>
        <w:pStyle w:val="SemEspaamento"/>
        <w:ind w:left="0" w:right="-68"/>
        <w:jc w:val="both"/>
        <w:rPr>
          <w:rFonts w:ascii="Verdana" w:hAnsi="Verdana"/>
          <w:b/>
          <w:bCs/>
          <w:color w:val="000099"/>
          <w:lang w:val="pt-PT"/>
        </w:rPr>
      </w:pPr>
    </w:p>
    <w:p w:rsidR="007D2ABC" w:rsidRPr="00570FE4" w:rsidRDefault="007D2ABC" w:rsidP="00570FE4">
      <w:pPr>
        <w:pStyle w:val="SemEspaamento"/>
        <w:ind w:left="0" w:right="216"/>
        <w:jc w:val="both"/>
        <w:rPr>
          <w:rFonts w:ascii="Verdana" w:hAnsi="Verdana"/>
          <w:b/>
          <w:bCs/>
          <w:color w:val="000099"/>
        </w:rPr>
      </w:pPr>
      <w:r w:rsidRPr="00570FE4">
        <w:rPr>
          <w:rFonts w:ascii="Verdana" w:hAnsi="Verdana"/>
          <w:b/>
          <w:bCs/>
          <w:color w:val="000099"/>
        </w:rPr>
        <w:t>LISTA SUJA DO MINISTÉRIO DO TRABALHO NÃO PERMITE DEFESA</w:t>
      </w:r>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28</w:t>
      </w:r>
    </w:p>
    <w:p w:rsidR="007D2ABC" w:rsidRPr="00570FE4" w:rsidRDefault="007D2ABC" w:rsidP="00570FE4">
      <w:pPr>
        <w:pStyle w:val="SemEspaamento"/>
        <w:ind w:left="0" w:right="216"/>
        <w:jc w:val="both"/>
        <w:rPr>
          <w:rFonts w:ascii="Verdana" w:hAnsi="Verdana"/>
          <w:b/>
          <w:bCs/>
          <w:color w:val="000099"/>
        </w:rPr>
      </w:pPr>
    </w:p>
    <w:p w:rsidR="007D2ABC" w:rsidRPr="00570FE4" w:rsidRDefault="007D2ABC" w:rsidP="00570FE4">
      <w:pPr>
        <w:pStyle w:val="SemEspaamento"/>
        <w:ind w:left="0" w:right="-68"/>
        <w:jc w:val="both"/>
        <w:rPr>
          <w:rFonts w:ascii="Verdana" w:hAnsi="Verdana"/>
          <w:b/>
          <w:bCs/>
          <w:color w:val="000099"/>
        </w:rPr>
      </w:pPr>
      <w:r w:rsidRPr="00570FE4">
        <w:rPr>
          <w:rFonts w:ascii="Verdana" w:hAnsi="Verdana"/>
          <w:b/>
          <w:bCs/>
          <w:color w:val="000099"/>
        </w:rPr>
        <w:t xml:space="preserve">440 MIL EMPRESAS PROCURARAM QUITAR DÉBITOS TRABALHISTAS </w:t>
      </w:r>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29</w:t>
      </w:r>
    </w:p>
    <w:p w:rsidR="007D2ABC" w:rsidRPr="00570FE4" w:rsidRDefault="007D2ABC" w:rsidP="00570FE4">
      <w:pPr>
        <w:pStyle w:val="SemEspaamento"/>
        <w:ind w:left="0" w:right="-68"/>
        <w:jc w:val="both"/>
        <w:rPr>
          <w:rFonts w:ascii="Verdana" w:hAnsi="Verdana"/>
          <w:b/>
          <w:bCs/>
          <w:color w:val="000099"/>
        </w:rPr>
      </w:pPr>
    </w:p>
    <w:p w:rsidR="007D2ABC" w:rsidRPr="00570FE4" w:rsidRDefault="007D2ABC" w:rsidP="00570FE4">
      <w:pPr>
        <w:pStyle w:val="SemEspaamento"/>
        <w:ind w:left="0" w:right="216"/>
        <w:jc w:val="both"/>
        <w:rPr>
          <w:rFonts w:ascii="Verdana" w:hAnsi="Verdana"/>
          <w:b/>
          <w:bCs/>
          <w:color w:val="000099"/>
        </w:rPr>
      </w:pPr>
      <w:r w:rsidRPr="00570FE4">
        <w:rPr>
          <w:rFonts w:ascii="Verdana" w:hAnsi="Verdana"/>
          <w:b/>
          <w:bCs/>
          <w:color w:val="000099"/>
        </w:rPr>
        <w:t>MULHER TEM LICENÇA PARA AMAMENTAR FILHO DE COMPANHEIRA</w:t>
      </w:r>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30</w:t>
      </w:r>
    </w:p>
    <w:p w:rsidR="007D2ABC" w:rsidRPr="00570FE4" w:rsidRDefault="007D2ABC" w:rsidP="00570FE4">
      <w:pPr>
        <w:pStyle w:val="SemEspaamento"/>
        <w:ind w:left="0" w:right="-68"/>
        <w:jc w:val="both"/>
        <w:rPr>
          <w:rFonts w:ascii="Verdana" w:hAnsi="Verdana"/>
          <w:b/>
          <w:bCs/>
          <w:color w:val="000099"/>
        </w:rPr>
      </w:pPr>
    </w:p>
    <w:p w:rsidR="007D2ABC" w:rsidRPr="00570FE4" w:rsidRDefault="007D2ABC" w:rsidP="00570FE4">
      <w:pPr>
        <w:pStyle w:val="SemEspaamento"/>
        <w:ind w:left="0" w:right="-68"/>
        <w:jc w:val="both"/>
        <w:rPr>
          <w:rFonts w:ascii="Verdana" w:hAnsi="Verdana"/>
          <w:b/>
          <w:bCs/>
          <w:color w:val="000099"/>
        </w:rPr>
      </w:pPr>
      <w:r w:rsidRPr="00570FE4">
        <w:rPr>
          <w:rFonts w:ascii="Verdana" w:hAnsi="Verdana"/>
          <w:b/>
          <w:bCs/>
          <w:color w:val="000099"/>
        </w:rPr>
        <w:t>DOENÇA PREEXISTENTE OMITIDA EM SEGURO DE VIDA NÃO IMPEDE INDENIZAÇÃO SE NÃO FOI CAUSA DIRETA DA MORTE</w:t>
      </w:r>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31</w:t>
      </w:r>
    </w:p>
    <w:p w:rsidR="007D2ABC" w:rsidRPr="00570FE4" w:rsidRDefault="007D2ABC" w:rsidP="00570FE4">
      <w:pPr>
        <w:pStyle w:val="SemEspaamento"/>
        <w:ind w:left="0" w:right="-68"/>
        <w:jc w:val="both"/>
        <w:rPr>
          <w:rFonts w:ascii="Verdana" w:hAnsi="Verdana"/>
          <w:b/>
          <w:bCs/>
          <w:color w:val="000099"/>
        </w:rPr>
      </w:pPr>
    </w:p>
    <w:p w:rsidR="007D2ABC" w:rsidRPr="00570FE4" w:rsidRDefault="007D2ABC" w:rsidP="00570FE4">
      <w:pPr>
        <w:pStyle w:val="SemEspaamento"/>
        <w:ind w:left="0" w:right="216"/>
        <w:jc w:val="both"/>
        <w:rPr>
          <w:rFonts w:ascii="Verdana" w:hAnsi="Verdana"/>
          <w:b/>
          <w:bCs/>
          <w:color w:val="000099"/>
        </w:rPr>
      </w:pPr>
      <w:r w:rsidRPr="00570FE4">
        <w:rPr>
          <w:rFonts w:ascii="Verdana" w:hAnsi="Verdana"/>
          <w:b/>
          <w:bCs/>
          <w:color w:val="000099"/>
        </w:rPr>
        <w:lastRenderedPageBreak/>
        <w:t>ESTABILIDADE DA GESTANTE NÃO PODE SER RENUNCIADA PORQUE É DIREITO INDISPONÍVEL</w:t>
      </w:r>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32</w:t>
      </w:r>
    </w:p>
    <w:p w:rsidR="007D2ABC" w:rsidRPr="00570FE4" w:rsidRDefault="007D2ABC" w:rsidP="00570FE4">
      <w:pPr>
        <w:pStyle w:val="SemEspaamento"/>
        <w:ind w:left="0" w:right="216"/>
        <w:jc w:val="both"/>
        <w:rPr>
          <w:rFonts w:ascii="Verdana" w:hAnsi="Verdana"/>
          <w:b/>
          <w:bCs/>
          <w:color w:val="000099"/>
        </w:rPr>
      </w:pPr>
    </w:p>
    <w:p w:rsidR="007D2ABC" w:rsidRPr="00570FE4" w:rsidRDefault="007D2ABC" w:rsidP="00570FE4">
      <w:pPr>
        <w:pStyle w:val="SemEspaamento"/>
        <w:ind w:left="0" w:right="216"/>
        <w:jc w:val="both"/>
        <w:rPr>
          <w:rFonts w:ascii="Verdana" w:hAnsi="Verdana"/>
          <w:b/>
          <w:bCs/>
          <w:color w:val="000099"/>
        </w:rPr>
      </w:pPr>
      <w:r w:rsidRPr="00570FE4">
        <w:rPr>
          <w:rFonts w:ascii="Verdana" w:hAnsi="Verdana"/>
          <w:b/>
          <w:bCs/>
          <w:color w:val="000099"/>
        </w:rPr>
        <w:t>INCLUSÃO EM LISTA DE TRABALHO ESCRAVO PODE RETROAGIR</w:t>
      </w:r>
    </w:p>
    <w:p w:rsidR="007D2ABC" w:rsidRP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32</w:t>
      </w:r>
    </w:p>
    <w:p w:rsidR="007D2ABC" w:rsidRPr="00570FE4" w:rsidRDefault="007D2ABC" w:rsidP="00570FE4">
      <w:pPr>
        <w:ind w:left="0" w:right="0"/>
        <w:jc w:val="both"/>
        <w:rPr>
          <w:rFonts w:ascii="Verdana" w:hAnsi="Verdana" w:cs="Arial"/>
          <w:b/>
          <w:color w:val="FF0000"/>
          <w:lang w:val="pt-PT"/>
        </w:rPr>
      </w:pPr>
      <w:r w:rsidRPr="00570FE4">
        <w:rPr>
          <w:rFonts w:ascii="Verdana" w:hAnsi="Verdana" w:cs="Arial"/>
          <w:b/>
          <w:color w:val="FF0000"/>
          <w:lang w:val="pt-PT"/>
        </w:rPr>
        <w:t xml:space="preserve">                                                                                                                                                                                                                                                                                                                                                                                                                                                                                                                                                                                                                                                                                                                                                                                                                                                                                                                                                                                                                                                                                                                                                                                                                                                                                                                                                                                                                                                                                                                                                                                                                                                                                                                                                                                                                                                                                                                                                                                                                                                                                                                                                                                                                                                                                                                                                                                                                                                                                                                                                              </w:t>
      </w:r>
    </w:p>
    <w:p w:rsidR="007D2ABC" w:rsidRPr="00570FE4" w:rsidRDefault="007D2ABC" w:rsidP="00570FE4">
      <w:pPr>
        <w:pStyle w:val="SemEspaamento"/>
        <w:ind w:left="0" w:right="-68"/>
        <w:jc w:val="both"/>
        <w:rPr>
          <w:rFonts w:ascii="Verdana" w:hAnsi="Verdana"/>
          <w:b/>
          <w:bCs/>
          <w:color w:val="000099"/>
        </w:rPr>
      </w:pPr>
      <w:r w:rsidRPr="00570FE4">
        <w:rPr>
          <w:rFonts w:ascii="Verdana" w:hAnsi="Verdana"/>
          <w:b/>
          <w:bCs/>
          <w:color w:val="000099"/>
        </w:rPr>
        <w:t>INOVAÇÕES NA TRIBUTAÇÃO DA PARTICIPAÇÃO NOS LUCROS OU RESULTADOS</w:t>
      </w:r>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33</w:t>
      </w:r>
    </w:p>
    <w:p w:rsidR="007D2ABC" w:rsidRPr="00570FE4" w:rsidRDefault="007D2ABC" w:rsidP="00570FE4">
      <w:pPr>
        <w:pStyle w:val="SemEspaamento"/>
        <w:ind w:left="0" w:right="-68"/>
        <w:jc w:val="both"/>
        <w:rPr>
          <w:rFonts w:ascii="Verdana" w:hAnsi="Verdana"/>
          <w:b/>
          <w:bCs/>
          <w:color w:val="000099"/>
        </w:rPr>
      </w:pPr>
    </w:p>
    <w:p w:rsidR="007D2ABC" w:rsidRPr="00570FE4" w:rsidRDefault="007D2ABC" w:rsidP="00570FE4">
      <w:pPr>
        <w:pStyle w:val="SemEspaamento"/>
        <w:ind w:left="0" w:right="216"/>
        <w:jc w:val="both"/>
        <w:rPr>
          <w:rFonts w:ascii="Verdana" w:hAnsi="Verdana"/>
          <w:b/>
          <w:bCs/>
          <w:color w:val="000099"/>
        </w:rPr>
      </w:pPr>
      <w:r w:rsidRPr="00570FE4">
        <w:rPr>
          <w:rFonts w:ascii="Verdana" w:hAnsi="Verdana"/>
          <w:b/>
          <w:bCs/>
          <w:color w:val="000099"/>
        </w:rPr>
        <w:t>DANÇAR FUNK NO TRABALHO NÃO GERA JUSTA CAUSA</w:t>
      </w:r>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34</w:t>
      </w:r>
    </w:p>
    <w:p w:rsidR="007D2ABC" w:rsidRPr="00570FE4" w:rsidRDefault="007D2ABC" w:rsidP="00570FE4">
      <w:pPr>
        <w:pStyle w:val="SemEspaamento"/>
        <w:ind w:left="0" w:right="-68"/>
        <w:jc w:val="both"/>
        <w:rPr>
          <w:rFonts w:ascii="Verdana" w:hAnsi="Verdana"/>
          <w:b/>
          <w:bCs/>
          <w:color w:val="000099"/>
        </w:rPr>
      </w:pPr>
    </w:p>
    <w:p w:rsidR="007D2ABC" w:rsidRPr="00570FE4" w:rsidRDefault="007D2ABC" w:rsidP="00570FE4">
      <w:pPr>
        <w:pStyle w:val="SemEspaamento"/>
        <w:ind w:left="0" w:right="216"/>
        <w:jc w:val="both"/>
        <w:rPr>
          <w:rFonts w:ascii="Verdana" w:hAnsi="Verdana"/>
          <w:b/>
          <w:bCs/>
          <w:color w:val="000099"/>
        </w:rPr>
      </w:pPr>
      <w:r w:rsidRPr="00570FE4">
        <w:rPr>
          <w:rFonts w:ascii="Verdana" w:hAnsi="Verdana"/>
          <w:b/>
          <w:bCs/>
          <w:color w:val="000099"/>
        </w:rPr>
        <w:t>EXIGÊNCIA DE NOVO TRCT COMEÇA EM FEVEREIRO</w:t>
      </w:r>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35</w:t>
      </w:r>
    </w:p>
    <w:p w:rsidR="007D2ABC" w:rsidRPr="00570FE4" w:rsidRDefault="007D2ABC" w:rsidP="00570FE4">
      <w:pPr>
        <w:pStyle w:val="SemEspaamento"/>
        <w:ind w:left="0" w:right="-68"/>
        <w:jc w:val="both"/>
        <w:rPr>
          <w:rFonts w:ascii="Verdana" w:hAnsi="Verdana"/>
          <w:b/>
          <w:bCs/>
          <w:color w:val="000099"/>
        </w:rPr>
      </w:pPr>
    </w:p>
    <w:p w:rsidR="007D2ABC" w:rsidRPr="00570FE4" w:rsidRDefault="007D2ABC" w:rsidP="00570FE4">
      <w:pPr>
        <w:pStyle w:val="SemEspaamento"/>
        <w:ind w:left="0" w:right="216"/>
        <w:jc w:val="both"/>
        <w:rPr>
          <w:rFonts w:ascii="Verdana" w:hAnsi="Verdana"/>
          <w:b/>
          <w:bCs/>
          <w:color w:val="000099"/>
        </w:rPr>
      </w:pPr>
      <w:r w:rsidRPr="00570FE4">
        <w:rPr>
          <w:rFonts w:ascii="Verdana" w:hAnsi="Verdana"/>
          <w:b/>
          <w:bCs/>
          <w:color w:val="000099"/>
        </w:rPr>
        <w:t>PROJETO DE LEI: PROÍBE CONTRATAÇÃO DE APRENDIZ QUE NÃO ESTEJA CURSANDO ENSINO MÉDIO</w:t>
      </w:r>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36</w:t>
      </w:r>
    </w:p>
    <w:p w:rsidR="007D2ABC" w:rsidRPr="00570FE4" w:rsidRDefault="007D2ABC" w:rsidP="00570FE4">
      <w:pPr>
        <w:pStyle w:val="SemEspaamento"/>
        <w:ind w:left="0" w:right="-68"/>
        <w:jc w:val="both"/>
        <w:rPr>
          <w:rFonts w:ascii="Verdana" w:hAnsi="Verdana"/>
          <w:b/>
          <w:bCs/>
          <w:color w:val="000099"/>
        </w:rPr>
      </w:pPr>
    </w:p>
    <w:p w:rsidR="007D2ABC" w:rsidRPr="00570FE4" w:rsidRDefault="007D2ABC" w:rsidP="00570FE4">
      <w:pPr>
        <w:pStyle w:val="SemEspaamento"/>
        <w:ind w:left="0" w:right="216"/>
        <w:jc w:val="both"/>
        <w:rPr>
          <w:rFonts w:ascii="Verdana" w:hAnsi="Verdana"/>
          <w:b/>
          <w:bCs/>
          <w:color w:val="000099"/>
        </w:rPr>
      </w:pPr>
      <w:r w:rsidRPr="00570FE4">
        <w:rPr>
          <w:rFonts w:ascii="Verdana" w:hAnsi="Verdana"/>
          <w:b/>
          <w:bCs/>
          <w:color w:val="000099"/>
        </w:rPr>
        <w:t xml:space="preserve">PROJETO DE LEI: </w:t>
      </w:r>
      <w:proofErr w:type="gramStart"/>
      <w:r w:rsidRPr="00570FE4">
        <w:rPr>
          <w:rFonts w:ascii="Verdana" w:hAnsi="Verdana"/>
          <w:b/>
          <w:bCs/>
          <w:color w:val="000099"/>
        </w:rPr>
        <w:t>FLEXIBILIZA</w:t>
      </w:r>
      <w:proofErr w:type="gramEnd"/>
      <w:r w:rsidRPr="00570FE4">
        <w:rPr>
          <w:rFonts w:ascii="Verdana" w:hAnsi="Verdana"/>
          <w:b/>
          <w:bCs/>
          <w:color w:val="000099"/>
        </w:rPr>
        <w:t xml:space="preserve"> COTA PARA PESSOAS COM DEFICIÊNCIA EM EMPRESAS</w:t>
      </w:r>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37</w:t>
      </w:r>
    </w:p>
    <w:p w:rsidR="007D2ABC" w:rsidRPr="00570FE4" w:rsidRDefault="007D2ABC" w:rsidP="00570FE4">
      <w:pPr>
        <w:pStyle w:val="SemEspaamento"/>
        <w:ind w:left="0" w:right="-68"/>
        <w:jc w:val="both"/>
        <w:rPr>
          <w:rFonts w:ascii="Verdana" w:hAnsi="Verdana"/>
          <w:b/>
          <w:bCs/>
          <w:color w:val="000099"/>
        </w:rPr>
      </w:pPr>
    </w:p>
    <w:p w:rsidR="007D2ABC" w:rsidRPr="00570FE4" w:rsidRDefault="007D2ABC" w:rsidP="00570FE4">
      <w:pPr>
        <w:pStyle w:val="SemEspaamento"/>
        <w:ind w:left="0" w:right="-68"/>
        <w:jc w:val="both"/>
        <w:rPr>
          <w:rFonts w:ascii="Verdana" w:hAnsi="Verdana"/>
          <w:b/>
          <w:bCs/>
          <w:color w:val="000099"/>
        </w:rPr>
      </w:pPr>
      <w:r w:rsidRPr="00570FE4">
        <w:rPr>
          <w:rFonts w:ascii="Verdana" w:hAnsi="Verdana"/>
          <w:b/>
          <w:bCs/>
          <w:color w:val="000099"/>
        </w:rPr>
        <w:t>LEGISLAÇÃO: DEMISSÃO DE ALCÓOLATRA</w:t>
      </w:r>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37</w:t>
      </w:r>
    </w:p>
    <w:p w:rsidR="007D2ABC" w:rsidRPr="00570FE4" w:rsidRDefault="007D2ABC" w:rsidP="00570FE4">
      <w:pPr>
        <w:pStyle w:val="SemEspaamento"/>
        <w:ind w:left="0" w:right="-68"/>
        <w:jc w:val="both"/>
        <w:rPr>
          <w:rFonts w:ascii="Verdana" w:hAnsi="Verdana"/>
          <w:b/>
          <w:bCs/>
          <w:color w:val="000099"/>
        </w:rPr>
      </w:pPr>
    </w:p>
    <w:p w:rsidR="007D2ABC" w:rsidRPr="00570FE4" w:rsidRDefault="007D2ABC" w:rsidP="00570FE4">
      <w:pPr>
        <w:pStyle w:val="SemEspaamento"/>
        <w:ind w:left="0" w:right="-68"/>
        <w:jc w:val="both"/>
        <w:rPr>
          <w:rFonts w:ascii="Verdana" w:hAnsi="Verdana"/>
          <w:b/>
          <w:bCs/>
          <w:color w:val="000099"/>
        </w:rPr>
      </w:pPr>
      <w:r w:rsidRPr="00570FE4">
        <w:rPr>
          <w:rFonts w:ascii="Verdana" w:hAnsi="Verdana"/>
          <w:b/>
          <w:bCs/>
          <w:color w:val="000099"/>
        </w:rPr>
        <w:t>LIMINAR DO STJ EXCLUI MRV DA LISTA DE TRABALHO ESCRAVO</w:t>
      </w:r>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38</w:t>
      </w:r>
    </w:p>
    <w:p w:rsidR="007D2ABC" w:rsidRPr="00570FE4" w:rsidRDefault="007D2ABC" w:rsidP="00570FE4">
      <w:pPr>
        <w:pStyle w:val="SemEspaamento"/>
        <w:ind w:left="0" w:right="-68"/>
        <w:jc w:val="both"/>
        <w:rPr>
          <w:rFonts w:ascii="Verdana" w:hAnsi="Verdana"/>
          <w:b/>
          <w:bCs/>
          <w:color w:val="000099"/>
        </w:rPr>
      </w:pPr>
    </w:p>
    <w:p w:rsidR="007D2ABC" w:rsidRPr="00570FE4" w:rsidRDefault="007D2ABC" w:rsidP="00570FE4">
      <w:pPr>
        <w:pStyle w:val="SemEspaamento"/>
        <w:ind w:left="0" w:right="-68"/>
        <w:jc w:val="both"/>
        <w:rPr>
          <w:rFonts w:ascii="Verdana" w:hAnsi="Verdana"/>
          <w:b/>
          <w:bCs/>
          <w:color w:val="000099"/>
        </w:rPr>
      </w:pPr>
      <w:r w:rsidRPr="00570FE4">
        <w:rPr>
          <w:rFonts w:ascii="Verdana" w:hAnsi="Verdana"/>
          <w:b/>
          <w:bCs/>
          <w:color w:val="000099"/>
        </w:rPr>
        <w:t xml:space="preserve">SE FICALIZA PRODUÇÃO, EMPRESA É CREDORA </w:t>
      </w:r>
      <w:proofErr w:type="gramStart"/>
      <w:r w:rsidRPr="00570FE4">
        <w:rPr>
          <w:rFonts w:ascii="Verdana" w:hAnsi="Verdana"/>
          <w:b/>
          <w:bCs/>
          <w:color w:val="000099"/>
        </w:rPr>
        <w:t>SOLIDÁRIA</w:t>
      </w:r>
      <w:proofErr w:type="gramEnd"/>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39</w:t>
      </w:r>
    </w:p>
    <w:p w:rsidR="007D2ABC" w:rsidRPr="00570FE4" w:rsidRDefault="007D2ABC" w:rsidP="00570FE4">
      <w:pPr>
        <w:pStyle w:val="SemEspaamento"/>
        <w:ind w:left="0" w:right="-68"/>
        <w:jc w:val="both"/>
        <w:rPr>
          <w:rFonts w:ascii="Verdana" w:hAnsi="Verdana"/>
          <w:b/>
          <w:bCs/>
          <w:color w:val="000099"/>
        </w:rPr>
      </w:pPr>
    </w:p>
    <w:p w:rsidR="007D2ABC" w:rsidRPr="00570FE4" w:rsidRDefault="007D2ABC" w:rsidP="00570FE4">
      <w:pPr>
        <w:pStyle w:val="SemEspaamento"/>
        <w:ind w:left="0" w:right="-68"/>
        <w:jc w:val="both"/>
        <w:rPr>
          <w:rFonts w:ascii="Verdana" w:hAnsi="Verdana"/>
          <w:b/>
          <w:bCs/>
          <w:color w:val="000099"/>
        </w:rPr>
      </w:pPr>
      <w:r w:rsidRPr="00570FE4">
        <w:rPr>
          <w:rFonts w:ascii="Verdana" w:hAnsi="Verdana"/>
          <w:b/>
          <w:bCs/>
          <w:color w:val="000099"/>
        </w:rPr>
        <w:t>MTE</w:t>
      </w:r>
      <w:proofErr w:type="gramStart"/>
      <w:r w:rsidRPr="00570FE4">
        <w:rPr>
          <w:rFonts w:ascii="Verdana" w:hAnsi="Verdana"/>
          <w:b/>
          <w:bCs/>
          <w:color w:val="000099"/>
        </w:rPr>
        <w:t xml:space="preserve">  </w:t>
      </w:r>
      <w:proofErr w:type="gramEnd"/>
      <w:r w:rsidRPr="00570FE4">
        <w:rPr>
          <w:rFonts w:ascii="Verdana" w:hAnsi="Verdana"/>
          <w:b/>
          <w:bCs/>
          <w:color w:val="000099"/>
        </w:rPr>
        <w:t>ATUALIZA 60 OCUPAÇÕES NA CBO</w:t>
      </w:r>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r w:rsidR="00CD2AD3">
        <w:rPr>
          <w:rFonts w:ascii="Verdana" w:hAnsi="Verdana"/>
          <w:color w:val="000099"/>
        </w:rPr>
        <w:t xml:space="preserve"> 40</w:t>
      </w:r>
    </w:p>
    <w:p w:rsidR="007D2ABC" w:rsidRPr="00570FE4" w:rsidRDefault="007D2ABC" w:rsidP="00570FE4">
      <w:pPr>
        <w:pStyle w:val="SemEspaamento"/>
        <w:ind w:left="0" w:right="-68"/>
        <w:jc w:val="both"/>
        <w:rPr>
          <w:rFonts w:ascii="Verdana" w:hAnsi="Verdana" w:cs="Arial"/>
          <w:b/>
          <w:bCs/>
          <w:color w:val="FF0000"/>
        </w:rPr>
      </w:pPr>
    </w:p>
    <w:p w:rsidR="007D2ABC" w:rsidRPr="00570FE4" w:rsidRDefault="007D2ABC" w:rsidP="00570FE4">
      <w:pPr>
        <w:pStyle w:val="SemEspaamento"/>
        <w:ind w:left="0" w:right="-68"/>
        <w:jc w:val="both"/>
        <w:rPr>
          <w:rFonts w:ascii="Verdana" w:hAnsi="Verdana"/>
          <w:b/>
          <w:bCs/>
          <w:color w:val="000099"/>
        </w:rPr>
      </w:pPr>
      <w:r w:rsidRPr="00570FE4">
        <w:rPr>
          <w:rFonts w:ascii="Verdana" w:hAnsi="Verdana"/>
          <w:b/>
          <w:bCs/>
          <w:color w:val="000099"/>
        </w:rPr>
        <w:t xml:space="preserve">GRAVAÇÃO TELEFÔNICA PROVA ATO DISCRIMINATÓRIO, DIZ </w:t>
      </w:r>
      <w:proofErr w:type="gramStart"/>
      <w:r w:rsidRPr="00570FE4">
        <w:rPr>
          <w:rFonts w:ascii="Verdana" w:hAnsi="Verdana"/>
          <w:b/>
          <w:bCs/>
          <w:color w:val="000099"/>
        </w:rPr>
        <w:t>TST</w:t>
      </w:r>
      <w:proofErr w:type="gramEnd"/>
    </w:p>
    <w:p w:rsidR="00570FE4" w:rsidRDefault="00570FE4" w:rsidP="00570FE4">
      <w:pPr>
        <w:ind w:left="0"/>
        <w:jc w:val="both"/>
        <w:rPr>
          <w:rFonts w:ascii="Verdana" w:hAnsi="Verdana"/>
          <w:color w:val="000099"/>
        </w:rPr>
      </w:pPr>
      <w:r>
        <w:rPr>
          <w:rFonts w:ascii="Verdana" w:hAnsi="Verdana"/>
          <w:color w:val="000099"/>
        </w:rPr>
        <w:t>PÁG</w:t>
      </w:r>
      <w:r w:rsidR="00327D6E">
        <w:rPr>
          <w:rFonts w:ascii="Verdana" w:hAnsi="Verdana"/>
          <w:color w:val="000099"/>
        </w:rPr>
        <w:t>.</w:t>
      </w:r>
      <w:bookmarkStart w:id="0" w:name="_GoBack"/>
      <w:bookmarkEnd w:id="0"/>
      <w:r w:rsidR="00CD2AD3">
        <w:rPr>
          <w:rFonts w:ascii="Verdana" w:hAnsi="Verdana"/>
          <w:color w:val="000099"/>
        </w:rPr>
        <w:t xml:space="preserve"> 41</w:t>
      </w:r>
    </w:p>
    <w:p w:rsidR="007D2ABC" w:rsidRPr="00EA6AF1" w:rsidRDefault="007D2ABC" w:rsidP="00EA6AF1">
      <w:pPr>
        <w:pStyle w:val="SemEspaamento"/>
        <w:ind w:left="0" w:right="-68"/>
        <w:rPr>
          <w:rFonts w:ascii="Verdana" w:hAnsi="Verdana"/>
          <w:b/>
          <w:bCs/>
          <w:color w:val="000099"/>
        </w:rPr>
      </w:pPr>
    </w:p>
    <w:p w:rsidR="007D2ABC" w:rsidRPr="00D5359C" w:rsidRDefault="007D2ABC" w:rsidP="00D5359C">
      <w:pPr>
        <w:pStyle w:val="SemEspaamento"/>
        <w:ind w:left="0" w:right="-68"/>
        <w:jc w:val="both"/>
        <w:rPr>
          <w:rFonts w:ascii="Verdana" w:hAnsi="Verdana"/>
          <w:b/>
          <w:bCs/>
          <w:color w:val="000099"/>
          <w:sz w:val="18"/>
          <w:szCs w:val="18"/>
        </w:rPr>
      </w:pPr>
    </w:p>
    <w:p w:rsidR="007D2ABC" w:rsidRPr="00702501" w:rsidRDefault="007D2ABC" w:rsidP="00702501">
      <w:pPr>
        <w:pStyle w:val="SemEspaamento"/>
        <w:ind w:left="0" w:right="-68"/>
        <w:rPr>
          <w:rFonts w:ascii="Verdana" w:hAnsi="Verdana"/>
          <w:b/>
          <w:bCs/>
          <w:color w:val="000099"/>
          <w:sz w:val="18"/>
          <w:szCs w:val="18"/>
        </w:rPr>
      </w:pPr>
    </w:p>
    <w:p w:rsidR="007D2ABC" w:rsidRPr="008068FF" w:rsidRDefault="007D2ABC" w:rsidP="00C1684C">
      <w:pPr>
        <w:pStyle w:val="SemEspaamento"/>
        <w:ind w:left="0" w:right="216"/>
        <w:jc w:val="both"/>
        <w:rPr>
          <w:rFonts w:ascii="Verdana" w:hAnsi="Verdana"/>
          <w:bCs/>
          <w:color w:val="000099"/>
          <w:sz w:val="18"/>
          <w:szCs w:val="18"/>
        </w:rPr>
      </w:pPr>
    </w:p>
    <w:p w:rsidR="007D2ABC" w:rsidRPr="003437F3" w:rsidRDefault="007D2ABC" w:rsidP="003437F3">
      <w:pPr>
        <w:pStyle w:val="SemEspaamento"/>
        <w:ind w:left="0" w:right="216"/>
        <w:jc w:val="both"/>
        <w:rPr>
          <w:rFonts w:ascii="Verdana" w:hAnsi="Verdana"/>
          <w:bCs/>
          <w:color w:val="000099"/>
          <w:sz w:val="18"/>
          <w:szCs w:val="18"/>
          <w:lang w:val="pt-PT"/>
        </w:rPr>
      </w:pPr>
    </w:p>
    <w:p w:rsidR="007D2ABC" w:rsidRPr="00FF3034" w:rsidRDefault="007D2ABC" w:rsidP="00FF3034">
      <w:pPr>
        <w:pStyle w:val="SemEspaamento"/>
        <w:ind w:left="0" w:right="216"/>
        <w:jc w:val="both"/>
        <w:rPr>
          <w:rFonts w:ascii="Verdana" w:hAnsi="Verdana"/>
          <w:bCs/>
          <w:color w:val="000099"/>
          <w:sz w:val="18"/>
          <w:szCs w:val="18"/>
          <w:lang w:val="pt-PT"/>
        </w:rPr>
      </w:pPr>
    </w:p>
    <w:p w:rsidR="007D2ABC" w:rsidRDefault="007D2ABC" w:rsidP="005E1129">
      <w:pPr>
        <w:pStyle w:val="SemEspaamento"/>
        <w:ind w:left="0" w:right="216"/>
        <w:jc w:val="both"/>
        <w:rPr>
          <w:rFonts w:ascii="Verdana" w:hAnsi="Verdana"/>
          <w:bCs/>
          <w:color w:val="333399"/>
          <w:sz w:val="18"/>
          <w:szCs w:val="18"/>
          <w:lang w:val="pt-PT"/>
        </w:rPr>
      </w:pPr>
    </w:p>
    <w:p w:rsidR="007D2ABC" w:rsidRDefault="007D2ABC" w:rsidP="005E1129">
      <w:pPr>
        <w:pStyle w:val="SemEspaamento"/>
        <w:ind w:left="0" w:right="216"/>
        <w:jc w:val="both"/>
        <w:rPr>
          <w:rFonts w:ascii="Verdana" w:hAnsi="Verdana"/>
          <w:bCs/>
          <w:color w:val="333399"/>
          <w:sz w:val="18"/>
          <w:szCs w:val="18"/>
          <w:lang w:val="pt-PT"/>
        </w:rPr>
      </w:pPr>
    </w:p>
    <w:p w:rsidR="007D2ABC" w:rsidRDefault="007D2ABC" w:rsidP="005E1129">
      <w:pPr>
        <w:pStyle w:val="SemEspaamento"/>
        <w:ind w:left="0" w:right="216"/>
        <w:jc w:val="both"/>
        <w:rPr>
          <w:rFonts w:ascii="Verdana" w:hAnsi="Verdana"/>
          <w:bCs/>
          <w:color w:val="333399"/>
          <w:sz w:val="18"/>
          <w:szCs w:val="18"/>
          <w:lang w:val="pt-PT"/>
        </w:rPr>
      </w:pPr>
    </w:p>
    <w:p w:rsidR="007D2ABC" w:rsidRDefault="007D2ABC" w:rsidP="005E1129">
      <w:pPr>
        <w:pStyle w:val="SemEspaamento"/>
        <w:ind w:left="0" w:right="216"/>
        <w:jc w:val="both"/>
        <w:rPr>
          <w:rFonts w:ascii="Verdana" w:hAnsi="Verdana"/>
          <w:bCs/>
          <w:color w:val="333399"/>
          <w:sz w:val="18"/>
          <w:szCs w:val="18"/>
          <w:lang w:val="pt-PT"/>
        </w:rPr>
      </w:pPr>
    </w:p>
    <w:p w:rsidR="007D2ABC" w:rsidRDefault="007D2ABC" w:rsidP="005E1129">
      <w:pPr>
        <w:pStyle w:val="SemEspaamento"/>
        <w:ind w:left="0" w:right="216"/>
        <w:jc w:val="both"/>
        <w:rPr>
          <w:rFonts w:ascii="Verdana" w:hAnsi="Verdana"/>
          <w:bCs/>
          <w:color w:val="333399"/>
          <w:sz w:val="18"/>
          <w:szCs w:val="18"/>
          <w:lang w:val="pt-PT"/>
        </w:rPr>
      </w:pPr>
    </w:p>
    <w:p w:rsidR="007D2ABC" w:rsidRDefault="007D2ABC" w:rsidP="005E1129">
      <w:pPr>
        <w:pStyle w:val="SemEspaamento"/>
        <w:ind w:left="0" w:right="216"/>
        <w:jc w:val="both"/>
        <w:rPr>
          <w:rFonts w:ascii="Verdana" w:hAnsi="Verdana"/>
          <w:bCs/>
          <w:color w:val="333399"/>
          <w:sz w:val="18"/>
          <w:szCs w:val="18"/>
          <w:lang w:val="pt-PT"/>
        </w:rPr>
      </w:pPr>
    </w:p>
    <w:p w:rsidR="007D2ABC" w:rsidRDefault="007D2ABC" w:rsidP="005E1129">
      <w:pPr>
        <w:pStyle w:val="SemEspaamento"/>
        <w:ind w:left="0" w:right="216"/>
        <w:jc w:val="both"/>
        <w:rPr>
          <w:rFonts w:ascii="Verdana" w:hAnsi="Verdana"/>
          <w:bCs/>
          <w:color w:val="333399"/>
          <w:sz w:val="18"/>
          <w:szCs w:val="18"/>
          <w:lang w:val="pt-PT"/>
        </w:rPr>
      </w:pPr>
    </w:p>
    <w:p w:rsidR="007D2ABC" w:rsidRDefault="007D2ABC" w:rsidP="005E1129">
      <w:pPr>
        <w:pStyle w:val="SemEspaamento"/>
        <w:ind w:left="0" w:right="216"/>
        <w:jc w:val="both"/>
        <w:rPr>
          <w:rFonts w:ascii="Verdana" w:hAnsi="Verdana"/>
          <w:bCs/>
          <w:color w:val="333399"/>
          <w:sz w:val="18"/>
          <w:szCs w:val="18"/>
          <w:lang w:val="pt-PT"/>
        </w:rPr>
      </w:pPr>
    </w:p>
    <w:p w:rsidR="007D2ABC" w:rsidRDefault="007D2ABC" w:rsidP="005E1129">
      <w:pPr>
        <w:pStyle w:val="SemEspaamento"/>
        <w:ind w:left="0" w:right="216"/>
        <w:jc w:val="both"/>
        <w:rPr>
          <w:rFonts w:ascii="Verdana" w:hAnsi="Verdana"/>
          <w:bCs/>
          <w:color w:val="333399"/>
          <w:sz w:val="18"/>
          <w:szCs w:val="18"/>
          <w:lang w:val="pt-PT"/>
        </w:rPr>
      </w:pPr>
    </w:p>
    <w:p w:rsidR="007D2ABC" w:rsidRDefault="007D2ABC" w:rsidP="005E1129">
      <w:pPr>
        <w:pStyle w:val="SemEspaamento"/>
        <w:ind w:left="0" w:right="216"/>
        <w:jc w:val="both"/>
        <w:rPr>
          <w:rFonts w:ascii="Verdana" w:hAnsi="Verdana"/>
          <w:bCs/>
          <w:color w:val="333399"/>
          <w:sz w:val="18"/>
          <w:szCs w:val="18"/>
          <w:lang w:val="pt-PT"/>
        </w:rPr>
      </w:pPr>
    </w:p>
    <w:p w:rsidR="007D2ABC" w:rsidRDefault="007D2ABC" w:rsidP="005E1129">
      <w:pPr>
        <w:pStyle w:val="SemEspaamento"/>
        <w:ind w:left="0" w:right="216"/>
        <w:jc w:val="both"/>
        <w:rPr>
          <w:rFonts w:ascii="Verdana" w:hAnsi="Verdana"/>
          <w:bCs/>
          <w:color w:val="333399"/>
          <w:sz w:val="18"/>
          <w:szCs w:val="18"/>
          <w:lang w:val="pt-PT"/>
        </w:rPr>
      </w:pPr>
    </w:p>
    <w:p w:rsidR="007D2ABC" w:rsidRDefault="007D2ABC" w:rsidP="005E1129">
      <w:pPr>
        <w:pStyle w:val="SemEspaamento"/>
        <w:ind w:left="0" w:right="216"/>
        <w:jc w:val="both"/>
        <w:rPr>
          <w:rFonts w:ascii="Verdana" w:hAnsi="Verdana"/>
          <w:bCs/>
          <w:color w:val="333399"/>
          <w:sz w:val="18"/>
          <w:szCs w:val="18"/>
          <w:lang w:val="pt-PT"/>
        </w:rPr>
      </w:pPr>
    </w:p>
    <w:p w:rsidR="007D2ABC" w:rsidRDefault="007D2ABC" w:rsidP="005E1129">
      <w:pPr>
        <w:pStyle w:val="SemEspaamento"/>
        <w:ind w:left="0" w:right="216"/>
        <w:jc w:val="both"/>
        <w:rPr>
          <w:rFonts w:ascii="Verdana" w:hAnsi="Verdana"/>
          <w:bCs/>
          <w:color w:val="333399"/>
          <w:sz w:val="18"/>
          <w:szCs w:val="18"/>
          <w:lang w:val="pt-PT"/>
        </w:rPr>
      </w:pPr>
    </w:p>
    <w:p w:rsidR="007D2ABC" w:rsidRDefault="007D2ABC" w:rsidP="005E1129">
      <w:pPr>
        <w:pStyle w:val="SemEspaamento"/>
        <w:ind w:left="0" w:right="216"/>
        <w:jc w:val="both"/>
        <w:rPr>
          <w:rFonts w:ascii="Verdana" w:hAnsi="Verdana"/>
          <w:bCs/>
          <w:color w:val="333399"/>
          <w:sz w:val="18"/>
          <w:szCs w:val="18"/>
          <w:lang w:val="pt-PT"/>
        </w:rPr>
      </w:pPr>
    </w:p>
    <w:p w:rsidR="007D2ABC" w:rsidRDefault="007D2ABC" w:rsidP="005E1129">
      <w:pPr>
        <w:pStyle w:val="SemEspaamento"/>
        <w:ind w:left="0" w:right="216"/>
        <w:jc w:val="both"/>
        <w:rPr>
          <w:rFonts w:ascii="Verdana" w:hAnsi="Verdana"/>
          <w:bCs/>
          <w:color w:val="333399"/>
          <w:sz w:val="18"/>
          <w:szCs w:val="18"/>
          <w:lang w:val="pt-PT"/>
        </w:rPr>
      </w:pPr>
    </w:p>
    <w:p w:rsidR="007D2ABC" w:rsidRDefault="007D2ABC" w:rsidP="005E1129">
      <w:pPr>
        <w:pStyle w:val="SemEspaamento"/>
        <w:ind w:left="0" w:right="216"/>
        <w:jc w:val="both"/>
        <w:rPr>
          <w:rFonts w:ascii="Verdana" w:hAnsi="Verdana"/>
          <w:bCs/>
          <w:color w:val="333399"/>
          <w:sz w:val="18"/>
          <w:szCs w:val="18"/>
          <w:lang w:val="pt-PT"/>
        </w:rPr>
      </w:pPr>
    </w:p>
    <w:p w:rsidR="007D2ABC" w:rsidRDefault="007D2ABC" w:rsidP="005E1129">
      <w:pPr>
        <w:pStyle w:val="SemEspaamento"/>
        <w:ind w:left="0" w:right="216"/>
        <w:jc w:val="both"/>
        <w:rPr>
          <w:rFonts w:ascii="Verdana" w:hAnsi="Verdana"/>
          <w:bCs/>
          <w:color w:val="333399"/>
          <w:sz w:val="18"/>
          <w:szCs w:val="18"/>
          <w:lang w:val="pt-PT"/>
        </w:rPr>
      </w:pPr>
    </w:p>
    <w:p w:rsidR="007D2ABC" w:rsidRDefault="007D2ABC" w:rsidP="005E1129">
      <w:pPr>
        <w:pStyle w:val="SemEspaamento"/>
        <w:ind w:left="0" w:right="216"/>
        <w:jc w:val="both"/>
        <w:rPr>
          <w:rFonts w:ascii="Verdana" w:hAnsi="Verdana"/>
          <w:bCs/>
          <w:color w:val="333399"/>
          <w:sz w:val="18"/>
          <w:szCs w:val="18"/>
          <w:lang w:val="pt-PT"/>
        </w:rPr>
      </w:pPr>
    </w:p>
    <w:p w:rsidR="007D2ABC" w:rsidRDefault="007D2ABC" w:rsidP="00570FE4">
      <w:pPr>
        <w:pStyle w:val="SemEspaamento"/>
        <w:ind w:left="0" w:right="216"/>
        <w:rPr>
          <w:rFonts w:ascii="Verdana" w:hAnsi="Verdana" w:cs="Arial"/>
          <w:b/>
          <w:bCs/>
          <w:color w:val="FF0000"/>
          <w:sz w:val="18"/>
          <w:szCs w:val="18"/>
        </w:rPr>
      </w:pPr>
    </w:p>
    <w:p w:rsidR="007D2ABC" w:rsidRDefault="007D2ABC" w:rsidP="00F84F1B">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7D2ABC" w:rsidRDefault="007D2ABC" w:rsidP="00F84F1B">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09/01/2013</w:t>
      </w:r>
    </w:p>
    <w:p w:rsidR="007D2ABC" w:rsidRDefault="007D2ABC" w:rsidP="00F84F1B">
      <w:pPr>
        <w:pStyle w:val="SemEspaamento"/>
        <w:ind w:left="0" w:right="216"/>
        <w:jc w:val="center"/>
        <w:rPr>
          <w:rFonts w:ascii="Verdana" w:hAnsi="Verdana" w:cs="Arial"/>
          <w:b/>
          <w:bCs/>
          <w:color w:val="FF0000"/>
          <w:sz w:val="18"/>
          <w:szCs w:val="18"/>
        </w:rPr>
      </w:pPr>
    </w:p>
    <w:p w:rsidR="007D2ABC" w:rsidRDefault="007D2ABC" w:rsidP="00197547">
      <w:pPr>
        <w:pStyle w:val="SemEspaamento"/>
        <w:ind w:left="0" w:right="216"/>
        <w:jc w:val="center"/>
        <w:rPr>
          <w:rFonts w:ascii="Verdana" w:hAnsi="Verdana" w:cs="Arial"/>
          <w:b/>
          <w:bCs/>
          <w:color w:val="FF0000"/>
          <w:sz w:val="18"/>
          <w:szCs w:val="18"/>
        </w:rPr>
      </w:pPr>
    </w:p>
    <w:p w:rsidR="007D2ABC" w:rsidRPr="00CC6C53" w:rsidRDefault="007D2ABC" w:rsidP="00197547">
      <w:pPr>
        <w:pStyle w:val="SemEspaamento"/>
        <w:ind w:left="0" w:right="216"/>
        <w:jc w:val="center"/>
        <w:rPr>
          <w:rFonts w:ascii="Verdana" w:hAnsi="Verdana" w:cs="Arial"/>
          <w:b/>
          <w:bCs/>
          <w:color w:val="000099"/>
          <w:sz w:val="18"/>
          <w:szCs w:val="18"/>
        </w:rPr>
      </w:pPr>
      <w:r w:rsidRPr="00CC6C53">
        <w:rPr>
          <w:rFonts w:ascii="Verdana" w:hAnsi="Verdana" w:cs="Arial"/>
          <w:b/>
          <w:bCs/>
          <w:color w:val="000099"/>
          <w:sz w:val="18"/>
          <w:szCs w:val="18"/>
        </w:rPr>
        <w:t>SECRETARIA DA RECEITA FEDERAL</w:t>
      </w:r>
    </w:p>
    <w:p w:rsidR="007D2ABC" w:rsidRPr="00CC6C53" w:rsidRDefault="007D2ABC" w:rsidP="00197547">
      <w:pPr>
        <w:pStyle w:val="SemEspaamento"/>
        <w:ind w:left="0" w:right="216"/>
        <w:jc w:val="center"/>
        <w:rPr>
          <w:rFonts w:ascii="Verdana" w:hAnsi="Verdana" w:cs="Arial"/>
          <w:b/>
          <w:bCs/>
          <w:color w:val="000099"/>
          <w:sz w:val="18"/>
          <w:szCs w:val="18"/>
        </w:rPr>
      </w:pPr>
      <w:r w:rsidRPr="00CC6C53">
        <w:rPr>
          <w:rFonts w:ascii="Verdana" w:hAnsi="Verdana" w:cs="Arial"/>
          <w:b/>
          <w:bCs/>
          <w:color w:val="000099"/>
          <w:sz w:val="18"/>
          <w:szCs w:val="18"/>
        </w:rPr>
        <w:t>DO BRASIL</w:t>
      </w:r>
    </w:p>
    <w:p w:rsidR="007D2ABC" w:rsidRPr="00CC6C53" w:rsidRDefault="007D2ABC" w:rsidP="00197547">
      <w:pPr>
        <w:pStyle w:val="SemEspaamento"/>
        <w:ind w:left="0" w:right="216"/>
        <w:jc w:val="center"/>
        <w:rPr>
          <w:rFonts w:ascii="Verdana" w:hAnsi="Verdana" w:cs="Arial"/>
          <w:b/>
          <w:bCs/>
          <w:color w:val="000099"/>
          <w:sz w:val="18"/>
          <w:szCs w:val="18"/>
        </w:rPr>
      </w:pPr>
      <w:r w:rsidRPr="00CC6C53">
        <w:rPr>
          <w:rFonts w:ascii="Verdana" w:hAnsi="Verdana" w:cs="Arial"/>
          <w:b/>
          <w:bCs/>
          <w:color w:val="000099"/>
          <w:sz w:val="18"/>
          <w:szCs w:val="18"/>
        </w:rPr>
        <w:t>SUPERINTENDÊNCIAS REGIONAIS</w:t>
      </w:r>
    </w:p>
    <w:p w:rsidR="007D2ABC" w:rsidRPr="00CC6C53" w:rsidRDefault="007D2ABC" w:rsidP="00197547">
      <w:pPr>
        <w:pStyle w:val="SemEspaamento"/>
        <w:ind w:left="0" w:right="216"/>
        <w:jc w:val="center"/>
        <w:rPr>
          <w:rFonts w:ascii="Verdana" w:hAnsi="Verdana" w:cs="Arial"/>
          <w:b/>
          <w:bCs/>
          <w:color w:val="000099"/>
          <w:sz w:val="18"/>
          <w:szCs w:val="18"/>
        </w:rPr>
      </w:pPr>
      <w:r w:rsidRPr="00CC6C53">
        <w:rPr>
          <w:rFonts w:ascii="Verdana" w:hAnsi="Verdana" w:cs="Arial"/>
          <w:b/>
          <w:bCs/>
          <w:color w:val="000099"/>
          <w:sz w:val="18"/>
          <w:szCs w:val="18"/>
        </w:rPr>
        <w:t>5ª REGIÃO FISCAL</w:t>
      </w:r>
    </w:p>
    <w:p w:rsidR="007D2ABC" w:rsidRPr="00CC6C53" w:rsidRDefault="007D2ABC" w:rsidP="00197547">
      <w:pPr>
        <w:pStyle w:val="SemEspaamento"/>
        <w:ind w:left="0" w:right="216"/>
        <w:jc w:val="center"/>
        <w:rPr>
          <w:rFonts w:ascii="Verdana" w:hAnsi="Verdana" w:cs="Arial"/>
          <w:b/>
          <w:bCs/>
          <w:color w:val="000099"/>
          <w:sz w:val="18"/>
          <w:szCs w:val="18"/>
        </w:rPr>
      </w:pPr>
      <w:r w:rsidRPr="00CC6C53">
        <w:rPr>
          <w:rFonts w:ascii="Verdana" w:hAnsi="Verdana" w:cs="Arial"/>
          <w:b/>
          <w:bCs/>
          <w:color w:val="000099"/>
          <w:sz w:val="18"/>
          <w:szCs w:val="18"/>
        </w:rPr>
        <w:t>DIVISÃO DE TRIBUTAÇÃO</w:t>
      </w:r>
    </w:p>
    <w:p w:rsidR="007D2ABC" w:rsidRPr="00CC6C53" w:rsidRDefault="007D2ABC" w:rsidP="00CC6C53">
      <w:pPr>
        <w:pStyle w:val="SemEspaamento"/>
        <w:ind w:left="0" w:right="216"/>
        <w:jc w:val="both"/>
        <w:rPr>
          <w:rFonts w:ascii="Verdana" w:hAnsi="Verdana" w:cs="Arial"/>
          <w:bCs/>
          <w:color w:val="000099"/>
          <w:sz w:val="18"/>
          <w:szCs w:val="18"/>
        </w:rPr>
      </w:pPr>
      <w:r w:rsidRPr="00CC6C53">
        <w:rPr>
          <w:rFonts w:ascii="Verdana" w:hAnsi="Verdana" w:cs="Arial"/>
          <w:bCs/>
          <w:color w:val="000099"/>
          <w:sz w:val="18"/>
          <w:szCs w:val="18"/>
        </w:rPr>
        <w:t xml:space="preserve"> </w:t>
      </w:r>
    </w:p>
    <w:p w:rsidR="007D2ABC" w:rsidRPr="00CC6C53" w:rsidRDefault="007D2ABC" w:rsidP="00CC6C53">
      <w:pPr>
        <w:pStyle w:val="SemEspaamento"/>
        <w:ind w:left="0" w:right="216"/>
        <w:jc w:val="both"/>
        <w:rPr>
          <w:rFonts w:ascii="Verdana" w:hAnsi="Verdana" w:cs="Arial"/>
          <w:bCs/>
          <w:color w:val="000099"/>
          <w:sz w:val="18"/>
          <w:szCs w:val="18"/>
        </w:rPr>
      </w:pPr>
      <w:r w:rsidRPr="00CC6C53">
        <w:rPr>
          <w:rFonts w:ascii="Verdana" w:hAnsi="Verdana" w:cs="Arial"/>
          <w:bCs/>
          <w:color w:val="000099"/>
          <w:sz w:val="18"/>
          <w:szCs w:val="18"/>
        </w:rPr>
        <w:t xml:space="preserve">SOLUÇÃO DE CONSULTA </w:t>
      </w:r>
      <w:proofErr w:type="gramStart"/>
      <w:r w:rsidRPr="00CC6C53">
        <w:rPr>
          <w:rFonts w:ascii="Verdana" w:hAnsi="Verdana" w:cs="Arial"/>
          <w:bCs/>
          <w:color w:val="000099"/>
          <w:sz w:val="18"/>
          <w:szCs w:val="18"/>
        </w:rPr>
        <w:t>No 62</w:t>
      </w:r>
      <w:proofErr w:type="gramEnd"/>
      <w:r w:rsidRPr="00CC6C53">
        <w:rPr>
          <w:rFonts w:ascii="Verdana" w:hAnsi="Verdana" w:cs="Arial"/>
          <w:bCs/>
          <w:color w:val="000099"/>
          <w:sz w:val="18"/>
          <w:szCs w:val="18"/>
        </w:rPr>
        <w:t>, DE 12 DE DEZEMBRO DE 2012</w:t>
      </w:r>
    </w:p>
    <w:p w:rsidR="007D2ABC" w:rsidRPr="00CC6C53" w:rsidRDefault="007D2ABC" w:rsidP="00CC6C53">
      <w:pPr>
        <w:pStyle w:val="SemEspaamento"/>
        <w:ind w:left="0" w:right="216"/>
        <w:jc w:val="both"/>
        <w:rPr>
          <w:rFonts w:ascii="Verdana" w:hAnsi="Verdana" w:cs="Arial"/>
          <w:bCs/>
          <w:color w:val="000099"/>
          <w:sz w:val="18"/>
          <w:szCs w:val="18"/>
        </w:rPr>
      </w:pPr>
      <w:r w:rsidRPr="00CC6C53">
        <w:rPr>
          <w:rFonts w:ascii="Verdana" w:hAnsi="Verdana" w:cs="Arial"/>
          <w:bCs/>
          <w:color w:val="000099"/>
          <w:sz w:val="18"/>
          <w:szCs w:val="18"/>
        </w:rPr>
        <w:t>ASSUNTO: Contribuições Sociais Previdenciárias</w:t>
      </w:r>
    </w:p>
    <w:p w:rsidR="007D2ABC" w:rsidRPr="00CC6C53" w:rsidRDefault="007D2ABC" w:rsidP="00CC6C53">
      <w:pPr>
        <w:pStyle w:val="SemEspaamento"/>
        <w:ind w:left="0" w:right="216"/>
        <w:jc w:val="both"/>
        <w:rPr>
          <w:rFonts w:ascii="Verdana" w:hAnsi="Verdana" w:cs="Arial"/>
          <w:bCs/>
          <w:color w:val="000099"/>
          <w:sz w:val="18"/>
          <w:szCs w:val="18"/>
        </w:rPr>
      </w:pPr>
      <w:r w:rsidRPr="00CC6C53">
        <w:rPr>
          <w:rFonts w:ascii="Verdana" w:hAnsi="Verdana" w:cs="Arial"/>
          <w:bCs/>
          <w:color w:val="000099"/>
          <w:sz w:val="18"/>
          <w:szCs w:val="18"/>
        </w:rPr>
        <w:t xml:space="preserve">EMENTA: Compõe o salário-de-contribuição os valores pagos a título de intervalo intrajornada não gozado, não podendo </w:t>
      </w:r>
      <w:proofErr w:type="gramStart"/>
      <w:r w:rsidRPr="00CC6C53">
        <w:rPr>
          <w:rFonts w:ascii="Verdana" w:hAnsi="Verdana" w:cs="Arial"/>
          <w:bCs/>
          <w:color w:val="000099"/>
          <w:sz w:val="18"/>
          <w:szCs w:val="18"/>
        </w:rPr>
        <w:t>daquele ser</w:t>
      </w:r>
      <w:proofErr w:type="gramEnd"/>
      <w:r w:rsidRPr="00CC6C53">
        <w:rPr>
          <w:rFonts w:ascii="Verdana" w:hAnsi="Verdana" w:cs="Arial"/>
          <w:bCs/>
          <w:color w:val="000099"/>
          <w:sz w:val="18"/>
          <w:szCs w:val="18"/>
        </w:rPr>
        <w:t xml:space="preserve"> excluído por falta de previsão legal.</w:t>
      </w:r>
    </w:p>
    <w:p w:rsidR="007D2ABC" w:rsidRPr="00CC6C53" w:rsidRDefault="007D2ABC" w:rsidP="00CC6C53">
      <w:pPr>
        <w:pStyle w:val="SemEspaamento"/>
        <w:ind w:left="0" w:right="216"/>
        <w:jc w:val="both"/>
        <w:rPr>
          <w:rFonts w:ascii="Verdana" w:hAnsi="Verdana" w:cs="Arial"/>
          <w:bCs/>
          <w:color w:val="000099"/>
          <w:sz w:val="18"/>
          <w:szCs w:val="18"/>
        </w:rPr>
      </w:pPr>
      <w:r w:rsidRPr="00CC6C53">
        <w:rPr>
          <w:rFonts w:ascii="Verdana" w:hAnsi="Verdana" w:cs="Arial"/>
          <w:bCs/>
          <w:color w:val="000099"/>
          <w:sz w:val="18"/>
          <w:szCs w:val="18"/>
        </w:rPr>
        <w:t>DISPOSITIVOS LEGAIS: Lei nº 8.212/1991, em seu art. 28;</w:t>
      </w:r>
    </w:p>
    <w:p w:rsidR="007D2ABC" w:rsidRPr="00CC6C53" w:rsidRDefault="007D2ABC" w:rsidP="00CC6C53">
      <w:pPr>
        <w:pStyle w:val="SemEspaamento"/>
        <w:ind w:left="0" w:right="216"/>
        <w:jc w:val="both"/>
        <w:rPr>
          <w:rFonts w:ascii="Verdana" w:hAnsi="Verdana" w:cs="Arial"/>
          <w:bCs/>
          <w:color w:val="000099"/>
          <w:sz w:val="18"/>
          <w:szCs w:val="18"/>
        </w:rPr>
      </w:pPr>
      <w:r w:rsidRPr="00CC6C53">
        <w:rPr>
          <w:rFonts w:ascii="Verdana" w:hAnsi="Verdana" w:cs="Arial"/>
          <w:bCs/>
          <w:color w:val="000099"/>
          <w:sz w:val="18"/>
          <w:szCs w:val="18"/>
        </w:rPr>
        <w:t xml:space="preserve">Decreto nº 3.048/1999, art. 214, § </w:t>
      </w:r>
      <w:proofErr w:type="gramStart"/>
      <w:r w:rsidRPr="00CC6C53">
        <w:rPr>
          <w:rFonts w:ascii="Verdana" w:hAnsi="Verdana" w:cs="Arial"/>
          <w:bCs/>
          <w:color w:val="000099"/>
          <w:sz w:val="18"/>
          <w:szCs w:val="18"/>
        </w:rPr>
        <w:t>9º ,</w:t>
      </w:r>
      <w:proofErr w:type="gramEnd"/>
      <w:r w:rsidRPr="00CC6C53">
        <w:rPr>
          <w:rFonts w:ascii="Verdana" w:hAnsi="Verdana" w:cs="Arial"/>
          <w:bCs/>
          <w:color w:val="000099"/>
          <w:sz w:val="18"/>
          <w:szCs w:val="18"/>
        </w:rPr>
        <w:t xml:space="preserve"> V, "m"; Decreto-Lei nº.</w:t>
      </w:r>
    </w:p>
    <w:p w:rsidR="007D2ABC" w:rsidRPr="00CC6C53" w:rsidRDefault="007D2ABC" w:rsidP="00CC6C53">
      <w:pPr>
        <w:pStyle w:val="SemEspaamento"/>
        <w:ind w:left="0" w:right="216"/>
        <w:jc w:val="both"/>
        <w:rPr>
          <w:rFonts w:ascii="Verdana" w:hAnsi="Verdana" w:cs="Arial"/>
          <w:bCs/>
          <w:color w:val="000099"/>
          <w:sz w:val="18"/>
          <w:szCs w:val="18"/>
        </w:rPr>
      </w:pPr>
      <w:r w:rsidRPr="00CC6C53">
        <w:rPr>
          <w:rFonts w:ascii="Verdana" w:hAnsi="Verdana" w:cs="Arial"/>
          <w:bCs/>
          <w:color w:val="000099"/>
          <w:sz w:val="18"/>
          <w:szCs w:val="18"/>
        </w:rPr>
        <w:t>5.452/1943, art. 71.</w:t>
      </w:r>
    </w:p>
    <w:p w:rsidR="007D2ABC" w:rsidRPr="00CC6C53" w:rsidRDefault="007D2ABC" w:rsidP="00CC6C53">
      <w:pPr>
        <w:pStyle w:val="SemEspaamento"/>
        <w:ind w:left="0" w:right="216"/>
        <w:jc w:val="both"/>
        <w:rPr>
          <w:rFonts w:ascii="Verdana" w:hAnsi="Verdana" w:cs="Arial"/>
          <w:bCs/>
          <w:color w:val="000099"/>
          <w:sz w:val="18"/>
          <w:szCs w:val="18"/>
        </w:rPr>
      </w:pPr>
      <w:proofErr w:type="gramStart"/>
      <w:r w:rsidRPr="00CC6C53">
        <w:rPr>
          <w:rFonts w:ascii="Verdana" w:hAnsi="Verdana" w:cs="Arial"/>
          <w:bCs/>
          <w:color w:val="000099"/>
          <w:sz w:val="18"/>
          <w:szCs w:val="18"/>
        </w:rPr>
        <w:t>ANDRE MAURICIO SILVA VERAS</w:t>
      </w:r>
      <w:proofErr w:type="gramEnd"/>
    </w:p>
    <w:p w:rsidR="007D2ABC" w:rsidRPr="00CC6C53" w:rsidRDefault="007D2ABC" w:rsidP="00CC6C53">
      <w:pPr>
        <w:pStyle w:val="SemEspaamento"/>
        <w:ind w:left="0" w:right="216"/>
        <w:jc w:val="both"/>
        <w:rPr>
          <w:rFonts w:ascii="Verdana" w:hAnsi="Verdana" w:cs="Arial"/>
          <w:bCs/>
          <w:color w:val="000099"/>
          <w:sz w:val="18"/>
          <w:szCs w:val="18"/>
        </w:rPr>
      </w:pPr>
      <w:r w:rsidRPr="00CC6C53">
        <w:rPr>
          <w:rFonts w:ascii="Verdana" w:hAnsi="Verdana" w:cs="Arial"/>
          <w:bCs/>
          <w:color w:val="000099"/>
          <w:sz w:val="18"/>
          <w:szCs w:val="18"/>
        </w:rPr>
        <w:t>Chefe</w:t>
      </w:r>
    </w:p>
    <w:p w:rsidR="007D2ABC" w:rsidRPr="00CC6C53" w:rsidRDefault="007D2ABC" w:rsidP="00CC6C53">
      <w:pPr>
        <w:pStyle w:val="SemEspaamento"/>
        <w:ind w:left="0" w:right="216"/>
        <w:jc w:val="both"/>
        <w:rPr>
          <w:rFonts w:ascii="Verdana" w:hAnsi="Verdana" w:cs="Arial"/>
          <w:bCs/>
          <w:color w:val="000099"/>
          <w:sz w:val="18"/>
          <w:szCs w:val="18"/>
        </w:rPr>
      </w:pPr>
      <w:r>
        <w:rPr>
          <w:rFonts w:ascii="Verdana" w:hAnsi="Verdana" w:cs="Arial"/>
          <w:bCs/>
          <w:color w:val="000099"/>
          <w:sz w:val="18"/>
          <w:szCs w:val="18"/>
        </w:rPr>
        <w:t xml:space="preserve"> </w:t>
      </w:r>
    </w:p>
    <w:p w:rsidR="007D2ABC" w:rsidRDefault="007D2ABC" w:rsidP="00CC6C53">
      <w:pPr>
        <w:pStyle w:val="SemEspaamento"/>
        <w:ind w:left="0" w:right="216"/>
        <w:jc w:val="both"/>
        <w:rPr>
          <w:rFonts w:ascii="Verdana" w:hAnsi="Verdana" w:cs="Arial"/>
          <w:bCs/>
          <w:color w:val="000099"/>
          <w:sz w:val="18"/>
          <w:szCs w:val="18"/>
        </w:rPr>
      </w:pPr>
      <w:r>
        <w:rPr>
          <w:rFonts w:ascii="Verdana" w:hAnsi="Verdana" w:cs="Arial"/>
          <w:bCs/>
          <w:color w:val="000099"/>
          <w:sz w:val="18"/>
          <w:szCs w:val="18"/>
        </w:rPr>
        <w:t xml:space="preserve">Fonte: </w:t>
      </w:r>
      <w:r w:rsidRPr="00CC6C53">
        <w:rPr>
          <w:rFonts w:ascii="Verdana" w:hAnsi="Verdana" w:cs="Arial"/>
          <w:bCs/>
          <w:color w:val="000099"/>
          <w:sz w:val="18"/>
          <w:szCs w:val="18"/>
        </w:rPr>
        <w:t>DOU de 09/01/2013 (nº 6, Seção 1, pág. 13</w:t>
      </w:r>
      <w:proofErr w:type="gramStart"/>
      <w:r w:rsidRPr="00CC6C53">
        <w:rPr>
          <w:rFonts w:ascii="Verdana" w:hAnsi="Verdana" w:cs="Arial"/>
          <w:bCs/>
          <w:color w:val="000099"/>
          <w:sz w:val="18"/>
          <w:szCs w:val="18"/>
        </w:rPr>
        <w:t>)</w:t>
      </w:r>
      <w:proofErr w:type="gramEnd"/>
    </w:p>
    <w:p w:rsidR="007D2ABC" w:rsidRDefault="007D2ABC" w:rsidP="00644AD6">
      <w:pPr>
        <w:pStyle w:val="SemEspaamento"/>
        <w:ind w:left="0" w:right="216"/>
        <w:jc w:val="both"/>
        <w:rPr>
          <w:rFonts w:ascii="Verdana" w:hAnsi="Verdana" w:cs="Arial"/>
          <w:bCs/>
          <w:color w:val="000099"/>
          <w:sz w:val="18"/>
          <w:szCs w:val="18"/>
        </w:rPr>
      </w:pPr>
    </w:p>
    <w:p w:rsidR="00570FE4" w:rsidRDefault="00570FE4" w:rsidP="00644AD6">
      <w:pPr>
        <w:pStyle w:val="SemEspaamento"/>
        <w:ind w:left="0" w:right="216"/>
        <w:jc w:val="both"/>
        <w:rPr>
          <w:rFonts w:ascii="Verdana" w:hAnsi="Verdana" w:cs="Arial"/>
          <w:bCs/>
          <w:color w:val="000099"/>
          <w:sz w:val="18"/>
          <w:szCs w:val="18"/>
        </w:rPr>
      </w:pPr>
    </w:p>
    <w:p w:rsidR="00570FE4" w:rsidRDefault="00570FE4" w:rsidP="00644AD6">
      <w:pPr>
        <w:pStyle w:val="SemEspaamento"/>
        <w:ind w:left="0" w:right="216"/>
        <w:jc w:val="both"/>
        <w:rPr>
          <w:rFonts w:ascii="Verdana" w:hAnsi="Verdana" w:cs="Arial"/>
          <w:bCs/>
          <w:color w:val="000099"/>
          <w:sz w:val="18"/>
          <w:szCs w:val="18"/>
        </w:rPr>
      </w:pPr>
    </w:p>
    <w:p w:rsidR="00570FE4" w:rsidRDefault="00570FE4" w:rsidP="00644AD6">
      <w:pPr>
        <w:pStyle w:val="SemEspaamento"/>
        <w:ind w:left="0" w:right="216"/>
        <w:jc w:val="both"/>
        <w:rPr>
          <w:rFonts w:ascii="Verdana" w:hAnsi="Verdana" w:cs="Arial"/>
          <w:bCs/>
          <w:color w:val="000099"/>
          <w:sz w:val="18"/>
          <w:szCs w:val="18"/>
        </w:rPr>
      </w:pPr>
    </w:p>
    <w:p w:rsidR="007D2ABC" w:rsidRDefault="007D2ABC" w:rsidP="00644AD6">
      <w:pPr>
        <w:pStyle w:val="SemEspaamento"/>
        <w:ind w:left="0" w:right="216"/>
        <w:jc w:val="both"/>
        <w:rPr>
          <w:rFonts w:ascii="Verdana" w:hAnsi="Verdana" w:cs="Arial"/>
          <w:bCs/>
          <w:color w:val="000099"/>
          <w:sz w:val="18"/>
          <w:szCs w:val="18"/>
        </w:rPr>
      </w:pPr>
    </w:p>
    <w:p w:rsidR="007D2ABC" w:rsidRDefault="007D2ABC" w:rsidP="00005964">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7D2ABC" w:rsidRDefault="007D2ABC" w:rsidP="00005964">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15/01/2013</w:t>
      </w:r>
    </w:p>
    <w:p w:rsidR="007D2ABC" w:rsidRDefault="007D2ABC" w:rsidP="00644AD6">
      <w:pPr>
        <w:pStyle w:val="SemEspaamento"/>
        <w:ind w:left="0" w:right="216"/>
        <w:jc w:val="both"/>
        <w:rPr>
          <w:rFonts w:ascii="Verdana" w:hAnsi="Verdana" w:cs="Arial"/>
          <w:bCs/>
          <w:color w:val="000099"/>
          <w:sz w:val="18"/>
          <w:szCs w:val="18"/>
        </w:rPr>
      </w:pPr>
    </w:p>
    <w:p w:rsidR="007D2ABC" w:rsidRDefault="007D2ABC" w:rsidP="00644AD6">
      <w:pPr>
        <w:pStyle w:val="SemEspaamento"/>
        <w:ind w:left="0" w:right="216"/>
        <w:jc w:val="both"/>
        <w:rPr>
          <w:rFonts w:ascii="Verdana" w:hAnsi="Verdana" w:cs="Arial"/>
          <w:bCs/>
          <w:color w:val="000099"/>
          <w:sz w:val="18"/>
          <w:szCs w:val="18"/>
        </w:rPr>
      </w:pPr>
    </w:p>
    <w:p w:rsidR="007D2ABC" w:rsidRPr="00005964" w:rsidRDefault="007D2ABC" w:rsidP="00197547">
      <w:pPr>
        <w:pStyle w:val="SemEspaamento"/>
        <w:ind w:left="0" w:right="216"/>
        <w:jc w:val="center"/>
        <w:rPr>
          <w:rFonts w:ascii="Verdana" w:hAnsi="Verdana" w:cs="Arial"/>
          <w:b/>
          <w:bCs/>
          <w:color w:val="000099"/>
          <w:sz w:val="18"/>
          <w:szCs w:val="18"/>
        </w:rPr>
      </w:pPr>
      <w:r w:rsidRPr="00005964">
        <w:rPr>
          <w:rFonts w:ascii="Verdana" w:hAnsi="Verdana" w:cs="Arial"/>
          <w:b/>
          <w:bCs/>
          <w:color w:val="000099"/>
          <w:sz w:val="18"/>
          <w:szCs w:val="18"/>
        </w:rPr>
        <w:t xml:space="preserve">Lei nº 14.945, de </w:t>
      </w:r>
      <w:proofErr w:type="gramStart"/>
      <w:r w:rsidRPr="00005964">
        <w:rPr>
          <w:rFonts w:ascii="Verdana" w:hAnsi="Verdana" w:cs="Arial"/>
          <w:b/>
          <w:bCs/>
          <w:color w:val="000099"/>
          <w:sz w:val="18"/>
          <w:szCs w:val="18"/>
        </w:rPr>
        <w:t>14.01.2013</w:t>
      </w:r>
      <w:proofErr w:type="gramEnd"/>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 xml:space="preserve"> </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 xml:space="preserve">Revaloriza os pisos salariais mensais dos trabalhadores que </w:t>
      </w:r>
      <w:proofErr w:type="gramStart"/>
      <w:r w:rsidRPr="00005964">
        <w:rPr>
          <w:rFonts w:ascii="Verdana" w:hAnsi="Verdana" w:cs="Arial"/>
          <w:bCs/>
          <w:color w:val="000099"/>
          <w:sz w:val="18"/>
          <w:szCs w:val="18"/>
        </w:rPr>
        <w:t>especifica,</w:t>
      </w:r>
      <w:proofErr w:type="gramEnd"/>
      <w:r w:rsidRPr="00005964">
        <w:rPr>
          <w:rFonts w:ascii="Verdana" w:hAnsi="Verdana" w:cs="Arial"/>
          <w:bCs/>
          <w:color w:val="000099"/>
          <w:sz w:val="18"/>
          <w:szCs w:val="18"/>
        </w:rPr>
        <w:t xml:space="preserve"> instituídos pela Lei nº 12.640, de 11 de julho de 2007.</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 xml:space="preserve"> </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O Governador do Estado de São Paulo:</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 xml:space="preserve"> </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 xml:space="preserve">Faço saber que a </w:t>
      </w:r>
      <w:proofErr w:type="spellStart"/>
      <w:r w:rsidRPr="00005964">
        <w:rPr>
          <w:rFonts w:ascii="Verdana" w:hAnsi="Verdana" w:cs="Arial"/>
          <w:bCs/>
          <w:color w:val="000099"/>
          <w:sz w:val="18"/>
          <w:szCs w:val="18"/>
        </w:rPr>
        <w:t>Assembléia</w:t>
      </w:r>
      <w:proofErr w:type="spellEnd"/>
      <w:r w:rsidRPr="00005964">
        <w:rPr>
          <w:rFonts w:ascii="Verdana" w:hAnsi="Verdana" w:cs="Arial"/>
          <w:bCs/>
          <w:color w:val="000099"/>
          <w:sz w:val="18"/>
          <w:szCs w:val="18"/>
        </w:rPr>
        <w:t xml:space="preserve"> Legislativa decreta e eu promulgo a seguinte Lei:</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 xml:space="preserve"> </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Art. 1º Os artigos 1º e 2º da Lei nº 12.640, de 11 de junho de 2007, passam a vigorar com a seguinte redação:</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 xml:space="preserve"> </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I - o artigo 1º:</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 xml:space="preserve"> </w:t>
      </w:r>
    </w:p>
    <w:p w:rsidR="007D2ABC" w:rsidRPr="00005964" w:rsidRDefault="007D2ABC" w:rsidP="00005964">
      <w:pPr>
        <w:pStyle w:val="SemEspaamento"/>
        <w:ind w:left="0" w:right="216"/>
        <w:jc w:val="both"/>
        <w:rPr>
          <w:rFonts w:ascii="Verdana" w:hAnsi="Verdana" w:cs="Arial"/>
          <w:bCs/>
          <w:color w:val="000099"/>
          <w:sz w:val="18"/>
          <w:szCs w:val="18"/>
        </w:rPr>
      </w:pPr>
      <w:proofErr w:type="gramStart"/>
      <w:r w:rsidRPr="00005964">
        <w:rPr>
          <w:rFonts w:ascii="Verdana" w:hAnsi="Verdana" w:cs="Arial"/>
          <w:bCs/>
          <w:color w:val="000099"/>
          <w:sz w:val="18"/>
          <w:szCs w:val="18"/>
        </w:rPr>
        <w:t>"Art. 1º No âmbito do Estado de São Paulo, os pisos salariais mensais dos trabalhadores a seguir indicados ficam fixados em:</w:t>
      </w:r>
    </w:p>
    <w:p w:rsidR="007D2ABC" w:rsidRPr="00005964" w:rsidRDefault="007D2ABC" w:rsidP="00005964">
      <w:pPr>
        <w:pStyle w:val="SemEspaamento"/>
        <w:ind w:left="0" w:right="216"/>
        <w:jc w:val="both"/>
        <w:rPr>
          <w:rFonts w:ascii="Verdana" w:hAnsi="Verdana" w:cs="Arial"/>
          <w:bCs/>
          <w:color w:val="000099"/>
          <w:sz w:val="18"/>
          <w:szCs w:val="18"/>
        </w:rPr>
      </w:pPr>
      <w:proofErr w:type="gramEnd"/>
      <w:r w:rsidRPr="00005964">
        <w:rPr>
          <w:rFonts w:ascii="Verdana" w:hAnsi="Verdana" w:cs="Arial"/>
          <w:bCs/>
          <w:color w:val="000099"/>
          <w:sz w:val="18"/>
          <w:szCs w:val="18"/>
        </w:rPr>
        <w:t xml:space="preserve"> </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 xml:space="preserve">I - R$ 755,00 (setecentos e cinquenta e cinco reais), para os trabalhadores domésticos, serventes, trabalhadores agropecuários e florestais, pescadores, contínuos, mensageiros e trabalhadores de serviços de limpeza e conservação, trabalhadores de serviços de manutenção de áreas verdes e de logradouros públicos, auxiliares de serviços gerais de escritório, empregados não especializados do comércio, da indústria e de serviços administrativos, </w:t>
      </w:r>
      <w:proofErr w:type="spellStart"/>
      <w:r w:rsidRPr="00005964">
        <w:rPr>
          <w:rFonts w:ascii="Verdana" w:hAnsi="Verdana" w:cs="Arial"/>
          <w:bCs/>
          <w:color w:val="000099"/>
          <w:sz w:val="18"/>
          <w:szCs w:val="18"/>
        </w:rPr>
        <w:t>cumins</w:t>
      </w:r>
      <w:proofErr w:type="spellEnd"/>
      <w:r w:rsidRPr="00005964">
        <w:rPr>
          <w:rFonts w:ascii="Verdana" w:hAnsi="Verdana" w:cs="Arial"/>
          <w:bCs/>
          <w:color w:val="000099"/>
          <w:sz w:val="18"/>
          <w:szCs w:val="18"/>
        </w:rPr>
        <w:t>, "</w:t>
      </w:r>
      <w:proofErr w:type="spellStart"/>
      <w:r w:rsidRPr="00005964">
        <w:rPr>
          <w:rFonts w:ascii="Verdana" w:hAnsi="Verdana" w:cs="Arial"/>
          <w:bCs/>
          <w:color w:val="000099"/>
          <w:sz w:val="18"/>
          <w:szCs w:val="18"/>
        </w:rPr>
        <w:t>barboys</w:t>
      </w:r>
      <w:proofErr w:type="spellEnd"/>
      <w:r w:rsidRPr="00005964">
        <w:rPr>
          <w:rFonts w:ascii="Verdana" w:hAnsi="Verdana" w:cs="Arial"/>
          <w:bCs/>
          <w:color w:val="000099"/>
          <w:sz w:val="18"/>
          <w:szCs w:val="18"/>
        </w:rPr>
        <w:t>", lavadeiros, ascensoristas, "motoboys", trabalhadores de movimentação e manipulação de mercadorias e materiais e trabalhadores não especializados de minas e pedreiras;</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lastRenderedPageBreak/>
        <w:t xml:space="preserve"> </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 xml:space="preserve">II - R$ 765,00 (setecentos e sessenta e cinco reais), para os operadores de máquinas e implementos agrícolas e florestais, de máquinas da construção civil, de mineração e de cortar e lavrar madeira, classificadores de correspondência e carteiros, tintureiros, barbeiros, cabeleireiros, manicures e </w:t>
      </w:r>
      <w:proofErr w:type="spellStart"/>
      <w:r w:rsidRPr="00005964">
        <w:rPr>
          <w:rFonts w:ascii="Verdana" w:hAnsi="Verdana" w:cs="Arial"/>
          <w:bCs/>
          <w:color w:val="000099"/>
          <w:sz w:val="18"/>
          <w:szCs w:val="18"/>
        </w:rPr>
        <w:t>pedicures</w:t>
      </w:r>
      <w:proofErr w:type="spellEnd"/>
      <w:r w:rsidRPr="00005964">
        <w:rPr>
          <w:rFonts w:ascii="Verdana" w:hAnsi="Verdana" w:cs="Arial"/>
          <w:bCs/>
          <w:color w:val="000099"/>
          <w:sz w:val="18"/>
          <w:szCs w:val="18"/>
        </w:rPr>
        <w:t xml:space="preserve">, dedetizadores, vendedores, trabalhadores de costura e estofadores, pedreiros, trabalhadores de preparação de alimentos e bebidas, de fabricação e confecção de papel e papelão, trabalhadores em serviços de proteção e segurança pessoal e patrimonial, trabalhadores de serviços de turismo e hospedagem, garçons, cobradores de transportes coletivos, "barmen", pintores, encanadores, soldadores, </w:t>
      </w:r>
      <w:proofErr w:type="spellStart"/>
      <w:r w:rsidRPr="00005964">
        <w:rPr>
          <w:rFonts w:ascii="Verdana" w:hAnsi="Verdana" w:cs="Arial"/>
          <w:bCs/>
          <w:color w:val="000099"/>
          <w:sz w:val="18"/>
          <w:szCs w:val="18"/>
        </w:rPr>
        <w:t>chapeadores</w:t>
      </w:r>
      <w:proofErr w:type="spellEnd"/>
      <w:r w:rsidRPr="00005964">
        <w:rPr>
          <w:rFonts w:ascii="Verdana" w:hAnsi="Verdana" w:cs="Arial"/>
          <w:bCs/>
          <w:color w:val="000099"/>
          <w:sz w:val="18"/>
          <w:szCs w:val="18"/>
        </w:rPr>
        <w:t>, montadores de estruturas metálicas, vidreiros e ceramistas, fiandeiros, tecelões, tingidores, trabalhadores de curtimento, joalheiros, ourives, operadores de máquinas de escritório, datilógrafos, digitadores, telefonistas, operadores de telefone e de "telemarketing", atendentes e comissários de serviços de transporte de passageiros, trabalhadores de redes de energia e de telecomunicações, mestres e contramestres, marceneiros, trabalhadores em usinagem de metais, ajustadores mecânicos, montadores de máquinas, operadores de instalações de processamento químico e supervisores de produção e manutenção industrial;</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 xml:space="preserve"> </w:t>
      </w:r>
    </w:p>
    <w:p w:rsidR="007D2ABC" w:rsidRPr="00005964" w:rsidRDefault="007D2ABC" w:rsidP="00005964">
      <w:pPr>
        <w:pStyle w:val="SemEspaamento"/>
        <w:ind w:left="0" w:right="216"/>
        <w:jc w:val="both"/>
        <w:rPr>
          <w:rFonts w:ascii="Verdana" w:hAnsi="Verdana" w:cs="Arial"/>
          <w:bCs/>
          <w:color w:val="000099"/>
          <w:sz w:val="18"/>
          <w:szCs w:val="18"/>
        </w:rPr>
      </w:pPr>
      <w:proofErr w:type="gramStart"/>
      <w:r w:rsidRPr="00005964">
        <w:rPr>
          <w:rFonts w:ascii="Verdana" w:hAnsi="Verdana" w:cs="Arial"/>
          <w:bCs/>
          <w:color w:val="000099"/>
          <w:sz w:val="18"/>
          <w:szCs w:val="18"/>
        </w:rPr>
        <w:t>III - R$ 775,00 (setecentos e setenta e cinco reais), para os administradores agropecuários e florestais, trabalhadores de serviços de higiene e saúde, chefes de serviços de transportes e de comunicações, supervisores de compras e de vendas, agentes técnicos em vendas e representantes comerciais, operadores de estação de rádio e de estação de televisão, de equipamentos de sonorização e de projeção cinematográfica."</w:t>
      </w:r>
      <w:proofErr w:type="gramEnd"/>
      <w:r w:rsidRPr="00005964">
        <w:rPr>
          <w:rFonts w:ascii="Verdana" w:hAnsi="Verdana" w:cs="Arial"/>
          <w:bCs/>
          <w:color w:val="000099"/>
          <w:sz w:val="18"/>
          <w:szCs w:val="18"/>
        </w:rPr>
        <w:t xml:space="preserve"> (NR);</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 xml:space="preserve"> </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II - o artigo 2º:</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 xml:space="preserve"> </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"Art. 2º Os pisos salariais fixados nesta lei não se aplicam aos trabalhadores que tenham outros pisos definidos em lei federal, em convenção ou acordo coletivo de trabalho, salvo se inferiores ao valor fixado no inciso I do artigo 1º desta lei, bem como aos servidores públicos estaduais e municipais, e, ainda, aos contratos de aprendizagem regidos pela Lei federal nº 10.097, de 19 de dezembro de 2001." (NR</w:t>
      </w:r>
      <w:proofErr w:type="gramStart"/>
      <w:r w:rsidRPr="00005964">
        <w:rPr>
          <w:rFonts w:ascii="Verdana" w:hAnsi="Verdana" w:cs="Arial"/>
          <w:bCs/>
          <w:color w:val="000099"/>
          <w:sz w:val="18"/>
          <w:szCs w:val="18"/>
        </w:rPr>
        <w:t>)</w:t>
      </w:r>
      <w:proofErr w:type="gramEnd"/>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 xml:space="preserve"> </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Art. 2º Esta lei entra em vigor na data de sua publicação, devendo produzir efeitos a partir de 1º de fevereiro de 2013.</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 xml:space="preserve"> </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Palácio dos Bandeirantes, 14 de janeiro de 2013.</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 xml:space="preserve"> </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Publicada na Assessoria Técnico-Legislativa, aos 14 de janeiro de 2013.</w:t>
      </w:r>
    </w:p>
    <w:p w:rsidR="007D2ABC" w:rsidRPr="00005964"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 xml:space="preserve"> </w:t>
      </w:r>
    </w:p>
    <w:p w:rsidR="007D2ABC" w:rsidRDefault="007D2ABC" w:rsidP="00005964">
      <w:pPr>
        <w:pStyle w:val="SemEspaamento"/>
        <w:ind w:left="0" w:right="216"/>
        <w:jc w:val="both"/>
        <w:rPr>
          <w:rFonts w:ascii="Verdana" w:hAnsi="Verdana" w:cs="Arial"/>
          <w:bCs/>
          <w:color w:val="000099"/>
          <w:sz w:val="18"/>
          <w:szCs w:val="18"/>
        </w:rPr>
      </w:pPr>
      <w:r w:rsidRPr="00005964">
        <w:rPr>
          <w:rFonts w:ascii="Verdana" w:hAnsi="Verdana" w:cs="Arial"/>
          <w:bCs/>
          <w:color w:val="000099"/>
          <w:sz w:val="18"/>
          <w:szCs w:val="18"/>
        </w:rPr>
        <w:t xml:space="preserve">Fonte: Diário Oficial do Estado de São Paulo, Poder Executivo, Seção I, vol. 123, nº 9, p. 1, </w:t>
      </w:r>
      <w:proofErr w:type="gramStart"/>
      <w:r w:rsidRPr="00005964">
        <w:rPr>
          <w:rFonts w:ascii="Verdana" w:hAnsi="Verdana" w:cs="Arial"/>
          <w:bCs/>
          <w:color w:val="000099"/>
          <w:sz w:val="18"/>
          <w:szCs w:val="18"/>
        </w:rPr>
        <w:t>15.01.2013</w:t>
      </w:r>
      <w:proofErr w:type="gramEnd"/>
    </w:p>
    <w:p w:rsidR="007D2ABC" w:rsidRPr="00027162" w:rsidRDefault="007D2ABC" w:rsidP="00027162">
      <w:pPr>
        <w:pStyle w:val="SemEspaamento"/>
        <w:ind w:left="0" w:right="216"/>
        <w:jc w:val="both"/>
        <w:rPr>
          <w:rFonts w:ascii="Verdana" w:hAnsi="Verdana" w:cs="Arial"/>
          <w:bCs/>
          <w:color w:val="000099"/>
          <w:sz w:val="18"/>
          <w:szCs w:val="18"/>
        </w:rPr>
      </w:pPr>
    </w:p>
    <w:p w:rsidR="007D2ABC" w:rsidRDefault="007D2ABC" w:rsidP="00CC6C53">
      <w:pPr>
        <w:pStyle w:val="SemEspaamento"/>
        <w:ind w:left="0" w:right="216"/>
        <w:jc w:val="both"/>
        <w:rPr>
          <w:rFonts w:ascii="Verdana" w:hAnsi="Verdana" w:cs="Arial"/>
          <w:bCs/>
          <w:color w:val="FF0000"/>
          <w:sz w:val="18"/>
          <w:szCs w:val="18"/>
        </w:rPr>
      </w:pPr>
    </w:p>
    <w:p w:rsidR="00570FE4" w:rsidRDefault="00570FE4" w:rsidP="00CC6C53">
      <w:pPr>
        <w:pStyle w:val="SemEspaamento"/>
        <w:ind w:left="0" w:right="216"/>
        <w:jc w:val="both"/>
        <w:rPr>
          <w:rFonts w:ascii="Verdana" w:hAnsi="Verdana" w:cs="Arial"/>
          <w:bCs/>
          <w:color w:val="FF0000"/>
          <w:sz w:val="18"/>
          <w:szCs w:val="18"/>
        </w:rPr>
      </w:pPr>
    </w:p>
    <w:p w:rsidR="00570FE4" w:rsidRDefault="00570FE4" w:rsidP="00CC6C53">
      <w:pPr>
        <w:pStyle w:val="SemEspaamento"/>
        <w:ind w:left="0" w:right="216"/>
        <w:jc w:val="both"/>
        <w:rPr>
          <w:rFonts w:ascii="Verdana" w:hAnsi="Verdana" w:cs="Arial"/>
          <w:bCs/>
          <w:color w:val="FF0000"/>
          <w:sz w:val="18"/>
          <w:szCs w:val="18"/>
        </w:rPr>
      </w:pPr>
    </w:p>
    <w:p w:rsidR="007D2ABC" w:rsidRDefault="007D2ABC" w:rsidP="00005964">
      <w:pPr>
        <w:pStyle w:val="SemEspaamento"/>
        <w:ind w:left="0" w:right="216"/>
        <w:jc w:val="both"/>
        <w:rPr>
          <w:rFonts w:ascii="Verdana" w:hAnsi="Verdana" w:cs="Arial"/>
          <w:bCs/>
          <w:color w:val="000099"/>
          <w:sz w:val="18"/>
          <w:szCs w:val="18"/>
        </w:rPr>
      </w:pPr>
    </w:p>
    <w:p w:rsidR="007D2ABC" w:rsidRDefault="007D2ABC" w:rsidP="00005964">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7D2ABC" w:rsidRDefault="007D2ABC" w:rsidP="00005964">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23/01/2013</w:t>
      </w:r>
    </w:p>
    <w:p w:rsidR="007D2ABC" w:rsidRDefault="007D2ABC" w:rsidP="00005964">
      <w:pPr>
        <w:pStyle w:val="SemEspaamento"/>
        <w:ind w:left="0" w:right="216"/>
        <w:jc w:val="both"/>
        <w:rPr>
          <w:rFonts w:ascii="Verdana" w:hAnsi="Verdana" w:cs="Arial"/>
          <w:bCs/>
          <w:color w:val="FF0000"/>
          <w:sz w:val="18"/>
          <w:szCs w:val="18"/>
        </w:rPr>
      </w:pPr>
    </w:p>
    <w:p w:rsidR="00570FE4" w:rsidRPr="00005964" w:rsidRDefault="00570FE4" w:rsidP="00005964">
      <w:pPr>
        <w:pStyle w:val="SemEspaamento"/>
        <w:ind w:left="0" w:right="216"/>
        <w:jc w:val="both"/>
        <w:rPr>
          <w:rFonts w:ascii="Verdana" w:hAnsi="Verdana" w:cs="Arial"/>
          <w:bCs/>
          <w:color w:val="FF0000"/>
          <w:sz w:val="18"/>
          <w:szCs w:val="18"/>
        </w:rPr>
      </w:pPr>
    </w:p>
    <w:p w:rsidR="007D2ABC" w:rsidRPr="00005964" w:rsidRDefault="007D2ABC" w:rsidP="00197547">
      <w:pPr>
        <w:pStyle w:val="SemEspaamento"/>
        <w:ind w:left="0" w:right="216"/>
        <w:jc w:val="center"/>
        <w:rPr>
          <w:rFonts w:ascii="Verdana" w:hAnsi="Verdana"/>
          <w:b/>
          <w:bCs/>
          <w:color w:val="000099"/>
          <w:sz w:val="18"/>
          <w:szCs w:val="18"/>
          <w:lang w:val="pt-PT"/>
        </w:rPr>
      </w:pPr>
      <w:r w:rsidRPr="00005964">
        <w:rPr>
          <w:rFonts w:ascii="Verdana" w:hAnsi="Verdana"/>
          <w:b/>
          <w:bCs/>
          <w:color w:val="000099"/>
          <w:sz w:val="18"/>
          <w:szCs w:val="18"/>
          <w:lang w:val="pt-PT"/>
        </w:rPr>
        <w:t>RESOLUÇÃO CNPC Nº 10/12</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 </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Altera a Resolução nº 26, de 29 de setembro de 2008, do Conselho de Gestão da Previdência Complementar, que dispõe sobre as condições e os procedimentos a serem observados pelas entidades fechadas de previdência complementar na apuração do resultado, na destinação e utilização de superávit e no equacionamento de déficit dos planos de benefícios de caráter previdenciário que administram, e dá outras providências.</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O Presidente do Conselho Nacional de Previdência Complementar, no uso das atribuições que lhe conferem o art. 5º da Lei Complementar nº 109, de 29 de maio de 2001, o art. 13 da Lei nº 12.154, de 23 de dezembro de 2009, e os arts. 2º e 4º do Decreto nº 7.123, de </w:t>
      </w:r>
      <w:proofErr w:type="gramStart"/>
      <w:r w:rsidRPr="00005964">
        <w:rPr>
          <w:rFonts w:ascii="Verdana" w:hAnsi="Verdana"/>
          <w:bCs/>
          <w:color w:val="000099"/>
          <w:sz w:val="18"/>
          <w:szCs w:val="18"/>
          <w:lang w:val="pt-PT"/>
        </w:rPr>
        <w:t>3</w:t>
      </w:r>
      <w:proofErr w:type="gramEnd"/>
      <w:r w:rsidRPr="00005964">
        <w:rPr>
          <w:rFonts w:ascii="Verdana" w:hAnsi="Verdana"/>
          <w:bCs/>
          <w:color w:val="000099"/>
          <w:sz w:val="18"/>
          <w:szCs w:val="18"/>
          <w:lang w:val="pt-PT"/>
        </w:rPr>
        <w:t xml:space="preserve"> de março de 2010, torna público que o Conselho, em sua 9ª Reunião Ordinária, realizada no dia 19 de dezembro de 2012, </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Considerando o disposto nos arts. </w:t>
      </w:r>
      <w:proofErr w:type="gramStart"/>
      <w:r w:rsidRPr="00005964">
        <w:rPr>
          <w:rFonts w:ascii="Verdana" w:hAnsi="Verdana"/>
          <w:bCs/>
          <w:color w:val="000099"/>
          <w:sz w:val="18"/>
          <w:szCs w:val="18"/>
          <w:lang w:val="pt-PT"/>
        </w:rPr>
        <w:t>3º, inciso</w:t>
      </w:r>
      <w:proofErr w:type="gramEnd"/>
      <w:r w:rsidRPr="00005964">
        <w:rPr>
          <w:rFonts w:ascii="Verdana" w:hAnsi="Verdana"/>
          <w:bCs/>
          <w:color w:val="000099"/>
          <w:sz w:val="18"/>
          <w:szCs w:val="18"/>
          <w:lang w:val="pt-PT"/>
        </w:rPr>
        <w:t xml:space="preserve"> III, 7º, 9º, caput, e 18, §§ 2º e 3º, da referida Lei Complementar, </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Resolveu: </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lastRenderedPageBreak/>
        <w:t>Art. 1º O art. 9º da Resolução nº 26, de 29 de setembro de 2008, do Conselho de Gestão da Previdência Complementar - CGPC</w:t>
      </w:r>
      <w:proofErr w:type="gramStart"/>
      <w:r w:rsidRPr="00005964">
        <w:rPr>
          <w:rFonts w:ascii="Verdana" w:hAnsi="Verdana"/>
          <w:bCs/>
          <w:color w:val="000099"/>
          <w:sz w:val="18"/>
          <w:szCs w:val="18"/>
          <w:lang w:val="pt-PT"/>
        </w:rPr>
        <w:t>, passa</w:t>
      </w:r>
      <w:proofErr w:type="gramEnd"/>
      <w:r w:rsidRPr="00005964">
        <w:rPr>
          <w:rFonts w:ascii="Verdana" w:hAnsi="Verdana"/>
          <w:bCs/>
          <w:color w:val="000099"/>
          <w:sz w:val="18"/>
          <w:szCs w:val="18"/>
          <w:lang w:val="pt-PT"/>
        </w:rPr>
        <w:t xml:space="preserve"> a vigorar com as seguintes alterações: </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 xml:space="preserve">"Art. 9º § 1º Observado o disposto no caput, a EFPC deverá adotar, além de outras hipóteses consideradas necessárias na avaliação da própria EFPC e do atuário responsável pelo plano: </w:t>
      </w:r>
    </w:p>
    <w:p w:rsidR="007D2ABC" w:rsidRPr="00005964" w:rsidRDefault="007D2ABC" w:rsidP="00005964">
      <w:pPr>
        <w:pStyle w:val="SemEspaamento"/>
        <w:ind w:left="0" w:right="216"/>
        <w:jc w:val="both"/>
        <w:rPr>
          <w:rFonts w:ascii="Verdana" w:hAnsi="Verdana"/>
          <w:bCs/>
          <w:color w:val="000099"/>
          <w:sz w:val="18"/>
          <w:szCs w:val="18"/>
          <w:lang w:val="pt-PT"/>
        </w:rPr>
      </w:pPr>
      <w:proofErr w:type="gramEnd"/>
      <w:r w:rsidRPr="00005964">
        <w:rPr>
          <w:rFonts w:ascii="Verdana" w:hAnsi="Verdana"/>
          <w:bCs/>
          <w:color w:val="000099"/>
          <w:sz w:val="18"/>
          <w:szCs w:val="18"/>
          <w:lang w:val="pt-PT"/>
        </w:rPr>
        <w:t xml:space="preserve">I - tábua biométrica que gere expectativas de vida </w:t>
      </w:r>
      <w:proofErr w:type="gramStart"/>
      <w:r w:rsidRPr="00005964">
        <w:rPr>
          <w:rFonts w:ascii="Verdana" w:hAnsi="Verdana"/>
          <w:bCs/>
          <w:color w:val="000099"/>
          <w:sz w:val="18"/>
          <w:szCs w:val="18"/>
          <w:lang w:val="pt-PT"/>
        </w:rPr>
        <w:t>completa iguais</w:t>
      </w:r>
      <w:proofErr w:type="gramEnd"/>
      <w:r w:rsidRPr="00005964">
        <w:rPr>
          <w:rFonts w:ascii="Verdana" w:hAnsi="Verdana"/>
          <w:bCs/>
          <w:color w:val="000099"/>
          <w:sz w:val="18"/>
          <w:szCs w:val="18"/>
          <w:lang w:val="pt-PT"/>
        </w:rPr>
        <w:t xml:space="preserve"> ou superiores às resultantes da aplicação da Tábua AT-2000 Suavizada em 10% (dez por cento), observado o disposto nos subitens 2.1 e 4.8 do Regulamento Anexo à Resolução CGPC nº 18, de 2006; e  </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II - taxa máxima real de juros correspondente aos tetos estabelecidos no item </w:t>
      </w:r>
      <w:proofErr w:type="gramStart"/>
      <w:r w:rsidRPr="00005964">
        <w:rPr>
          <w:rFonts w:ascii="Verdana" w:hAnsi="Verdana"/>
          <w:bCs/>
          <w:color w:val="000099"/>
          <w:sz w:val="18"/>
          <w:szCs w:val="18"/>
          <w:lang w:val="pt-PT"/>
        </w:rPr>
        <w:t>4</w:t>
      </w:r>
      <w:proofErr w:type="gramEnd"/>
      <w:r w:rsidRPr="00005964">
        <w:rPr>
          <w:rFonts w:ascii="Verdana" w:hAnsi="Verdana"/>
          <w:bCs/>
          <w:color w:val="000099"/>
          <w:sz w:val="18"/>
          <w:szCs w:val="18"/>
          <w:lang w:val="pt-PT"/>
        </w:rPr>
        <w:t xml:space="preserve"> do Regulamento Anexo à Resolução CGPC nº 18, de 2006, reduzida em um ponto percentual, para cada um dos respectivos exercícios. </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 </w:t>
      </w:r>
      <w:proofErr w:type="gramStart"/>
      <w:r w:rsidRPr="00005964">
        <w:rPr>
          <w:rFonts w:ascii="Verdana" w:hAnsi="Verdana"/>
          <w:bCs/>
          <w:color w:val="000099"/>
          <w:sz w:val="18"/>
          <w:szCs w:val="18"/>
          <w:lang w:val="pt-PT"/>
        </w:rPr>
        <w:t>2º Aplica-se o disposto nos incisos I e II aos processos submetidos à Superintendência Nacional de Previdência Complementar - Previc que tenham como base os exercícios de 2013 e seguintes."</w:t>
      </w:r>
      <w:proofErr w:type="gramEnd"/>
      <w:r w:rsidRPr="00005964">
        <w:rPr>
          <w:rFonts w:ascii="Verdana" w:hAnsi="Verdana"/>
          <w:bCs/>
          <w:color w:val="000099"/>
          <w:sz w:val="18"/>
          <w:szCs w:val="18"/>
          <w:lang w:val="pt-PT"/>
        </w:rPr>
        <w:t xml:space="preserve"> (NR) </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Art. 2º Esta Resolução entra em vigor em 1º de janeiro de 2013. </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GARIBALDI ALVES FILHO</w:t>
      </w:r>
    </w:p>
    <w:p w:rsidR="007D2ABC" w:rsidRPr="00005964" w:rsidRDefault="007D2ABC" w:rsidP="00005964">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p>
    <w:p w:rsidR="007D2ABC" w:rsidRDefault="007D2ABC" w:rsidP="00005964">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Fonte: DOU;</w:t>
      </w:r>
      <w:r w:rsidRPr="00005964">
        <w:rPr>
          <w:rFonts w:ascii="Verdana" w:hAnsi="Verdana"/>
          <w:bCs/>
          <w:color w:val="000099"/>
          <w:sz w:val="18"/>
          <w:szCs w:val="18"/>
          <w:lang w:val="pt-PT"/>
        </w:rPr>
        <w:t xml:space="preserve"> 23.01.2013</w:t>
      </w:r>
    </w:p>
    <w:p w:rsidR="007D2ABC" w:rsidRDefault="007D2ABC" w:rsidP="00005964">
      <w:pPr>
        <w:pStyle w:val="SemEspaamento"/>
        <w:ind w:left="0" w:right="216"/>
        <w:jc w:val="both"/>
        <w:rPr>
          <w:rFonts w:ascii="Verdana" w:hAnsi="Verdana"/>
          <w:bCs/>
          <w:color w:val="000099"/>
          <w:sz w:val="18"/>
          <w:szCs w:val="18"/>
          <w:lang w:val="pt-PT"/>
        </w:rPr>
      </w:pPr>
    </w:p>
    <w:p w:rsidR="007D2ABC" w:rsidRDefault="007D2ABC" w:rsidP="00005964">
      <w:pPr>
        <w:pStyle w:val="SemEspaamento"/>
        <w:ind w:left="0" w:right="216"/>
        <w:jc w:val="both"/>
        <w:rPr>
          <w:rFonts w:ascii="Verdana" w:hAnsi="Verdana"/>
          <w:bCs/>
          <w:color w:val="000099"/>
          <w:sz w:val="18"/>
          <w:szCs w:val="18"/>
          <w:lang w:val="pt-PT"/>
        </w:rPr>
      </w:pPr>
    </w:p>
    <w:p w:rsidR="00570FE4" w:rsidRDefault="00570FE4" w:rsidP="00005964">
      <w:pPr>
        <w:pStyle w:val="SemEspaamento"/>
        <w:ind w:left="0" w:right="216"/>
        <w:jc w:val="both"/>
        <w:rPr>
          <w:rFonts w:ascii="Verdana" w:hAnsi="Verdana"/>
          <w:bCs/>
          <w:color w:val="000099"/>
          <w:sz w:val="18"/>
          <w:szCs w:val="18"/>
          <w:lang w:val="pt-PT"/>
        </w:rPr>
      </w:pPr>
    </w:p>
    <w:p w:rsidR="00197547" w:rsidRDefault="00197547" w:rsidP="00005964">
      <w:pPr>
        <w:pStyle w:val="SemEspaamento"/>
        <w:ind w:left="0" w:right="216"/>
        <w:jc w:val="both"/>
        <w:rPr>
          <w:rFonts w:ascii="Verdana" w:hAnsi="Verdana"/>
          <w:bCs/>
          <w:color w:val="000099"/>
          <w:sz w:val="18"/>
          <w:szCs w:val="18"/>
          <w:lang w:val="pt-PT"/>
        </w:rPr>
      </w:pPr>
    </w:p>
    <w:p w:rsidR="007D2ABC" w:rsidRDefault="007D2ABC" w:rsidP="00005964">
      <w:pPr>
        <w:pStyle w:val="SemEspaamento"/>
        <w:ind w:left="0" w:right="216"/>
        <w:jc w:val="both"/>
        <w:rPr>
          <w:rFonts w:ascii="Verdana" w:hAnsi="Verdana"/>
          <w:bCs/>
          <w:color w:val="000099"/>
          <w:sz w:val="18"/>
          <w:szCs w:val="18"/>
          <w:lang w:val="pt-PT"/>
        </w:rPr>
      </w:pPr>
    </w:p>
    <w:p w:rsidR="007D2ABC" w:rsidRDefault="007D2ABC" w:rsidP="00D0290B">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7D2ABC" w:rsidRDefault="007D2ABC" w:rsidP="00D0290B">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24/01/2013</w:t>
      </w:r>
    </w:p>
    <w:p w:rsidR="007D2ABC" w:rsidRDefault="007D2ABC" w:rsidP="00197547">
      <w:pPr>
        <w:pStyle w:val="SemEspaamento"/>
        <w:ind w:left="0" w:right="216"/>
        <w:jc w:val="center"/>
        <w:rPr>
          <w:rFonts w:ascii="Verdana" w:hAnsi="Verdana"/>
          <w:bCs/>
          <w:color w:val="000099"/>
          <w:sz w:val="18"/>
          <w:szCs w:val="18"/>
          <w:lang w:val="pt-PT"/>
        </w:rPr>
      </w:pPr>
    </w:p>
    <w:p w:rsidR="007D2ABC" w:rsidRDefault="007D2ABC" w:rsidP="00197547">
      <w:pPr>
        <w:pStyle w:val="SemEspaamento"/>
        <w:ind w:left="0" w:right="216"/>
        <w:jc w:val="center"/>
        <w:rPr>
          <w:rFonts w:ascii="Verdana" w:hAnsi="Verdana"/>
          <w:bCs/>
          <w:color w:val="000099"/>
          <w:sz w:val="18"/>
          <w:szCs w:val="18"/>
          <w:lang w:val="pt-PT"/>
        </w:rPr>
      </w:pPr>
    </w:p>
    <w:p w:rsidR="007D2ABC" w:rsidRPr="00D0290B" w:rsidRDefault="007D2ABC" w:rsidP="00197547">
      <w:pPr>
        <w:pStyle w:val="SemEspaamento"/>
        <w:ind w:left="0" w:right="216"/>
        <w:jc w:val="center"/>
        <w:rPr>
          <w:rFonts w:ascii="Verdana" w:hAnsi="Verdana"/>
          <w:b/>
          <w:bCs/>
          <w:color w:val="000099"/>
          <w:sz w:val="18"/>
          <w:szCs w:val="18"/>
          <w:lang w:val="pt-PT"/>
        </w:rPr>
      </w:pPr>
      <w:r w:rsidRPr="00D0290B">
        <w:rPr>
          <w:rFonts w:ascii="Verdana" w:hAnsi="Verdana"/>
          <w:b/>
          <w:bCs/>
          <w:color w:val="000099"/>
          <w:sz w:val="18"/>
          <w:szCs w:val="18"/>
          <w:lang w:val="pt-PT"/>
        </w:rPr>
        <w:t>SECRETARIA DA RECEITA FEDERAL DO BRASIL</w:t>
      </w:r>
    </w:p>
    <w:p w:rsidR="007D2ABC" w:rsidRPr="00D0290B" w:rsidRDefault="007D2ABC" w:rsidP="00197547">
      <w:pPr>
        <w:pStyle w:val="SemEspaamento"/>
        <w:ind w:left="0" w:right="216"/>
        <w:jc w:val="center"/>
        <w:rPr>
          <w:rFonts w:ascii="Verdana" w:hAnsi="Verdana"/>
          <w:b/>
          <w:bCs/>
          <w:color w:val="000099"/>
          <w:sz w:val="18"/>
          <w:szCs w:val="18"/>
          <w:lang w:val="pt-PT"/>
        </w:rPr>
      </w:pPr>
      <w:r w:rsidRPr="00D0290B">
        <w:rPr>
          <w:rFonts w:ascii="Verdana" w:hAnsi="Verdana"/>
          <w:b/>
          <w:bCs/>
          <w:color w:val="000099"/>
          <w:sz w:val="18"/>
          <w:szCs w:val="18"/>
          <w:lang w:val="pt-PT"/>
        </w:rPr>
        <w:t>INSTRUÇÃO NORMATIVA No-</w:t>
      </w:r>
    </w:p>
    <w:p w:rsidR="007D2ABC" w:rsidRPr="00D0290B" w:rsidRDefault="007D2ABC" w:rsidP="00197547">
      <w:pPr>
        <w:pStyle w:val="SemEspaamento"/>
        <w:ind w:left="0" w:right="216"/>
        <w:jc w:val="center"/>
        <w:rPr>
          <w:rFonts w:ascii="Verdana" w:hAnsi="Verdana"/>
          <w:b/>
          <w:bCs/>
          <w:color w:val="000099"/>
          <w:sz w:val="18"/>
          <w:szCs w:val="18"/>
          <w:lang w:val="pt-PT"/>
        </w:rPr>
      </w:pPr>
      <w:r w:rsidRPr="00D0290B">
        <w:rPr>
          <w:rFonts w:ascii="Verdana" w:hAnsi="Verdana"/>
          <w:b/>
          <w:bCs/>
          <w:color w:val="000099"/>
          <w:sz w:val="18"/>
          <w:szCs w:val="18"/>
          <w:lang w:val="pt-PT"/>
        </w:rPr>
        <w:t xml:space="preserve">1.324, DE 23 DE JANEIRO DE </w:t>
      </w:r>
      <w:proofErr w:type="gramStart"/>
      <w:r w:rsidRPr="00D0290B">
        <w:rPr>
          <w:rFonts w:ascii="Verdana" w:hAnsi="Verdana"/>
          <w:b/>
          <w:bCs/>
          <w:color w:val="000099"/>
          <w:sz w:val="18"/>
          <w:szCs w:val="18"/>
          <w:lang w:val="pt-PT"/>
        </w:rPr>
        <w:t>2013</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 </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 </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Estabelece os procedimentos pertinentes aos Depósitos Judiciais e Extrajudiciais</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referentes</w:t>
      </w:r>
      <w:proofErr w:type="gramEnd"/>
      <w:r w:rsidRPr="00005964">
        <w:rPr>
          <w:rFonts w:ascii="Verdana" w:hAnsi="Verdana"/>
          <w:bCs/>
          <w:color w:val="000099"/>
          <w:sz w:val="18"/>
          <w:szCs w:val="18"/>
          <w:lang w:val="pt-PT"/>
        </w:rPr>
        <w:t xml:space="preserve"> a contribuições previdenciárias administradas pela Secretaria</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da</w:t>
      </w:r>
      <w:proofErr w:type="gramEnd"/>
      <w:r w:rsidRPr="00005964">
        <w:rPr>
          <w:rFonts w:ascii="Verdana" w:hAnsi="Verdana"/>
          <w:bCs/>
          <w:color w:val="000099"/>
          <w:sz w:val="18"/>
          <w:szCs w:val="18"/>
          <w:lang w:val="pt-PT"/>
        </w:rPr>
        <w:t xml:space="preserve"> Receita Federal do Brasil, seus levantamentos e dá outras providências.</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O SECRETÁRIO DA RECEITA FEDERAL DO BRASIL, no uso da atribuição que lhe </w:t>
      </w:r>
      <w:proofErr w:type="gramStart"/>
      <w:r w:rsidRPr="00005964">
        <w:rPr>
          <w:rFonts w:ascii="Verdana" w:hAnsi="Verdana"/>
          <w:bCs/>
          <w:color w:val="000099"/>
          <w:sz w:val="18"/>
          <w:szCs w:val="18"/>
          <w:lang w:val="pt-PT"/>
        </w:rPr>
        <w:t>confere</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o</w:t>
      </w:r>
      <w:proofErr w:type="gramEnd"/>
      <w:r w:rsidRPr="00005964">
        <w:rPr>
          <w:rFonts w:ascii="Verdana" w:hAnsi="Verdana"/>
          <w:bCs/>
          <w:color w:val="000099"/>
          <w:sz w:val="18"/>
          <w:szCs w:val="18"/>
          <w:lang w:val="pt-PT"/>
        </w:rPr>
        <w:t xml:space="preserve"> inciso III do art. 280 do Regimento Interno da Secretaria da Receita Federal do Brasil, aprovado pela</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Portaria MF nº 203, de 14 de maio de 2012, e tendo em vista o disposto na Lei nº 9.703, de 17 </w:t>
      </w:r>
      <w:proofErr w:type="gramStart"/>
      <w:r w:rsidRPr="00005964">
        <w:rPr>
          <w:rFonts w:ascii="Verdana" w:hAnsi="Verdana"/>
          <w:bCs/>
          <w:color w:val="000099"/>
          <w:sz w:val="18"/>
          <w:szCs w:val="18"/>
          <w:lang w:val="pt-PT"/>
        </w:rPr>
        <w:t>de</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novembro</w:t>
      </w:r>
      <w:proofErr w:type="gramEnd"/>
      <w:r w:rsidRPr="00005964">
        <w:rPr>
          <w:rFonts w:ascii="Verdana" w:hAnsi="Verdana"/>
          <w:bCs/>
          <w:color w:val="000099"/>
          <w:sz w:val="18"/>
          <w:szCs w:val="18"/>
          <w:lang w:val="pt-PT"/>
        </w:rPr>
        <w:t xml:space="preserve"> de 1998, e nos arts. 369 a 371 do Decreto nº 3.048, de </w:t>
      </w:r>
      <w:proofErr w:type="gramStart"/>
      <w:r w:rsidRPr="00005964">
        <w:rPr>
          <w:rFonts w:ascii="Verdana" w:hAnsi="Verdana"/>
          <w:bCs/>
          <w:color w:val="000099"/>
          <w:sz w:val="18"/>
          <w:szCs w:val="18"/>
          <w:lang w:val="pt-PT"/>
        </w:rPr>
        <w:t>6</w:t>
      </w:r>
      <w:proofErr w:type="gramEnd"/>
      <w:r w:rsidRPr="00005964">
        <w:rPr>
          <w:rFonts w:ascii="Verdana" w:hAnsi="Verdana"/>
          <w:bCs/>
          <w:color w:val="000099"/>
          <w:sz w:val="18"/>
          <w:szCs w:val="18"/>
          <w:lang w:val="pt-PT"/>
        </w:rPr>
        <w:t xml:space="preserve"> de maio de 1999, resolve:</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Art. 1º Os procedimentos pertinentes aos Depósitos Judiciais e Extrajudiciais referentes </w:t>
      </w:r>
      <w:proofErr w:type="gramStart"/>
      <w:r w:rsidRPr="00005964">
        <w:rPr>
          <w:rFonts w:ascii="Verdana" w:hAnsi="Verdana"/>
          <w:bCs/>
          <w:color w:val="000099"/>
          <w:sz w:val="18"/>
          <w:szCs w:val="18"/>
          <w:lang w:val="pt-PT"/>
        </w:rPr>
        <w:t>a</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contribuições</w:t>
      </w:r>
      <w:proofErr w:type="gramEnd"/>
      <w:r w:rsidRPr="00005964">
        <w:rPr>
          <w:rFonts w:ascii="Verdana" w:hAnsi="Verdana"/>
          <w:bCs/>
          <w:color w:val="000099"/>
          <w:sz w:val="18"/>
          <w:szCs w:val="18"/>
          <w:lang w:val="pt-PT"/>
        </w:rPr>
        <w:t xml:space="preserve"> previdenciárias administradas pela Secretaria da Receita Federal do Brasil (RFB), bem</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como</w:t>
      </w:r>
      <w:proofErr w:type="gramEnd"/>
      <w:r w:rsidRPr="00005964">
        <w:rPr>
          <w:rFonts w:ascii="Verdana" w:hAnsi="Verdana"/>
          <w:bCs/>
          <w:color w:val="000099"/>
          <w:sz w:val="18"/>
          <w:szCs w:val="18"/>
          <w:lang w:val="pt-PT"/>
        </w:rPr>
        <w:t xml:space="preserve"> as rotinas para preenchimento da Guia de Depósitos Judiciais e Extrajudiciais, instituída pela</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Resolução INSS/PR nº 669, de </w:t>
      </w:r>
      <w:proofErr w:type="gramStart"/>
      <w:r w:rsidRPr="00005964">
        <w:rPr>
          <w:rFonts w:ascii="Verdana" w:hAnsi="Verdana"/>
          <w:bCs/>
          <w:color w:val="000099"/>
          <w:sz w:val="18"/>
          <w:szCs w:val="18"/>
          <w:lang w:val="pt-PT"/>
        </w:rPr>
        <w:t>3</w:t>
      </w:r>
      <w:proofErr w:type="gramEnd"/>
      <w:r w:rsidRPr="00005964">
        <w:rPr>
          <w:rFonts w:ascii="Verdana" w:hAnsi="Verdana"/>
          <w:bCs/>
          <w:color w:val="000099"/>
          <w:sz w:val="18"/>
          <w:szCs w:val="18"/>
          <w:lang w:val="pt-PT"/>
        </w:rPr>
        <w:t xml:space="preserve"> de fevereiro de 1999, são os estabelecidos por esta Instrução Normativa.</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1º Os Depósitos de que trata esta Instrução Normativa deverão ser efetuados somente nas</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agências</w:t>
      </w:r>
      <w:proofErr w:type="gramEnd"/>
      <w:r w:rsidRPr="00005964">
        <w:rPr>
          <w:rFonts w:ascii="Verdana" w:hAnsi="Verdana"/>
          <w:bCs/>
          <w:color w:val="000099"/>
          <w:sz w:val="18"/>
          <w:szCs w:val="18"/>
          <w:lang w:val="pt-PT"/>
        </w:rPr>
        <w:t xml:space="preserve"> da Caixa Econômica Federal (Caixa).</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 2º Quando houver mais de um integrante na ação, o depósito será efetuado, à ordem e </w:t>
      </w:r>
      <w:proofErr w:type="gramStart"/>
      <w:r w:rsidRPr="00005964">
        <w:rPr>
          <w:rFonts w:ascii="Verdana" w:hAnsi="Verdana"/>
          <w:bCs/>
          <w:color w:val="000099"/>
          <w:sz w:val="18"/>
          <w:szCs w:val="18"/>
          <w:lang w:val="pt-PT"/>
        </w:rPr>
        <w:t>à</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disposição</w:t>
      </w:r>
      <w:proofErr w:type="gramEnd"/>
      <w:r w:rsidRPr="00005964">
        <w:rPr>
          <w:rFonts w:ascii="Verdana" w:hAnsi="Verdana"/>
          <w:bCs/>
          <w:color w:val="000099"/>
          <w:sz w:val="18"/>
          <w:szCs w:val="18"/>
          <w:lang w:val="pt-PT"/>
        </w:rPr>
        <w:t xml:space="preserve"> do juízo, de forma individualizada em nome de cada contribuinte.</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3º O disposto nesta Instrução Normativa não se aplica às Guias da Previdência Social (GPS)</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utilizadas</w:t>
      </w:r>
      <w:proofErr w:type="gramEnd"/>
      <w:r w:rsidRPr="00005964">
        <w:rPr>
          <w:rFonts w:ascii="Verdana" w:hAnsi="Verdana"/>
          <w:bCs/>
          <w:color w:val="000099"/>
          <w:sz w:val="18"/>
          <w:szCs w:val="18"/>
          <w:lang w:val="pt-PT"/>
        </w:rPr>
        <w:t xml:space="preserve"> para o pagamento regular das contribuições destinadas à Previdência Social.</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Art. 2º A Guia de Depósitos Judiciais e Extrajudiciais, de que trata o art. 1º, será </w:t>
      </w:r>
      <w:proofErr w:type="gramStart"/>
      <w:r w:rsidRPr="00005964">
        <w:rPr>
          <w:rFonts w:ascii="Verdana" w:hAnsi="Verdana"/>
          <w:bCs/>
          <w:color w:val="000099"/>
          <w:sz w:val="18"/>
          <w:szCs w:val="18"/>
          <w:lang w:val="pt-PT"/>
        </w:rPr>
        <w:t>preenchida</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pelo</w:t>
      </w:r>
      <w:proofErr w:type="gramEnd"/>
      <w:r w:rsidRPr="00005964">
        <w:rPr>
          <w:rFonts w:ascii="Verdana" w:hAnsi="Verdana"/>
          <w:bCs/>
          <w:color w:val="000099"/>
          <w:sz w:val="18"/>
          <w:szCs w:val="18"/>
          <w:lang w:val="pt-PT"/>
        </w:rPr>
        <w:t xml:space="preserve"> contribuinte/depositante, obrigatoriamente em 4 (quatro) vias, de acordo com o modelo constante do</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Anexo I e com as instruções constantes do Anexo II desta Instrução Normativa, observada a natureza </w:t>
      </w:r>
      <w:proofErr w:type="gramStart"/>
      <w:r w:rsidRPr="00005964">
        <w:rPr>
          <w:rFonts w:ascii="Verdana" w:hAnsi="Verdana"/>
          <w:bCs/>
          <w:color w:val="000099"/>
          <w:sz w:val="18"/>
          <w:szCs w:val="18"/>
          <w:lang w:val="pt-PT"/>
        </w:rPr>
        <w:t>do</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depósito</w:t>
      </w:r>
      <w:proofErr w:type="gramEnd"/>
      <w:r w:rsidRPr="00005964">
        <w:rPr>
          <w:rFonts w:ascii="Verdana" w:hAnsi="Verdana"/>
          <w:bCs/>
          <w:color w:val="000099"/>
          <w:sz w:val="18"/>
          <w:szCs w:val="18"/>
          <w:lang w:val="pt-PT"/>
        </w:rPr>
        <w:t xml:space="preserve"> se judicial ou extrajudicial.</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1º As vias da Guia de Depósitos Judiciais e Extrajudiciais terão as seguintes destinações:</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I - documento de caixa;</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II - controle dos depósitos na Caixa;</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III - Vara da Justiça (onde tramita o processo) ou RFB; </w:t>
      </w:r>
      <w:proofErr w:type="gramStart"/>
      <w:r w:rsidRPr="00005964">
        <w:rPr>
          <w:rFonts w:ascii="Verdana" w:hAnsi="Verdana"/>
          <w:bCs/>
          <w:color w:val="000099"/>
          <w:sz w:val="18"/>
          <w:szCs w:val="18"/>
          <w:lang w:val="pt-PT"/>
        </w:rPr>
        <w:t>e</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IV - contribuinte.</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 2º No caso de depósito extrajudicial, a via destinada à RFB deverá ser encaminhada à </w:t>
      </w:r>
      <w:proofErr w:type="gramStart"/>
      <w:r w:rsidRPr="00005964">
        <w:rPr>
          <w:rFonts w:ascii="Verdana" w:hAnsi="Verdana"/>
          <w:bCs/>
          <w:color w:val="000099"/>
          <w:sz w:val="18"/>
          <w:szCs w:val="18"/>
          <w:lang w:val="pt-PT"/>
        </w:rPr>
        <w:t>unidade</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da</w:t>
      </w:r>
      <w:proofErr w:type="gramEnd"/>
      <w:r w:rsidRPr="00005964">
        <w:rPr>
          <w:rFonts w:ascii="Verdana" w:hAnsi="Verdana"/>
          <w:bCs/>
          <w:color w:val="000099"/>
          <w:sz w:val="18"/>
          <w:szCs w:val="18"/>
          <w:lang w:val="pt-PT"/>
        </w:rPr>
        <w:t xml:space="preserve"> RFB onde se encontra o processo administrativo no prazo de 10 (dez) dias úteis a contar da data de</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autenticação</w:t>
      </w:r>
      <w:proofErr w:type="gramEnd"/>
      <w:r w:rsidRPr="00005964">
        <w:rPr>
          <w:rFonts w:ascii="Verdana" w:hAnsi="Verdana"/>
          <w:bCs/>
          <w:color w:val="000099"/>
          <w:sz w:val="18"/>
          <w:szCs w:val="18"/>
          <w:lang w:val="pt-PT"/>
        </w:rPr>
        <w:t xml:space="preserve"> do documento.</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lastRenderedPageBreak/>
        <w:t>Art. 3º O produto dos depósitos acolhidos diariamente deverá ser recolhido à Conta Única do</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Tesouro Nacional, pela Caixa, nos mesmos prazos e condições estabelecidos para o recolhimento </w:t>
      </w:r>
      <w:proofErr w:type="gramStart"/>
      <w:r w:rsidRPr="00005964">
        <w:rPr>
          <w:rFonts w:ascii="Verdana" w:hAnsi="Verdana"/>
          <w:bCs/>
          <w:color w:val="000099"/>
          <w:sz w:val="18"/>
          <w:szCs w:val="18"/>
          <w:lang w:val="pt-PT"/>
        </w:rPr>
        <w:t>do</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produto</w:t>
      </w:r>
      <w:proofErr w:type="gramEnd"/>
      <w:r w:rsidRPr="00005964">
        <w:rPr>
          <w:rFonts w:ascii="Verdana" w:hAnsi="Verdana"/>
          <w:bCs/>
          <w:color w:val="000099"/>
          <w:sz w:val="18"/>
          <w:szCs w:val="18"/>
          <w:lang w:val="pt-PT"/>
        </w:rPr>
        <w:t xml:space="preserve"> da arrecadação de receitas federais.</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Art. 4º Fica aprovada a Guia de Levantamento de Depósito Previdenciário (GLD-Prev), </w:t>
      </w:r>
      <w:proofErr w:type="gramStart"/>
      <w:r w:rsidRPr="00005964">
        <w:rPr>
          <w:rFonts w:ascii="Verdana" w:hAnsi="Verdana"/>
          <w:bCs/>
          <w:color w:val="000099"/>
          <w:sz w:val="18"/>
          <w:szCs w:val="18"/>
          <w:lang w:val="pt-PT"/>
        </w:rPr>
        <w:t>conforme</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modelo</w:t>
      </w:r>
      <w:proofErr w:type="gramEnd"/>
      <w:r w:rsidRPr="00005964">
        <w:rPr>
          <w:rFonts w:ascii="Verdana" w:hAnsi="Verdana"/>
          <w:bCs/>
          <w:color w:val="000099"/>
          <w:sz w:val="18"/>
          <w:szCs w:val="18"/>
          <w:lang w:val="pt-PT"/>
        </w:rPr>
        <w:t xml:space="preserve"> constante do Anexo III desta Instrução Normativa, a ser utilizada pela RFB para ciência</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à</w:t>
      </w:r>
      <w:proofErr w:type="gramEnd"/>
      <w:r w:rsidRPr="00005964">
        <w:rPr>
          <w:rFonts w:ascii="Verdana" w:hAnsi="Verdana"/>
          <w:bCs/>
          <w:color w:val="000099"/>
          <w:sz w:val="18"/>
          <w:szCs w:val="18"/>
          <w:lang w:val="pt-PT"/>
        </w:rPr>
        <w:t xml:space="preserve"> Caixa da decisão administrativa, devendo ser preenchida de acordo com as instruções dispostas no</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Anexo IV desta Instrução Normativa.</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Parágrafo único. A GLD-Prev será preenchida pela unidade da RFB em </w:t>
      </w:r>
      <w:proofErr w:type="gramStart"/>
      <w:r w:rsidRPr="00005964">
        <w:rPr>
          <w:rFonts w:ascii="Verdana" w:hAnsi="Verdana"/>
          <w:bCs/>
          <w:color w:val="000099"/>
          <w:sz w:val="18"/>
          <w:szCs w:val="18"/>
          <w:lang w:val="pt-PT"/>
        </w:rPr>
        <w:t>2</w:t>
      </w:r>
      <w:proofErr w:type="gramEnd"/>
      <w:r w:rsidRPr="00005964">
        <w:rPr>
          <w:rFonts w:ascii="Verdana" w:hAnsi="Verdana"/>
          <w:bCs/>
          <w:color w:val="000099"/>
          <w:sz w:val="18"/>
          <w:szCs w:val="18"/>
          <w:lang w:val="pt-PT"/>
        </w:rPr>
        <w:t xml:space="preserve"> (duas) vias, que terão</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a</w:t>
      </w:r>
      <w:proofErr w:type="gramEnd"/>
      <w:r w:rsidRPr="00005964">
        <w:rPr>
          <w:rFonts w:ascii="Verdana" w:hAnsi="Verdana"/>
          <w:bCs/>
          <w:color w:val="000099"/>
          <w:sz w:val="18"/>
          <w:szCs w:val="18"/>
          <w:lang w:val="pt-PT"/>
        </w:rPr>
        <w:t xml:space="preserve"> seguinte destinação:</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I - Caixa; e</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II - unidade da RFB emissora da GLD-Prev, para fins de juntada ao processo correspondente.</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Art. 5º A GLD-Prev deverá ser utilizada para autorizar a Caixa a devolver ao depositante o</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saldo</w:t>
      </w:r>
      <w:proofErr w:type="gramEnd"/>
      <w:r w:rsidRPr="00005964">
        <w:rPr>
          <w:rFonts w:ascii="Verdana" w:hAnsi="Verdana"/>
          <w:bCs/>
          <w:color w:val="000099"/>
          <w:sz w:val="18"/>
          <w:szCs w:val="18"/>
          <w:lang w:val="pt-PT"/>
        </w:rPr>
        <w:t xml:space="preserve"> da conta de depósito extrajudicial a que faz jus, bem como para comunicar a sua transformação em</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pagamento</w:t>
      </w:r>
      <w:proofErr w:type="gramEnd"/>
      <w:r w:rsidRPr="00005964">
        <w:rPr>
          <w:rFonts w:ascii="Verdana" w:hAnsi="Verdana"/>
          <w:bCs/>
          <w:color w:val="000099"/>
          <w:sz w:val="18"/>
          <w:szCs w:val="18"/>
          <w:lang w:val="pt-PT"/>
        </w:rPr>
        <w:t xml:space="preserve"> definitivo.</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1º A autorização prevista no caput será de competência do Delegado ou do Inspetor da</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unidade</w:t>
      </w:r>
      <w:proofErr w:type="gramEnd"/>
      <w:r w:rsidRPr="00005964">
        <w:rPr>
          <w:rFonts w:ascii="Verdana" w:hAnsi="Verdana"/>
          <w:bCs/>
          <w:color w:val="000099"/>
          <w:sz w:val="18"/>
          <w:szCs w:val="18"/>
          <w:lang w:val="pt-PT"/>
        </w:rPr>
        <w:t xml:space="preserve"> da RFB onde tramita o processo administrativo.</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 2º Na devolução do saldo total ou parcial do depósito ao depositante, a Caixa deverá </w:t>
      </w:r>
      <w:proofErr w:type="gramStart"/>
      <w:r w:rsidRPr="00005964">
        <w:rPr>
          <w:rFonts w:ascii="Verdana" w:hAnsi="Verdana"/>
          <w:bCs/>
          <w:color w:val="000099"/>
          <w:sz w:val="18"/>
          <w:szCs w:val="18"/>
          <w:lang w:val="pt-PT"/>
        </w:rPr>
        <w:t>informar</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o</w:t>
      </w:r>
      <w:proofErr w:type="gramEnd"/>
      <w:r w:rsidRPr="00005964">
        <w:rPr>
          <w:rFonts w:ascii="Verdana" w:hAnsi="Verdana"/>
          <w:bCs/>
          <w:color w:val="000099"/>
          <w:sz w:val="18"/>
          <w:szCs w:val="18"/>
          <w:lang w:val="pt-PT"/>
        </w:rPr>
        <w:t xml:space="preserve"> valor correspondente no campo apropriado da GLD-Prev, e encaminhará cópia do recibo à unidade da</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RFB emitente no prazo de </w:t>
      </w:r>
      <w:proofErr w:type="gramStart"/>
      <w:r w:rsidRPr="00005964">
        <w:rPr>
          <w:rFonts w:ascii="Verdana" w:hAnsi="Verdana"/>
          <w:bCs/>
          <w:color w:val="000099"/>
          <w:sz w:val="18"/>
          <w:szCs w:val="18"/>
          <w:lang w:val="pt-PT"/>
        </w:rPr>
        <w:t>5</w:t>
      </w:r>
      <w:proofErr w:type="gramEnd"/>
      <w:r w:rsidRPr="00005964">
        <w:rPr>
          <w:rFonts w:ascii="Verdana" w:hAnsi="Verdana"/>
          <w:bCs/>
          <w:color w:val="000099"/>
          <w:sz w:val="18"/>
          <w:szCs w:val="18"/>
          <w:lang w:val="pt-PT"/>
        </w:rPr>
        <w:t xml:space="preserve"> (cinco) dias úteis, contados da data da devolução do depósito.</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 3º Na ocorrência de depósito extrajudicial indevido, por não existir contencioso </w:t>
      </w:r>
      <w:proofErr w:type="gramStart"/>
      <w:r w:rsidRPr="00005964">
        <w:rPr>
          <w:rFonts w:ascii="Verdana" w:hAnsi="Verdana"/>
          <w:bCs/>
          <w:color w:val="000099"/>
          <w:sz w:val="18"/>
          <w:szCs w:val="18"/>
          <w:lang w:val="pt-PT"/>
        </w:rPr>
        <w:t>administrativo</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correspondente</w:t>
      </w:r>
      <w:proofErr w:type="gramEnd"/>
      <w:r w:rsidRPr="00005964">
        <w:rPr>
          <w:rFonts w:ascii="Verdana" w:hAnsi="Verdana"/>
          <w:bCs/>
          <w:color w:val="000099"/>
          <w:sz w:val="18"/>
          <w:szCs w:val="18"/>
          <w:lang w:val="pt-PT"/>
        </w:rPr>
        <w:t>, o valor depositado poderá, mediante solicitação do depositante, ser devolvido pela</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Caixa, por meio de emissão de GLD-Prev pela autoridade administrativa da unidade da RFB </w:t>
      </w:r>
      <w:proofErr w:type="gramStart"/>
      <w:r w:rsidRPr="00005964">
        <w:rPr>
          <w:rFonts w:ascii="Verdana" w:hAnsi="Verdana"/>
          <w:bCs/>
          <w:color w:val="000099"/>
          <w:sz w:val="18"/>
          <w:szCs w:val="18"/>
          <w:lang w:val="pt-PT"/>
        </w:rPr>
        <w:t>da</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jurisdição</w:t>
      </w:r>
      <w:proofErr w:type="gramEnd"/>
      <w:r w:rsidRPr="00005964">
        <w:rPr>
          <w:rFonts w:ascii="Verdana" w:hAnsi="Verdana"/>
          <w:bCs/>
          <w:color w:val="000099"/>
          <w:sz w:val="18"/>
          <w:szCs w:val="18"/>
          <w:lang w:val="pt-PT"/>
        </w:rPr>
        <w:t xml:space="preserve"> do domicílio do depositante.</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Art. 6º A devolução do saldo da conta de depósitos judiciais ou extrajudiciais será efetuada pela</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Caixa, no prazo máximo de 24 (vinte e quatro) horas a partir do recebimento da ordem judicial ou </w:t>
      </w:r>
      <w:proofErr w:type="gramStart"/>
      <w:r w:rsidRPr="00005964">
        <w:rPr>
          <w:rFonts w:ascii="Verdana" w:hAnsi="Verdana"/>
          <w:bCs/>
          <w:color w:val="000099"/>
          <w:sz w:val="18"/>
          <w:szCs w:val="18"/>
          <w:lang w:val="pt-PT"/>
        </w:rPr>
        <w:t>da</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GLD-Prev, acrescido de juros equivalentes à taxa referencial do Sistema Especial de Liquidação </w:t>
      </w:r>
      <w:proofErr w:type="gramStart"/>
      <w:r w:rsidRPr="00005964">
        <w:rPr>
          <w:rFonts w:ascii="Verdana" w:hAnsi="Verdana"/>
          <w:bCs/>
          <w:color w:val="000099"/>
          <w:sz w:val="18"/>
          <w:szCs w:val="18"/>
          <w:lang w:val="pt-PT"/>
        </w:rPr>
        <w:t>e</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Custódia (Selic) para títulos federais, acumulada mensalmente, calculados a partir do mês </w:t>
      </w:r>
      <w:proofErr w:type="gramStart"/>
      <w:r w:rsidRPr="00005964">
        <w:rPr>
          <w:rFonts w:ascii="Verdana" w:hAnsi="Verdana"/>
          <w:bCs/>
          <w:color w:val="000099"/>
          <w:sz w:val="18"/>
          <w:szCs w:val="18"/>
          <w:lang w:val="pt-PT"/>
        </w:rPr>
        <w:t>subsequente</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ao</w:t>
      </w:r>
      <w:proofErr w:type="gramEnd"/>
      <w:r w:rsidRPr="00005964">
        <w:rPr>
          <w:rFonts w:ascii="Verdana" w:hAnsi="Verdana"/>
          <w:bCs/>
          <w:color w:val="000099"/>
          <w:sz w:val="18"/>
          <w:szCs w:val="18"/>
          <w:lang w:val="pt-PT"/>
        </w:rPr>
        <w:t xml:space="preserve"> da efetivação do depósito até o mês anterior ao de seu levantamento, e de juros de 1% (um por cento)</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relativos</w:t>
      </w:r>
      <w:proofErr w:type="gramEnd"/>
      <w:r w:rsidRPr="00005964">
        <w:rPr>
          <w:rFonts w:ascii="Verdana" w:hAnsi="Verdana"/>
          <w:bCs/>
          <w:color w:val="000099"/>
          <w:sz w:val="18"/>
          <w:szCs w:val="18"/>
          <w:lang w:val="pt-PT"/>
        </w:rPr>
        <w:t xml:space="preserve"> ao mês em que estiver sendo efetivada a devolução.</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Parágrafo único. A devolução será considerada efetivada na data em que a Caixa disponibilizar,</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em</w:t>
      </w:r>
      <w:proofErr w:type="gramEnd"/>
      <w:r w:rsidRPr="00005964">
        <w:rPr>
          <w:rFonts w:ascii="Verdana" w:hAnsi="Verdana"/>
          <w:bCs/>
          <w:color w:val="000099"/>
          <w:sz w:val="18"/>
          <w:szCs w:val="18"/>
          <w:lang w:val="pt-PT"/>
        </w:rPr>
        <w:t xml:space="preserve"> favor do depositante, o valor correspondente conforme estabelecido no caput, não cabendo mais</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nenhum</w:t>
      </w:r>
      <w:proofErr w:type="gramEnd"/>
      <w:r w:rsidRPr="00005964">
        <w:rPr>
          <w:rFonts w:ascii="Verdana" w:hAnsi="Verdana"/>
          <w:bCs/>
          <w:color w:val="000099"/>
          <w:sz w:val="18"/>
          <w:szCs w:val="18"/>
          <w:lang w:val="pt-PT"/>
        </w:rPr>
        <w:t xml:space="preserve"> acréscimo, inclusive na hipótese de o depositante, a seu critério, vir a receber o montante em</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data</w:t>
      </w:r>
      <w:proofErr w:type="gramEnd"/>
      <w:r w:rsidRPr="00005964">
        <w:rPr>
          <w:rFonts w:ascii="Verdana" w:hAnsi="Verdana"/>
          <w:bCs/>
          <w:color w:val="000099"/>
          <w:sz w:val="18"/>
          <w:szCs w:val="18"/>
          <w:lang w:val="pt-PT"/>
        </w:rPr>
        <w:t xml:space="preserve"> posterior.</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Art. 7º Na hipótese de decisão judicial ou administrativa em favor da RFB, a Caixa </w:t>
      </w:r>
      <w:proofErr w:type="gramStart"/>
      <w:r w:rsidRPr="00005964">
        <w:rPr>
          <w:rFonts w:ascii="Verdana" w:hAnsi="Verdana"/>
          <w:bCs/>
          <w:color w:val="000099"/>
          <w:sz w:val="18"/>
          <w:szCs w:val="18"/>
          <w:lang w:val="pt-PT"/>
        </w:rPr>
        <w:t>promoverá</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a</w:t>
      </w:r>
      <w:proofErr w:type="gramEnd"/>
      <w:r w:rsidRPr="00005964">
        <w:rPr>
          <w:rFonts w:ascii="Verdana" w:hAnsi="Verdana"/>
          <w:bCs/>
          <w:color w:val="000099"/>
          <w:sz w:val="18"/>
          <w:szCs w:val="18"/>
          <w:lang w:val="pt-PT"/>
        </w:rPr>
        <w:t xml:space="preserve"> transformação do depósito em pagamento definitivo e a baixa em seus controles.</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Art. 8º Os dados acerca dos levantamentos, incluindo as informações sobre as </w:t>
      </w:r>
      <w:proofErr w:type="gramStart"/>
      <w:r w:rsidRPr="00005964">
        <w:rPr>
          <w:rFonts w:ascii="Verdana" w:hAnsi="Verdana"/>
          <w:bCs/>
          <w:color w:val="000099"/>
          <w:sz w:val="18"/>
          <w:szCs w:val="18"/>
          <w:lang w:val="pt-PT"/>
        </w:rPr>
        <w:t>correspondentes</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guias</w:t>
      </w:r>
      <w:proofErr w:type="gramEnd"/>
      <w:r w:rsidRPr="00005964">
        <w:rPr>
          <w:rFonts w:ascii="Verdana" w:hAnsi="Verdana"/>
          <w:bCs/>
          <w:color w:val="000099"/>
          <w:sz w:val="18"/>
          <w:szCs w:val="18"/>
          <w:lang w:val="pt-PT"/>
        </w:rPr>
        <w:t xml:space="preserve"> de depósitos, deverão ser consolidados pela Caixa em arquivo digital e enviados à RFB por</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intermédio</w:t>
      </w:r>
      <w:proofErr w:type="gramEnd"/>
      <w:r w:rsidRPr="00005964">
        <w:rPr>
          <w:rFonts w:ascii="Verdana" w:hAnsi="Verdana"/>
          <w:bCs/>
          <w:color w:val="000099"/>
          <w:sz w:val="18"/>
          <w:szCs w:val="18"/>
          <w:lang w:val="pt-PT"/>
        </w:rPr>
        <w:t xml:space="preserve"> da Empresa de Tecnologia e Informações da Previdência Social (Dataprev) no prazo de 3</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(três) dias úteis, contados a partir:</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I - da data de ciência, por parte da Caixa, da ordem judicial ou administrativa, na hipótese </w:t>
      </w:r>
      <w:proofErr w:type="gramStart"/>
      <w:r w:rsidRPr="00005964">
        <w:rPr>
          <w:rFonts w:ascii="Verdana" w:hAnsi="Verdana"/>
          <w:bCs/>
          <w:color w:val="000099"/>
          <w:sz w:val="18"/>
          <w:szCs w:val="18"/>
          <w:lang w:val="pt-PT"/>
        </w:rPr>
        <w:t>de</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levantamento</w:t>
      </w:r>
      <w:proofErr w:type="gramEnd"/>
      <w:r w:rsidRPr="00005964">
        <w:rPr>
          <w:rFonts w:ascii="Verdana" w:hAnsi="Verdana"/>
          <w:bCs/>
          <w:color w:val="000099"/>
          <w:sz w:val="18"/>
          <w:szCs w:val="18"/>
          <w:lang w:val="pt-PT"/>
        </w:rPr>
        <w:t xml:space="preserve"> referente à transformação total ou parcial do saldo da conta de depósito em pagamento</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definitivo</w:t>
      </w:r>
      <w:proofErr w:type="gramEnd"/>
      <w:r w:rsidRPr="00005964">
        <w:rPr>
          <w:rFonts w:ascii="Verdana" w:hAnsi="Verdana"/>
          <w:bCs/>
          <w:color w:val="000099"/>
          <w:sz w:val="18"/>
          <w:szCs w:val="18"/>
          <w:lang w:val="pt-PT"/>
        </w:rPr>
        <w:t>; e</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II - da data do crédito, efetuado pela Secretaria do Tesouro Nacional (STN) na conta de </w:t>
      </w:r>
      <w:proofErr w:type="gramStart"/>
      <w:r w:rsidRPr="00005964">
        <w:rPr>
          <w:rFonts w:ascii="Verdana" w:hAnsi="Verdana"/>
          <w:bCs/>
          <w:color w:val="000099"/>
          <w:sz w:val="18"/>
          <w:szCs w:val="18"/>
          <w:lang w:val="pt-PT"/>
        </w:rPr>
        <w:t>reserva</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bancária</w:t>
      </w:r>
      <w:proofErr w:type="gramEnd"/>
      <w:r w:rsidRPr="00005964">
        <w:rPr>
          <w:rFonts w:ascii="Verdana" w:hAnsi="Verdana"/>
          <w:bCs/>
          <w:color w:val="000099"/>
          <w:sz w:val="18"/>
          <w:szCs w:val="18"/>
          <w:lang w:val="pt-PT"/>
        </w:rPr>
        <w:t xml:space="preserve"> da Caixa, do valor correspondente aos levantamentos referentes às devoluções de depósitos aos</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contribuintes</w:t>
      </w:r>
      <w:proofErr w:type="gramEnd"/>
      <w:r w:rsidRPr="00005964">
        <w:rPr>
          <w:rFonts w:ascii="Verdana" w:hAnsi="Verdana"/>
          <w:bCs/>
          <w:color w:val="000099"/>
          <w:sz w:val="18"/>
          <w:szCs w:val="18"/>
          <w:lang w:val="pt-PT"/>
        </w:rPr>
        <w:t>.</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Art. 9º A Caixa manterá controle sobre os valores depositados, devolvidos e transformados </w:t>
      </w:r>
      <w:proofErr w:type="gramStart"/>
      <w:r w:rsidRPr="00005964">
        <w:rPr>
          <w:rFonts w:ascii="Verdana" w:hAnsi="Verdana"/>
          <w:bCs/>
          <w:color w:val="000099"/>
          <w:sz w:val="18"/>
          <w:szCs w:val="18"/>
          <w:lang w:val="pt-PT"/>
        </w:rPr>
        <w:t>em</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pagamento</w:t>
      </w:r>
      <w:proofErr w:type="gramEnd"/>
      <w:r w:rsidRPr="00005964">
        <w:rPr>
          <w:rFonts w:ascii="Verdana" w:hAnsi="Verdana"/>
          <w:bCs/>
          <w:color w:val="000099"/>
          <w:sz w:val="18"/>
          <w:szCs w:val="18"/>
          <w:lang w:val="pt-PT"/>
        </w:rPr>
        <w:t xml:space="preserve"> definitivo, por contribuinte e por processo, e deverá, relativamente aos valores depositados e</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respectivos</w:t>
      </w:r>
      <w:proofErr w:type="gramEnd"/>
      <w:r w:rsidRPr="00005964">
        <w:rPr>
          <w:rFonts w:ascii="Verdana" w:hAnsi="Verdana"/>
          <w:bCs/>
          <w:color w:val="000099"/>
          <w:sz w:val="18"/>
          <w:szCs w:val="18"/>
          <w:lang w:val="pt-PT"/>
        </w:rPr>
        <w:t xml:space="preserve"> acréscimos de juros, tornar disponível o acesso aos registros para as unidades da RFB</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responsáveis</w:t>
      </w:r>
      <w:proofErr w:type="gramEnd"/>
      <w:r w:rsidRPr="00005964">
        <w:rPr>
          <w:rFonts w:ascii="Verdana" w:hAnsi="Verdana"/>
          <w:bCs/>
          <w:color w:val="000099"/>
          <w:sz w:val="18"/>
          <w:szCs w:val="18"/>
          <w:lang w:val="pt-PT"/>
        </w:rPr>
        <w:t xml:space="preserve"> pelo acompanhamento, fiscalização e controle.</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Parágrafo único. A responsabilidade pelos levantamentos indevidos será da Caixa, sujeitando-</w:t>
      </w:r>
      <w:proofErr w:type="gramStart"/>
      <w:r w:rsidRPr="00005964">
        <w:rPr>
          <w:rFonts w:ascii="Verdana" w:hAnsi="Verdana"/>
          <w:bCs/>
          <w:color w:val="000099"/>
          <w:sz w:val="18"/>
          <w:szCs w:val="18"/>
          <w:lang w:val="pt-PT"/>
        </w:rPr>
        <w:t>se</w:t>
      </w:r>
      <w:proofErr w:type="gramEnd"/>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às</w:t>
      </w:r>
      <w:proofErr w:type="gramEnd"/>
      <w:r w:rsidRPr="00005964">
        <w:rPr>
          <w:rFonts w:ascii="Verdana" w:hAnsi="Verdana"/>
          <w:bCs/>
          <w:color w:val="000099"/>
          <w:sz w:val="18"/>
          <w:szCs w:val="18"/>
          <w:lang w:val="pt-PT"/>
        </w:rPr>
        <w:t xml:space="preserve"> sanções ou perdas pecuniárias decorrentes.</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Art. 10. Aplica-se a esta Instrução Normativa, no que </w:t>
      </w:r>
      <w:proofErr w:type="gramStart"/>
      <w:r w:rsidRPr="00005964">
        <w:rPr>
          <w:rFonts w:ascii="Verdana" w:hAnsi="Verdana"/>
          <w:bCs/>
          <w:color w:val="000099"/>
          <w:sz w:val="18"/>
          <w:szCs w:val="18"/>
          <w:lang w:val="pt-PT"/>
        </w:rPr>
        <w:t>couber</w:t>
      </w:r>
      <w:proofErr w:type="gramEnd"/>
      <w:r w:rsidRPr="00005964">
        <w:rPr>
          <w:rFonts w:ascii="Verdana" w:hAnsi="Verdana"/>
          <w:bCs/>
          <w:color w:val="000099"/>
          <w:sz w:val="18"/>
          <w:szCs w:val="18"/>
          <w:lang w:val="pt-PT"/>
        </w:rPr>
        <w:t>, os procedimentos estabelecidos</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pela</w:t>
      </w:r>
      <w:proofErr w:type="gramEnd"/>
      <w:r w:rsidRPr="00005964">
        <w:rPr>
          <w:rFonts w:ascii="Verdana" w:hAnsi="Verdana"/>
          <w:bCs/>
          <w:color w:val="000099"/>
          <w:sz w:val="18"/>
          <w:szCs w:val="18"/>
          <w:lang w:val="pt-PT"/>
        </w:rPr>
        <w:t xml:space="preserve"> Instrução Normativa SRF nº 421, de 10 de maio de 2004.</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Art. 11. Esta Instrução Normativa entra em vigor na data de sua publicação.</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CARLOS ALBERTO FREITAS BARRETO</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 </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OBSERVAÇÃO: Texto completo com os ANEXOS disponível em:</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 </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http://www.in.gov.br/visualiza/index.</w:t>
      </w:r>
      <w:proofErr w:type="gramEnd"/>
      <w:r w:rsidRPr="00005964">
        <w:rPr>
          <w:rFonts w:ascii="Verdana" w:hAnsi="Verdana"/>
          <w:bCs/>
          <w:color w:val="000099"/>
          <w:sz w:val="18"/>
          <w:szCs w:val="18"/>
          <w:lang w:val="pt-PT"/>
        </w:rPr>
        <w:t>jsp?</w:t>
      </w:r>
      <w:proofErr w:type="gramStart"/>
      <w:r w:rsidRPr="00005964">
        <w:rPr>
          <w:rFonts w:ascii="Verdana" w:hAnsi="Verdana"/>
          <w:bCs/>
          <w:color w:val="000099"/>
          <w:sz w:val="18"/>
          <w:szCs w:val="18"/>
          <w:lang w:val="pt-PT"/>
        </w:rPr>
        <w:t>data</w:t>
      </w:r>
      <w:proofErr w:type="gramEnd"/>
      <w:r w:rsidRPr="00005964">
        <w:rPr>
          <w:rFonts w:ascii="Verdana" w:hAnsi="Verdana"/>
          <w:bCs/>
          <w:color w:val="000099"/>
          <w:sz w:val="18"/>
          <w:szCs w:val="18"/>
          <w:lang w:val="pt-PT"/>
        </w:rPr>
        <w:t>=24/01/2013&amp;jornal=1&amp;pagina=108&amp;totalArquivos=176</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 </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lastRenderedPageBreak/>
        <w:t>e</w:t>
      </w:r>
      <w:proofErr w:type="gramEnd"/>
      <w:r w:rsidRPr="00005964">
        <w:rPr>
          <w:rFonts w:ascii="Verdana" w:hAnsi="Verdana"/>
          <w:bCs/>
          <w:color w:val="000099"/>
          <w:sz w:val="18"/>
          <w:szCs w:val="18"/>
          <w:lang w:val="pt-PT"/>
        </w:rPr>
        <w:t xml:space="preserve"> </w:t>
      </w:r>
    </w:p>
    <w:p w:rsidR="007D2ABC" w:rsidRPr="00005964" w:rsidRDefault="007D2ABC" w:rsidP="00005964">
      <w:pPr>
        <w:pStyle w:val="SemEspaamento"/>
        <w:ind w:left="0" w:right="216"/>
        <w:jc w:val="both"/>
        <w:rPr>
          <w:rFonts w:ascii="Verdana" w:hAnsi="Verdana"/>
          <w:bCs/>
          <w:color w:val="000099"/>
          <w:sz w:val="18"/>
          <w:szCs w:val="18"/>
          <w:lang w:val="pt-PT"/>
        </w:rPr>
      </w:pPr>
      <w:r w:rsidRPr="00005964">
        <w:rPr>
          <w:rFonts w:ascii="Verdana" w:hAnsi="Verdana"/>
          <w:bCs/>
          <w:color w:val="000099"/>
          <w:sz w:val="18"/>
          <w:szCs w:val="18"/>
          <w:lang w:val="pt-PT"/>
        </w:rPr>
        <w:t xml:space="preserve"> </w:t>
      </w:r>
    </w:p>
    <w:p w:rsidR="007D2ABC" w:rsidRPr="00005964" w:rsidRDefault="007D2ABC" w:rsidP="00005964">
      <w:pPr>
        <w:pStyle w:val="SemEspaamento"/>
        <w:ind w:left="0" w:right="216"/>
        <w:jc w:val="both"/>
        <w:rPr>
          <w:rFonts w:ascii="Verdana" w:hAnsi="Verdana"/>
          <w:bCs/>
          <w:color w:val="000099"/>
          <w:sz w:val="18"/>
          <w:szCs w:val="18"/>
          <w:lang w:val="pt-PT"/>
        </w:rPr>
      </w:pPr>
      <w:proofErr w:type="gramStart"/>
      <w:r w:rsidRPr="00005964">
        <w:rPr>
          <w:rFonts w:ascii="Verdana" w:hAnsi="Verdana"/>
          <w:bCs/>
          <w:color w:val="000099"/>
          <w:sz w:val="18"/>
          <w:szCs w:val="18"/>
          <w:lang w:val="pt-PT"/>
        </w:rPr>
        <w:t>http://www.in.gov.br/visualiza/index.</w:t>
      </w:r>
      <w:proofErr w:type="gramEnd"/>
      <w:r w:rsidRPr="00005964">
        <w:rPr>
          <w:rFonts w:ascii="Verdana" w:hAnsi="Verdana"/>
          <w:bCs/>
          <w:color w:val="000099"/>
          <w:sz w:val="18"/>
          <w:szCs w:val="18"/>
          <w:lang w:val="pt-PT"/>
        </w:rPr>
        <w:t>jsp?</w:t>
      </w:r>
      <w:proofErr w:type="gramStart"/>
      <w:r w:rsidRPr="00005964">
        <w:rPr>
          <w:rFonts w:ascii="Verdana" w:hAnsi="Verdana"/>
          <w:bCs/>
          <w:color w:val="000099"/>
          <w:sz w:val="18"/>
          <w:szCs w:val="18"/>
          <w:lang w:val="pt-PT"/>
        </w:rPr>
        <w:t>data</w:t>
      </w:r>
      <w:proofErr w:type="gramEnd"/>
      <w:r w:rsidRPr="00005964">
        <w:rPr>
          <w:rFonts w:ascii="Verdana" w:hAnsi="Verdana"/>
          <w:bCs/>
          <w:color w:val="000099"/>
          <w:sz w:val="18"/>
          <w:szCs w:val="18"/>
          <w:lang w:val="pt-PT"/>
        </w:rPr>
        <w:t>=24/01/2013&amp;jornal=1&amp;pagina=109&amp;totalArquivos=176</w:t>
      </w:r>
    </w:p>
    <w:p w:rsidR="007D2ABC" w:rsidRPr="00005964" w:rsidRDefault="00F66826" w:rsidP="00005964">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p>
    <w:p w:rsidR="007D2ABC" w:rsidRDefault="007D2ABC" w:rsidP="00005964">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Fonte</w:t>
      </w:r>
      <w:r w:rsidRPr="00005964">
        <w:rPr>
          <w:rFonts w:ascii="Verdana" w:hAnsi="Verdana"/>
          <w:bCs/>
          <w:color w:val="000099"/>
          <w:sz w:val="18"/>
          <w:szCs w:val="18"/>
          <w:lang w:val="pt-PT"/>
        </w:rPr>
        <w:t xml:space="preserve">: D.O.U. </w:t>
      </w:r>
      <w:r>
        <w:rPr>
          <w:rFonts w:ascii="Verdana" w:hAnsi="Verdana"/>
          <w:bCs/>
          <w:color w:val="000099"/>
          <w:sz w:val="18"/>
          <w:szCs w:val="18"/>
          <w:lang w:val="pt-PT"/>
        </w:rPr>
        <w:t>– Seção 1</w:t>
      </w:r>
      <w:proofErr w:type="gramStart"/>
      <w:r>
        <w:rPr>
          <w:rFonts w:ascii="Verdana" w:hAnsi="Verdana"/>
          <w:bCs/>
          <w:color w:val="000099"/>
          <w:sz w:val="18"/>
          <w:szCs w:val="18"/>
          <w:lang w:val="pt-PT"/>
        </w:rPr>
        <w:t xml:space="preserve">  </w:t>
      </w:r>
      <w:proofErr w:type="gramEnd"/>
      <w:r>
        <w:rPr>
          <w:rFonts w:ascii="Verdana" w:hAnsi="Verdana"/>
          <w:bCs/>
          <w:color w:val="000099"/>
          <w:sz w:val="18"/>
          <w:szCs w:val="18"/>
          <w:lang w:val="pt-PT"/>
        </w:rPr>
        <w:t xml:space="preserve">- Nº 17, </w:t>
      </w:r>
      <w:r w:rsidRPr="00005964">
        <w:rPr>
          <w:rFonts w:ascii="Verdana" w:hAnsi="Verdana"/>
          <w:bCs/>
          <w:color w:val="000099"/>
          <w:sz w:val="18"/>
          <w:szCs w:val="18"/>
          <w:lang w:val="pt-PT"/>
        </w:rPr>
        <w:t xml:space="preserve"> 24 de janeiro de 2013, Páginas 108 e 109</w:t>
      </w:r>
    </w:p>
    <w:p w:rsidR="007D2ABC" w:rsidRDefault="007D2ABC" w:rsidP="00005964">
      <w:pPr>
        <w:pStyle w:val="SemEspaamento"/>
        <w:ind w:left="0" w:right="216"/>
        <w:jc w:val="both"/>
        <w:rPr>
          <w:rFonts w:ascii="Verdana" w:hAnsi="Verdana"/>
          <w:bCs/>
          <w:color w:val="000099"/>
          <w:sz w:val="18"/>
          <w:szCs w:val="18"/>
          <w:lang w:val="pt-PT"/>
        </w:rPr>
      </w:pPr>
    </w:p>
    <w:p w:rsidR="007D2ABC" w:rsidRDefault="007D2ABC" w:rsidP="00005964">
      <w:pPr>
        <w:pStyle w:val="SemEspaamento"/>
        <w:ind w:left="0" w:right="216"/>
        <w:jc w:val="both"/>
        <w:rPr>
          <w:rFonts w:ascii="Verdana" w:hAnsi="Verdana"/>
          <w:bCs/>
          <w:color w:val="000099"/>
          <w:sz w:val="18"/>
          <w:szCs w:val="18"/>
          <w:lang w:val="pt-PT"/>
        </w:rPr>
      </w:pPr>
    </w:p>
    <w:p w:rsidR="00197547" w:rsidRDefault="00197547" w:rsidP="00005964">
      <w:pPr>
        <w:pStyle w:val="SemEspaamento"/>
        <w:ind w:left="0" w:right="216"/>
        <w:jc w:val="both"/>
        <w:rPr>
          <w:rFonts w:ascii="Verdana" w:hAnsi="Verdana"/>
          <w:bCs/>
          <w:color w:val="000099"/>
          <w:sz w:val="18"/>
          <w:szCs w:val="18"/>
          <w:lang w:val="pt-PT"/>
        </w:rPr>
      </w:pPr>
    </w:p>
    <w:p w:rsidR="00197547" w:rsidRDefault="00197547" w:rsidP="00005964">
      <w:pPr>
        <w:pStyle w:val="SemEspaamento"/>
        <w:ind w:left="0" w:right="216"/>
        <w:jc w:val="both"/>
        <w:rPr>
          <w:rFonts w:ascii="Verdana" w:hAnsi="Verdana"/>
          <w:bCs/>
          <w:color w:val="000099"/>
          <w:sz w:val="18"/>
          <w:szCs w:val="18"/>
          <w:lang w:val="pt-PT"/>
        </w:rPr>
      </w:pPr>
    </w:p>
    <w:p w:rsidR="00197547" w:rsidRDefault="00197547" w:rsidP="00005964">
      <w:pPr>
        <w:pStyle w:val="SemEspaamento"/>
        <w:ind w:left="0" w:right="216"/>
        <w:jc w:val="both"/>
        <w:rPr>
          <w:rFonts w:ascii="Verdana" w:hAnsi="Verdana"/>
          <w:bCs/>
          <w:color w:val="000099"/>
          <w:sz w:val="18"/>
          <w:szCs w:val="18"/>
          <w:lang w:val="pt-PT"/>
        </w:rPr>
      </w:pPr>
    </w:p>
    <w:p w:rsidR="00197547" w:rsidRDefault="00197547" w:rsidP="00005964">
      <w:pPr>
        <w:pStyle w:val="SemEspaamento"/>
        <w:ind w:left="0" w:right="216"/>
        <w:jc w:val="both"/>
        <w:rPr>
          <w:rFonts w:ascii="Verdana" w:hAnsi="Verdana"/>
          <w:bCs/>
          <w:color w:val="000099"/>
          <w:sz w:val="18"/>
          <w:szCs w:val="18"/>
          <w:lang w:val="pt-PT"/>
        </w:rPr>
      </w:pPr>
    </w:p>
    <w:p w:rsidR="007D2ABC" w:rsidRDefault="007D2ABC" w:rsidP="00531644">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7D2ABC" w:rsidRDefault="007D2ABC" w:rsidP="00531644">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28/01/2013</w:t>
      </w:r>
    </w:p>
    <w:p w:rsidR="007D2ABC" w:rsidRDefault="007D2ABC" w:rsidP="00005964">
      <w:pPr>
        <w:pStyle w:val="SemEspaamento"/>
        <w:ind w:left="0" w:right="216"/>
        <w:jc w:val="both"/>
        <w:rPr>
          <w:rFonts w:ascii="Verdana" w:hAnsi="Verdana"/>
          <w:bCs/>
          <w:color w:val="000099"/>
          <w:sz w:val="18"/>
          <w:szCs w:val="18"/>
          <w:lang w:val="pt-PT"/>
        </w:rPr>
      </w:pPr>
    </w:p>
    <w:p w:rsidR="007D2ABC" w:rsidRPr="00531644" w:rsidRDefault="007D2ABC" w:rsidP="00197547">
      <w:pPr>
        <w:pStyle w:val="SemEspaamento"/>
        <w:ind w:left="0" w:right="216"/>
        <w:jc w:val="center"/>
        <w:rPr>
          <w:rFonts w:ascii="Verdana" w:hAnsi="Verdana"/>
          <w:bCs/>
          <w:color w:val="000099"/>
          <w:sz w:val="18"/>
          <w:szCs w:val="18"/>
          <w:lang w:val="pt-PT"/>
        </w:rPr>
      </w:pPr>
    </w:p>
    <w:p w:rsidR="007D2ABC" w:rsidRPr="00531644" w:rsidRDefault="007D2ABC" w:rsidP="00197547">
      <w:pPr>
        <w:pStyle w:val="SemEspaamento"/>
        <w:ind w:left="0" w:right="216"/>
        <w:jc w:val="center"/>
        <w:rPr>
          <w:rFonts w:ascii="Verdana" w:hAnsi="Verdana"/>
          <w:b/>
          <w:bCs/>
          <w:color w:val="000099"/>
          <w:sz w:val="18"/>
          <w:szCs w:val="18"/>
          <w:lang w:val="pt-PT"/>
        </w:rPr>
      </w:pPr>
      <w:r w:rsidRPr="00531644">
        <w:rPr>
          <w:rFonts w:ascii="Verdana" w:hAnsi="Verdana"/>
          <w:b/>
          <w:bCs/>
          <w:color w:val="000099"/>
          <w:sz w:val="18"/>
          <w:szCs w:val="18"/>
          <w:lang w:val="pt-PT"/>
        </w:rPr>
        <w:t>MINISTÉRIO DO TRABALHO E EMPREGO</w:t>
      </w:r>
    </w:p>
    <w:p w:rsidR="007D2ABC" w:rsidRPr="00531644" w:rsidRDefault="007D2ABC" w:rsidP="00197547">
      <w:pPr>
        <w:pStyle w:val="SemEspaamento"/>
        <w:ind w:left="0" w:right="216"/>
        <w:jc w:val="center"/>
        <w:rPr>
          <w:rFonts w:ascii="Verdana" w:hAnsi="Verdana"/>
          <w:b/>
          <w:bCs/>
          <w:color w:val="000099"/>
          <w:sz w:val="18"/>
          <w:szCs w:val="18"/>
          <w:lang w:val="pt-PT"/>
        </w:rPr>
      </w:pPr>
      <w:r w:rsidRPr="00531644">
        <w:rPr>
          <w:rFonts w:ascii="Verdana" w:hAnsi="Verdana"/>
          <w:b/>
          <w:bCs/>
          <w:color w:val="000099"/>
          <w:sz w:val="18"/>
          <w:szCs w:val="18"/>
          <w:lang w:val="pt-PT"/>
        </w:rPr>
        <w:t>SECRETARIA DE INSPEÇÃO DO TRABALHO</w:t>
      </w:r>
    </w:p>
    <w:p w:rsidR="007D2ABC" w:rsidRPr="00531644" w:rsidRDefault="007D2ABC" w:rsidP="00197547">
      <w:pPr>
        <w:pStyle w:val="SemEspaamento"/>
        <w:ind w:left="0" w:right="216"/>
        <w:jc w:val="center"/>
        <w:rPr>
          <w:rFonts w:ascii="Verdana" w:hAnsi="Verdana"/>
          <w:b/>
          <w:bCs/>
          <w:color w:val="000099"/>
          <w:sz w:val="18"/>
          <w:szCs w:val="18"/>
          <w:lang w:val="pt-PT"/>
        </w:rPr>
      </w:pPr>
    </w:p>
    <w:p w:rsidR="007D2ABC" w:rsidRPr="00531644" w:rsidRDefault="007D2ABC" w:rsidP="00197547">
      <w:pPr>
        <w:pStyle w:val="SemEspaamento"/>
        <w:ind w:left="0" w:right="216"/>
        <w:jc w:val="center"/>
        <w:rPr>
          <w:rFonts w:ascii="Verdana" w:hAnsi="Verdana"/>
          <w:b/>
          <w:bCs/>
          <w:color w:val="000099"/>
          <w:sz w:val="18"/>
          <w:szCs w:val="18"/>
          <w:lang w:val="pt-PT"/>
        </w:rPr>
      </w:pPr>
      <w:r w:rsidRPr="00531644">
        <w:rPr>
          <w:rFonts w:ascii="Verdana" w:hAnsi="Verdana"/>
          <w:b/>
          <w:bCs/>
          <w:color w:val="000099"/>
          <w:sz w:val="18"/>
          <w:szCs w:val="18"/>
          <w:lang w:val="pt-PT"/>
        </w:rPr>
        <w:t xml:space="preserve">INSTRUÇÃO NORMATIVA N.º 101, DE 25 DE JANEIRO DE </w:t>
      </w:r>
      <w:proofErr w:type="gramStart"/>
      <w:r w:rsidRPr="00531644">
        <w:rPr>
          <w:rFonts w:ascii="Verdana" w:hAnsi="Verdana"/>
          <w:b/>
          <w:bCs/>
          <w:color w:val="000099"/>
          <w:sz w:val="18"/>
          <w:szCs w:val="18"/>
          <w:lang w:val="pt-PT"/>
        </w:rPr>
        <w:t>2013</w:t>
      </w:r>
      <w:proofErr w:type="gramEnd"/>
    </w:p>
    <w:p w:rsidR="007D2ABC" w:rsidRPr="00531644" w:rsidRDefault="007D2ABC" w:rsidP="00197547">
      <w:pPr>
        <w:pStyle w:val="SemEspaamento"/>
        <w:ind w:left="0" w:right="216"/>
        <w:jc w:val="center"/>
        <w:rPr>
          <w:rFonts w:ascii="Verdana" w:hAnsi="Verdana"/>
          <w:b/>
          <w:bCs/>
          <w:color w:val="000099"/>
          <w:sz w:val="18"/>
          <w:szCs w:val="18"/>
          <w:lang w:val="pt-PT"/>
        </w:rPr>
      </w:pPr>
      <w:r w:rsidRPr="00531644">
        <w:rPr>
          <w:rFonts w:ascii="Verdana" w:hAnsi="Verdana"/>
          <w:b/>
          <w:bCs/>
          <w:color w:val="000099"/>
          <w:sz w:val="18"/>
          <w:szCs w:val="18"/>
          <w:lang w:val="pt-PT"/>
        </w:rPr>
        <w:t>(DOU de 28/01/2013 Seção I Pág. 73)</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Estabelece normas complementares para a verificação anual no ano de 2013.</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O SECRETÁRIO DE INSPEÇÃO DO TRABALHO substituto, no exercício de sua competência, prevista no art. 14, XIII do Decreto </w:t>
      </w:r>
      <w:proofErr w:type="gramStart"/>
      <w:r w:rsidRPr="00531644">
        <w:rPr>
          <w:rFonts w:ascii="Verdana" w:hAnsi="Verdana"/>
          <w:bCs/>
          <w:color w:val="000099"/>
          <w:sz w:val="18"/>
          <w:szCs w:val="18"/>
          <w:lang w:val="pt-PT"/>
        </w:rPr>
        <w:t>Nº.</w:t>
      </w:r>
      <w:proofErr w:type="gramEnd"/>
      <w:r w:rsidRPr="00531644">
        <w:rPr>
          <w:rFonts w:ascii="Verdana" w:hAnsi="Verdana"/>
          <w:bCs/>
          <w:color w:val="000099"/>
          <w:sz w:val="18"/>
          <w:szCs w:val="18"/>
          <w:lang w:val="pt-PT"/>
        </w:rPr>
        <w:t>5.063, de 03 de maio de 2004, e considerando o disposto na Portaria Nº.1.086, de 08 de setembro de 2003, resolve:</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Art. 1º Os Superintendentes Regionais do Trabalho e Emprego e a Coordenadora-Geral de Recursos promoverão verificação anual com objetivo de diagnosticar e mapear a situação das Seções ou Núcleos de Multas e Recursos e da Coordenação-Geral de Recursos, respectivamente, com vistas a ajustar o planejamento para o exercício seguinte, assim como fornecer um mapeamento da situação atual de cada unidade.</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Art. 2º Os Superintendentes Regionais do Trabalho e Emprego e a Coordenadora-Geral de Recursos, nos seus âmbitos de atuação:</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I - definirão a forma e o método de trabalho para realização da verificação, sujeitos a aprovação caso não se mostrem hábeis a fornecer o relatório com as informações obrigatórias do art.4º desta instrução;</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II - fixarão o período de sua realização;</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III - nomearão comissão e designarão servidores para os trabalhos;</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IV - estabelecerão o prazo para apresentação do relatório pela comissão;</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V - avaliarão a conveniência ou não da suspensão do atendimento ao público durante a verificação.</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Parágrafo Único. Na hipótese de suspensão do atendimento ao público, deverão ser afixados avisos a respeito da suspensão também dos prazos processuais, bem como informado o respectivo período no campo próprio do sistema informatizado, para controle automático dos prazos.</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Art. 3º Caso a forma de verificação adotada pela Superintendência inclua inserção de dados em sistema informatizado gerenciado pela SIT, a solicitação de habilitação para acesso de servidores deverá ser feita com antecedência de 10 (dez) dias do início dos trabalhos à CGR.</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Art. 4º O relatório de verificação anual deverá ser encaminhado à Secretaria de Inspeção do Trabalho impreterivelmente até o dia 06 de setembro de 2013, para fins de viabilizar o planejamento para o exercício seguinte.</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 1º A fim de garantir a observância ao disposto no caput deste artigo, a verificação anual deverá ser finalizada até o dia 30 de agosto de 2013, data final improrrogável.</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 2º O relatório da Verificação Anual deve apresentar, obrigatoriamente:</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I - Quantificação de processos em trâmite;</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II - Listagem com identificação dos processos de autos de infração e notificações de débito em trâmite, mediante número de protocolo e do documento que o inicia, assim como da fase real em que se encontram, conforme codificação padrão do sistema de Controle de Processos em Verificação Anual - CPVA, indicado no anexo desta IN.</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 3º Considerando o volume de informações de que trata o § 2º deste artigo, admite-se que sejam fornecidas em meio eletrônico, como anexo ao relatório principal.</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lastRenderedPageBreak/>
        <w:t xml:space="preserve">                Art 5º. Durante a verificação anual, a regional deverá assinalar processos que requeiram trâmite prioritário, planejando ações estratégicas para tratá-los, sobretudo em relação àqueles originados de ações fiscais em que se constate a existência de trabalho em condição análoga à de escravo, conforme art.16 da Instrução Normativa nº 91, de 05 de outubro de 2011, assim como os decorrentes da ação prevista na Portaria </w:t>
      </w:r>
      <w:proofErr w:type="gramStart"/>
      <w:r w:rsidRPr="00531644">
        <w:rPr>
          <w:rFonts w:ascii="Verdana" w:hAnsi="Verdana"/>
          <w:bCs/>
          <w:color w:val="000099"/>
          <w:sz w:val="18"/>
          <w:szCs w:val="18"/>
          <w:lang w:val="pt-PT"/>
        </w:rPr>
        <w:t>nº.</w:t>
      </w:r>
      <w:proofErr w:type="gramEnd"/>
      <w:r w:rsidRPr="00531644">
        <w:rPr>
          <w:rFonts w:ascii="Verdana" w:hAnsi="Verdana"/>
          <w:bCs/>
          <w:color w:val="000099"/>
          <w:sz w:val="18"/>
          <w:szCs w:val="18"/>
          <w:lang w:val="pt-PT"/>
        </w:rPr>
        <w:t>195, de 26 de janeiro de 2012, conforme o disposto em seu art.7º.</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Art.6º Deverá ser encaminhado pelo Superintendente à SIT, até o dia 05 de fevereiro de 2013, por meio de memorando transmitido via mensagem eletrônica (cgr.sit@mte.gov.br), as decisões relativas aos incisos I e II do art. 2º desta Portaria.</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 1º. Caso não seja recebida proposta até a data prevista no caput, a SIT definirá a forma e prazos para </w:t>
      </w:r>
      <w:proofErr w:type="gramStart"/>
      <w:r w:rsidRPr="00531644">
        <w:rPr>
          <w:rFonts w:ascii="Verdana" w:hAnsi="Verdana"/>
          <w:bCs/>
          <w:color w:val="000099"/>
          <w:sz w:val="18"/>
          <w:szCs w:val="18"/>
          <w:lang w:val="pt-PT"/>
        </w:rPr>
        <w:t>implementação</w:t>
      </w:r>
      <w:proofErr w:type="gramEnd"/>
      <w:r w:rsidRPr="00531644">
        <w:rPr>
          <w:rFonts w:ascii="Verdana" w:hAnsi="Verdana"/>
          <w:bCs/>
          <w:color w:val="000099"/>
          <w:sz w:val="18"/>
          <w:szCs w:val="18"/>
          <w:lang w:val="pt-PT"/>
        </w:rPr>
        <w:t xml:space="preserve"> da verificação anual na Superintendência, priorizando sua realização durante o primeiro semestre do ano.</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 2º O calendário e a forma de realização da verificação anual será divulgado em 15 de fevereiro de 2013, a partir da consolidação das definições previstas no caput e no § 1º deste artigo, conforme o caso.</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Art. 7º Esta Instrução Normativa entra em vigor na data de sua publicação.</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PAULO SÉRGIO DE ALMEIDA</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ANEXO I</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 xml:space="preserve"> </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Código</w:t>
      </w:r>
      <w:r w:rsidRPr="00531644">
        <w:rPr>
          <w:rFonts w:ascii="Verdana" w:hAnsi="Verdana"/>
          <w:bCs/>
          <w:color w:val="000099"/>
          <w:sz w:val="18"/>
          <w:szCs w:val="18"/>
          <w:lang w:val="pt-PT"/>
        </w:rPr>
        <w:tab/>
        <w:t>Descrição</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10</w:t>
      </w:r>
      <w:r w:rsidRPr="00531644">
        <w:rPr>
          <w:rFonts w:ascii="Verdana" w:hAnsi="Verdana"/>
          <w:bCs/>
          <w:color w:val="000099"/>
          <w:sz w:val="18"/>
          <w:szCs w:val="18"/>
          <w:lang w:val="pt-PT"/>
        </w:rPr>
        <w:tab/>
        <w:t>PROCESSO DE AI AGUARDANDO CIÊNCIADA AUTUAÇÃO</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11</w:t>
      </w:r>
      <w:r w:rsidRPr="00531644">
        <w:rPr>
          <w:rFonts w:ascii="Verdana" w:hAnsi="Verdana"/>
          <w:bCs/>
          <w:color w:val="000099"/>
          <w:sz w:val="18"/>
          <w:szCs w:val="18"/>
          <w:lang w:val="pt-PT"/>
        </w:rPr>
        <w:tab/>
        <w:t>PROCESSO DE AI AGUARDANDO DEFESA</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12</w:t>
      </w:r>
      <w:r w:rsidRPr="00531644">
        <w:rPr>
          <w:rFonts w:ascii="Verdana" w:hAnsi="Verdana"/>
          <w:bCs/>
          <w:color w:val="000099"/>
          <w:sz w:val="18"/>
          <w:szCs w:val="18"/>
          <w:lang w:val="pt-PT"/>
        </w:rPr>
        <w:tab/>
        <w:t>PROCESSO DE AI AGUARDANDO ANÁLISE</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13</w:t>
      </w:r>
      <w:r w:rsidRPr="00531644">
        <w:rPr>
          <w:rFonts w:ascii="Verdana" w:hAnsi="Verdana"/>
          <w:bCs/>
          <w:color w:val="000099"/>
          <w:sz w:val="18"/>
          <w:szCs w:val="18"/>
          <w:lang w:val="pt-PT"/>
        </w:rPr>
        <w:tab/>
        <w:t>PROCESSO DE AI AGUARDANDO DECISÃO</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14</w:t>
      </w:r>
      <w:r w:rsidRPr="00531644">
        <w:rPr>
          <w:rFonts w:ascii="Verdana" w:hAnsi="Verdana"/>
          <w:bCs/>
          <w:color w:val="000099"/>
          <w:sz w:val="18"/>
          <w:szCs w:val="18"/>
          <w:lang w:val="pt-PT"/>
        </w:rPr>
        <w:tab/>
        <w:t>PROCESSO DE AI AGUARDANDO NOTIFICAÇÃO DE DECISÃO</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15</w:t>
      </w:r>
      <w:r w:rsidRPr="00531644">
        <w:rPr>
          <w:rFonts w:ascii="Verdana" w:hAnsi="Verdana"/>
          <w:bCs/>
          <w:color w:val="000099"/>
          <w:sz w:val="18"/>
          <w:szCs w:val="18"/>
          <w:lang w:val="pt-PT"/>
        </w:rPr>
        <w:tab/>
        <w:t>PROCESSO DE AI AGUARDANDO PAGAMENTO DE MULTA</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16</w:t>
      </w:r>
      <w:r w:rsidRPr="00531644">
        <w:rPr>
          <w:rFonts w:ascii="Verdana" w:hAnsi="Verdana"/>
          <w:bCs/>
          <w:color w:val="000099"/>
          <w:sz w:val="18"/>
          <w:szCs w:val="18"/>
          <w:lang w:val="pt-PT"/>
        </w:rPr>
        <w:tab/>
        <w:t>PROCESSO DE AI AGUARDANDO ENVIOPARA SIT/CGR</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17</w:t>
      </w:r>
      <w:r w:rsidRPr="00531644">
        <w:rPr>
          <w:rFonts w:ascii="Verdana" w:hAnsi="Verdana"/>
          <w:bCs/>
          <w:color w:val="000099"/>
          <w:sz w:val="18"/>
          <w:szCs w:val="18"/>
          <w:lang w:val="pt-PT"/>
        </w:rPr>
        <w:tab/>
        <w:t>PROCESSO DE AI AGUARDANDO ENVIO PARA A PFN</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18</w:t>
      </w:r>
      <w:r w:rsidRPr="00531644">
        <w:rPr>
          <w:rFonts w:ascii="Verdana" w:hAnsi="Verdana"/>
          <w:bCs/>
          <w:color w:val="000099"/>
          <w:sz w:val="18"/>
          <w:szCs w:val="18"/>
          <w:lang w:val="pt-PT"/>
        </w:rPr>
        <w:tab/>
        <w:t>PROCESSO DE AI AGUARDANDO ENVIO PARA ARQUIVO</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19</w:t>
      </w:r>
      <w:r w:rsidRPr="00531644">
        <w:rPr>
          <w:rFonts w:ascii="Verdana" w:hAnsi="Verdana"/>
          <w:bCs/>
          <w:color w:val="000099"/>
          <w:sz w:val="18"/>
          <w:szCs w:val="18"/>
          <w:lang w:val="pt-PT"/>
        </w:rPr>
        <w:tab/>
        <w:t>PROCESSOS DE AI SOBRESTADOS</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20</w:t>
      </w:r>
      <w:r w:rsidRPr="00531644">
        <w:rPr>
          <w:rFonts w:ascii="Verdana" w:hAnsi="Verdana"/>
          <w:bCs/>
          <w:color w:val="000099"/>
          <w:sz w:val="18"/>
          <w:szCs w:val="18"/>
          <w:lang w:val="pt-PT"/>
        </w:rPr>
        <w:tab/>
        <w:t>PROCESSO DE NFGC/NFRC AGUARDANDO CIÊNCIA DA LAVRATURA</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21</w:t>
      </w:r>
      <w:r w:rsidRPr="00531644">
        <w:rPr>
          <w:rFonts w:ascii="Verdana" w:hAnsi="Verdana"/>
          <w:bCs/>
          <w:color w:val="000099"/>
          <w:sz w:val="18"/>
          <w:szCs w:val="18"/>
          <w:lang w:val="pt-PT"/>
        </w:rPr>
        <w:tab/>
        <w:t>PROCESSO DE NFGC/NFRC AGUARDANDO DEFESA</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22</w:t>
      </w:r>
      <w:r w:rsidRPr="00531644">
        <w:rPr>
          <w:rFonts w:ascii="Verdana" w:hAnsi="Verdana"/>
          <w:bCs/>
          <w:color w:val="000099"/>
          <w:sz w:val="18"/>
          <w:szCs w:val="18"/>
          <w:lang w:val="pt-PT"/>
        </w:rPr>
        <w:tab/>
        <w:t>PROCESSO DE NFGC/NFRC AGUARDANDO ANÁLISE</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23</w:t>
      </w:r>
      <w:r w:rsidRPr="00531644">
        <w:rPr>
          <w:rFonts w:ascii="Verdana" w:hAnsi="Verdana"/>
          <w:bCs/>
          <w:color w:val="000099"/>
          <w:sz w:val="18"/>
          <w:szCs w:val="18"/>
          <w:lang w:val="pt-PT"/>
        </w:rPr>
        <w:tab/>
        <w:t>PROCESSO DE NFGC/NFRC AGUARDANDO DECISÃO</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24</w:t>
      </w:r>
      <w:r w:rsidRPr="00531644">
        <w:rPr>
          <w:rFonts w:ascii="Verdana" w:hAnsi="Verdana"/>
          <w:bCs/>
          <w:color w:val="000099"/>
          <w:sz w:val="18"/>
          <w:szCs w:val="18"/>
          <w:lang w:val="pt-PT"/>
        </w:rPr>
        <w:tab/>
        <w:t>PROCESSO DE NFGC/NFRC AGUARDANDO NOTIFICAÇÃO DE DECISÃO</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25</w:t>
      </w:r>
      <w:r w:rsidRPr="00531644">
        <w:rPr>
          <w:rFonts w:ascii="Verdana" w:hAnsi="Verdana"/>
          <w:bCs/>
          <w:color w:val="000099"/>
          <w:sz w:val="18"/>
          <w:szCs w:val="18"/>
          <w:lang w:val="pt-PT"/>
        </w:rPr>
        <w:tab/>
        <w:t>PROCESSO DE NFGC/NFRC AGUARDANDO RECOLHIMENTO DE DÉBITO</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26</w:t>
      </w:r>
      <w:r w:rsidRPr="00531644">
        <w:rPr>
          <w:rFonts w:ascii="Verdana" w:hAnsi="Verdana"/>
          <w:bCs/>
          <w:color w:val="000099"/>
          <w:sz w:val="18"/>
          <w:szCs w:val="18"/>
          <w:lang w:val="pt-PT"/>
        </w:rPr>
        <w:tab/>
        <w:t>PROCESSO DE NFGC/NFRC AGUARDANDO ENVIO PARA SIT/CGR</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27</w:t>
      </w:r>
      <w:r w:rsidRPr="00531644">
        <w:rPr>
          <w:rFonts w:ascii="Verdana" w:hAnsi="Verdana"/>
          <w:bCs/>
          <w:color w:val="000099"/>
          <w:sz w:val="18"/>
          <w:szCs w:val="18"/>
          <w:lang w:val="pt-PT"/>
        </w:rPr>
        <w:tab/>
        <w:t>PROCESSO DE NFGC/NFRC AGUARDANDO ENVIO PARA A CAIXA</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28</w:t>
      </w:r>
      <w:r w:rsidRPr="00531644">
        <w:rPr>
          <w:rFonts w:ascii="Verdana" w:hAnsi="Verdana"/>
          <w:bCs/>
          <w:color w:val="000099"/>
          <w:sz w:val="18"/>
          <w:szCs w:val="18"/>
          <w:lang w:val="pt-PT"/>
        </w:rPr>
        <w:tab/>
        <w:t>PROCESSO DE NFGC/NFRC AGUARDANDO ENVIO PARA ARQUIVO</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29</w:t>
      </w:r>
      <w:r w:rsidRPr="00531644">
        <w:rPr>
          <w:rFonts w:ascii="Verdana" w:hAnsi="Verdana"/>
          <w:bCs/>
          <w:color w:val="000099"/>
          <w:sz w:val="18"/>
          <w:szCs w:val="18"/>
          <w:lang w:val="pt-PT"/>
        </w:rPr>
        <w:tab/>
        <w:t>PROCESSO DE NFGC/NFRC SOBRESTADOS</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30</w:t>
      </w:r>
      <w:r w:rsidRPr="00531644">
        <w:rPr>
          <w:rFonts w:ascii="Verdana" w:hAnsi="Verdana"/>
          <w:bCs/>
          <w:color w:val="000099"/>
          <w:sz w:val="18"/>
          <w:szCs w:val="18"/>
          <w:lang w:val="pt-PT"/>
        </w:rPr>
        <w:tab/>
        <w:t>OUTROS</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31</w:t>
      </w:r>
      <w:r w:rsidRPr="00531644">
        <w:rPr>
          <w:rFonts w:ascii="Verdana" w:hAnsi="Verdana"/>
          <w:bCs/>
          <w:color w:val="000099"/>
          <w:sz w:val="18"/>
          <w:szCs w:val="18"/>
          <w:lang w:val="pt-PT"/>
        </w:rPr>
        <w:tab/>
        <w:t>TRAMITAÇÃO ENCERRADA</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40</w:t>
      </w:r>
      <w:r w:rsidRPr="00531644">
        <w:rPr>
          <w:rFonts w:ascii="Verdana" w:hAnsi="Verdana"/>
          <w:bCs/>
          <w:color w:val="000099"/>
          <w:sz w:val="18"/>
          <w:szCs w:val="18"/>
          <w:lang w:val="pt-PT"/>
        </w:rPr>
        <w:tab/>
        <w:t>PROCESSO DE AI AGUARDANDO ANÁLISE - CGR</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41</w:t>
      </w:r>
      <w:r w:rsidRPr="00531644">
        <w:rPr>
          <w:rFonts w:ascii="Verdana" w:hAnsi="Verdana"/>
          <w:bCs/>
          <w:color w:val="000099"/>
          <w:sz w:val="18"/>
          <w:szCs w:val="18"/>
          <w:lang w:val="pt-PT"/>
        </w:rPr>
        <w:tab/>
        <w:t>PROCESSO DE AI AGUARDANDO DECISÃO - CGR</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42</w:t>
      </w:r>
      <w:r w:rsidRPr="00531644">
        <w:rPr>
          <w:rFonts w:ascii="Verdana" w:hAnsi="Verdana"/>
          <w:bCs/>
          <w:color w:val="000099"/>
          <w:sz w:val="18"/>
          <w:szCs w:val="18"/>
          <w:lang w:val="pt-PT"/>
        </w:rPr>
        <w:tab/>
        <w:t>PROCESSO DE AI AGUARDANDO PUBLICAÇÃO - CGR</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43</w:t>
      </w:r>
      <w:r w:rsidRPr="00531644">
        <w:rPr>
          <w:rFonts w:ascii="Verdana" w:hAnsi="Verdana"/>
          <w:bCs/>
          <w:color w:val="000099"/>
          <w:sz w:val="18"/>
          <w:szCs w:val="18"/>
          <w:lang w:val="pt-PT"/>
        </w:rPr>
        <w:tab/>
        <w:t>PROCESSO DE AI AGUARDANDO ENVIO PARA DRT - CGR</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44</w:t>
      </w:r>
      <w:r w:rsidRPr="00531644">
        <w:rPr>
          <w:rFonts w:ascii="Verdana" w:hAnsi="Verdana"/>
          <w:bCs/>
          <w:color w:val="000099"/>
          <w:sz w:val="18"/>
          <w:szCs w:val="18"/>
          <w:lang w:val="pt-PT"/>
        </w:rPr>
        <w:tab/>
        <w:t>PROCESSO DE NFGC/NFRC AGUARDANDO ANÁLISE - CGR</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45</w:t>
      </w:r>
      <w:r w:rsidRPr="00531644">
        <w:rPr>
          <w:rFonts w:ascii="Verdana" w:hAnsi="Verdana"/>
          <w:bCs/>
          <w:color w:val="000099"/>
          <w:sz w:val="18"/>
          <w:szCs w:val="18"/>
          <w:lang w:val="pt-PT"/>
        </w:rPr>
        <w:tab/>
        <w:t>PROCESSO DE NFGC/NFRC AGUARDANDO DECISÃO - CGR</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46</w:t>
      </w:r>
      <w:r w:rsidRPr="00531644">
        <w:rPr>
          <w:rFonts w:ascii="Verdana" w:hAnsi="Verdana"/>
          <w:bCs/>
          <w:color w:val="000099"/>
          <w:sz w:val="18"/>
          <w:szCs w:val="18"/>
          <w:lang w:val="pt-PT"/>
        </w:rPr>
        <w:tab/>
        <w:t>PROCESSO DE NFGC/NFRC AGUARDANDOPUBLICAÇÃO - CGR</w:t>
      </w:r>
    </w:p>
    <w:p w:rsidR="007D2ABC" w:rsidRPr="00531644"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47</w:t>
      </w:r>
      <w:r w:rsidRPr="00531644">
        <w:rPr>
          <w:rFonts w:ascii="Verdana" w:hAnsi="Verdana"/>
          <w:bCs/>
          <w:color w:val="000099"/>
          <w:sz w:val="18"/>
          <w:szCs w:val="18"/>
          <w:lang w:val="pt-PT"/>
        </w:rPr>
        <w:tab/>
        <w:t>PROCESSO DE NFGC/NFRC AGUARDANDO ENVIO PARA DRT - CGR</w:t>
      </w:r>
    </w:p>
    <w:p w:rsidR="007D2ABC" w:rsidRDefault="007D2ABC" w:rsidP="00531644">
      <w:pPr>
        <w:pStyle w:val="SemEspaamento"/>
        <w:ind w:left="0" w:right="216"/>
        <w:jc w:val="both"/>
        <w:rPr>
          <w:rFonts w:ascii="Verdana" w:hAnsi="Verdana"/>
          <w:bCs/>
          <w:color w:val="000099"/>
          <w:sz w:val="18"/>
          <w:szCs w:val="18"/>
          <w:lang w:val="pt-PT"/>
        </w:rPr>
      </w:pPr>
      <w:r w:rsidRPr="00531644">
        <w:rPr>
          <w:rFonts w:ascii="Verdana" w:hAnsi="Verdana"/>
          <w:bCs/>
          <w:color w:val="000099"/>
          <w:sz w:val="18"/>
          <w:szCs w:val="18"/>
          <w:lang w:val="pt-PT"/>
        </w:rPr>
        <w:t>50</w:t>
      </w:r>
      <w:r w:rsidRPr="00531644">
        <w:rPr>
          <w:rFonts w:ascii="Verdana" w:hAnsi="Verdana"/>
          <w:bCs/>
          <w:color w:val="000099"/>
          <w:sz w:val="18"/>
          <w:szCs w:val="18"/>
          <w:lang w:val="pt-PT"/>
        </w:rPr>
        <w:tab/>
        <w:t>AGUARDANDO DESPACHO - CGR</w:t>
      </w:r>
    </w:p>
    <w:p w:rsidR="00197547" w:rsidRDefault="00197547" w:rsidP="00CC6C53">
      <w:pPr>
        <w:pStyle w:val="SemEspaamento"/>
        <w:ind w:left="0" w:right="216"/>
        <w:jc w:val="both"/>
        <w:rPr>
          <w:rFonts w:ascii="Verdana" w:hAnsi="Verdana"/>
          <w:bCs/>
          <w:color w:val="000099"/>
          <w:sz w:val="18"/>
          <w:szCs w:val="18"/>
          <w:lang w:val="pt-PT"/>
        </w:rPr>
      </w:pPr>
    </w:p>
    <w:p w:rsidR="00197547" w:rsidRDefault="00197547" w:rsidP="00CC6C53">
      <w:pPr>
        <w:pStyle w:val="SemEspaamento"/>
        <w:ind w:left="0" w:right="216"/>
        <w:jc w:val="both"/>
        <w:rPr>
          <w:rFonts w:ascii="Verdana" w:hAnsi="Verdana"/>
          <w:bCs/>
          <w:color w:val="000099"/>
          <w:sz w:val="18"/>
          <w:szCs w:val="18"/>
          <w:lang w:val="pt-PT"/>
        </w:rPr>
      </w:pPr>
    </w:p>
    <w:p w:rsidR="00197547" w:rsidRDefault="00197547" w:rsidP="006F4C4A">
      <w:pPr>
        <w:pStyle w:val="SemEspaamento"/>
        <w:ind w:left="0" w:right="216"/>
        <w:jc w:val="both"/>
        <w:rPr>
          <w:rFonts w:ascii="Verdana" w:hAnsi="Verdana" w:cs="Arial"/>
          <w:bCs/>
          <w:color w:val="FF0000"/>
          <w:sz w:val="18"/>
          <w:szCs w:val="18"/>
        </w:rPr>
      </w:pPr>
    </w:p>
    <w:p w:rsidR="006F4C4A" w:rsidRDefault="006F4C4A" w:rsidP="006F4C4A">
      <w:pPr>
        <w:pStyle w:val="SemEspaamento"/>
        <w:ind w:left="0" w:right="216"/>
        <w:jc w:val="both"/>
        <w:rPr>
          <w:rFonts w:ascii="Verdana" w:hAnsi="Verdana" w:cs="Arial"/>
          <w:bCs/>
          <w:color w:val="FF0000"/>
          <w:sz w:val="18"/>
          <w:szCs w:val="18"/>
        </w:rPr>
      </w:pPr>
    </w:p>
    <w:p w:rsidR="006F4C4A" w:rsidRDefault="006F4C4A" w:rsidP="006F4C4A">
      <w:pPr>
        <w:pStyle w:val="SemEspaamento"/>
        <w:ind w:left="0" w:right="216"/>
        <w:jc w:val="both"/>
        <w:rPr>
          <w:rFonts w:ascii="Verdana" w:hAnsi="Verdana" w:cs="Arial"/>
          <w:bCs/>
          <w:color w:val="FF0000"/>
          <w:sz w:val="18"/>
          <w:szCs w:val="18"/>
        </w:rPr>
      </w:pPr>
    </w:p>
    <w:p w:rsidR="006F4C4A" w:rsidRDefault="006F4C4A" w:rsidP="006F4C4A">
      <w:pPr>
        <w:pStyle w:val="SemEspaamento"/>
        <w:ind w:left="0" w:right="216"/>
        <w:jc w:val="both"/>
        <w:rPr>
          <w:rFonts w:ascii="Verdana" w:hAnsi="Verdana" w:cs="Arial"/>
          <w:bCs/>
          <w:color w:val="FF0000"/>
          <w:sz w:val="18"/>
          <w:szCs w:val="18"/>
        </w:rPr>
      </w:pPr>
    </w:p>
    <w:p w:rsidR="006F4C4A" w:rsidRDefault="006F4C4A" w:rsidP="006F4C4A">
      <w:pPr>
        <w:pStyle w:val="SemEspaamento"/>
        <w:ind w:left="0" w:right="216"/>
        <w:jc w:val="both"/>
        <w:rPr>
          <w:rFonts w:ascii="Verdana" w:hAnsi="Verdana" w:cs="Arial"/>
          <w:bCs/>
          <w:color w:val="FF0000"/>
          <w:sz w:val="18"/>
          <w:szCs w:val="18"/>
        </w:rPr>
      </w:pPr>
    </w:p>
    <w:p w:rsidR="006F4C4A" w:rsidRDefault="006F4C4A" w:rsidP="006F4C4A">
      <w:pPr>
        <w:pStyle w:val="SemEspaamento"/>
        <w:ind w:left="0" w:right="216"/>
        <w:jc w:val="both"/>
        <w:rPr>
          <w:rFonts w:ascii="Verdana" w:hAnsi="Verdana" w:cs="Arial"/>
          <w:bCs/>
          <w:color w:val="FF0000"/>
          <w:sz w:val="18"/>
          <w:szCs w:val="18"/>
        </w:rPr>
      </w:pPr>
    </w:p>
    <w:p w:rsidR="006F4C4A" w:rsidRDefault="006F4C4A" w:rsidP="006F4C4A">
      <w:pPr>
        <w:pStyle w:val="SemEspaamento"/>
        <w:ind w:left="0" w:right="216"/>
        <w:jc w:val="both"/>
        <w:rPr>
          <w:rFonts w:ascii="Verdana" w:hAnsi="Verdana" w:cs="Arial"/>
          <w:bCs/>
          <w:color w:val="FF0000"/>
          <w:sz w:val="18"/>
          <w:szCs w:val="18"/>
        </w:rPr>
      </w:pPr>
    </w:p>
    <w:p w:rsidR="006F4C4A" w:rsidRDefault="006F4C4A" w:rsidP="006F4C4A">
      <w:pPr>
        <w:pStyle w:val="SemEspaamento"/>
        <w:ind w:left="0" w:right="216"/>
        <w:jc w:val="both"/>
        <w:rPr>
          <w:rFonts w:ascii="Verdana" w:hAnsi="Verdana" w:cs="Arial"/>
          <w:bCs/>
          <w:color w:val="FF0000"/>
          <w:sz w:val="18"/>
          <w:szCs w:val="18"/>
        </w:rPr>
      </w:pPr>
    </w:p>
    <w:p w:rsidR="006F4C4A" w:rsidRPr="006F4C4A" w:rsidRDefault="006F4C4A" w:rsidP="006F4C4A">
      <w:pPr>
        <w:pStyle w:val="SemEspaamento"/>
        <w:ind w:left="0" w:right="216"/>
        <w:jc w:val="both"/>
        <w:rPr>
          <w:rFonts w:ascii="Verdana" w:hAnsi="Verdana"/>
          <w:bCs/>
          <w:color w:val="000099"/>
          <w:sz w:val="18"/>
          <w:szCs w:val="18"/>
          <w:lang w:val="pt-PT"/>
        </w:rPr>
      </w:pPr>
    </w:p>
    <w:p w:rsidR="00197547" w:rsidRDefault="00197547" w:rsidP="00E436CA">
      <w:pPr>
        <w:pStyle w:val="SemEspaamento"/>
        <w:ind w:left="0" w:right="216"/>
        <w:jc w:val="center"/>
        <w:rPr>
          <w:rFonts w:ascii="Verdana" w:hAnsi="Verdana" w:cs="Arial"/>
          <w:b/>
          <w:bCs/>
          <w:color w:val="FF0000"/>
          <w:sz w:val="18"/>
          <w:szCs w:val="18"/>
        </w:rPr>
      </w:pPr>
    </w:p>
    <w:p w:rsidR="00197547" w:rsidRDefault="00197547" w:rsidP="00E436CA">
      <w:pPr>
        <w:pStyle w:val="SemEspaamento"/>
        <w:ind w:left="0" w:right="216"/>
        <w:jc w:val="center"/>
        <w:rPr>
          <w:rFonts w:ascii="Verdana" w:hAnsi="Verdana" w:cs="Arial"/>
          <w:b/>
          <w:bCs/>
          <w:color w:val="FF0000"/>
          <w:sz w:val="18"/>
          <w:szCs w:val="18"/>
        </w:rPr>
      </w:pPr>
    </w:p>
    <w:p w:rsidR="007D2ABC" w:rsidRDefault="007D2ABC" w:rsidP="00E436CA">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7D2ABC" w:rsidRDefault="007D2ABC" w:rsidP="00E436CA">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28/01/2013</w:t>
      </w:r>
    </w:p>
    <w:p w:rsidR="00F66826" w:rsidRDefault="00F66826" w:rsidP="00E436CA">
      <w:pPr>
        <w:pStyle w:val="SemEspaamento"/>
        <w:ind w:left="0" w:right="216"/>
        <w:jc w:val="center"/>
        <w:rPr>
          <w:rFonts w:ascii="Verdana" w:hAnsi="Verdana" w:cs="Arial"/>
          <w:b/>
          <w:bCs/>
          <w:color w:val="FF0000"/>
          <w:sz w:val="18"/>
          <w:szCs w:val="18"/>
        </w:rPr>
      </w:pPr>
    </w:p>
    <w:p w:rsidR="00F66826" w:rsidRDefault="00F66826" w:rsidP="00E436CA">
      <w:pPr>
        <w:pStyle w:val="SemEspaamento"/>
        <w:ind w:left="0" w:right="216"/>
        <w:jc w:val="center"/>
        <w:rPr>
          <w:rFonts w:ascii="Verdana" w:hAnsi="Verdana" w:cs="Arial"/>
          <w:b/>
          <w:bCs/>
          <w:color w:val="FF0000"/>
          <w:sz w:val="18"/>
          <w:szCs w:val="18"/>
        </w:rPr>
      </w:pPr>
    </w:p>
    <w:p w:rsidR="00F66826" w:rsidRPr="00F66826" w:rsidRDefault="00F66826" w:rsidP="00197547">
      <w:pPr>
        <w:shd w:val="clear" w:color="auto" w:fill="FFFFFF"/>
        <w:ind w:left="0" w:right="0"/>
        <w:jc w:val="center"/>
        <w:rPr>
          <w:rFonts w:ascii="Verdana" w:hAnsi="Verdana"/>
          <w:b/>
          <w:bCs/>
          <w:color w:val="000099"/>
          <w:sz w:val="18"/>
          <w:szCs w:val="18"/>
          <w:lang w:val="pt-PT"/>
        </w:rPr>
      </w:pPr>
      <w:r>
        <w:rPr>
          <w:rFonts w:ascii="Verdana" w:hAnsi="Verdana"/>
          <w:b/>
          <w:bCs/>
          <w:color w:val="000099"/>
          <w:sz w:val="18"/>
          <w:szCs w:val="18"/>
          <w:lang w:val="pt-PT"/>
        </w:rPr>
        <w:t>INSTRUÇÃO NORMATIVA INSS Nº 64, DE 31.01.2013 – ALTERAÇÃO A INSTRUÇÃO NORMATIVA Nº 45/INSS/PRES, DE AGOSTO DE 2010.</w:t>
      </w:r>
    </w:p>
    <w:p w:rsidR="007D2ABC" w:rsidRPr="00F66826" w:rsidRDefault="00F66826" w:rsidP="00F66826">
      <w:pPr>
        <w:shd w:val="clear" w:color="auto" w:fill="FFFFFF"/>
        <w:ind w:left="0" w:right="0"/>
        <w:rPr>
          <w:rFonts w:ascii="Verdana" w:hAnsi="Verdana"/>
          <w:bCs/>
          <w:color w:val="000099"/>
          <w:sz w:val="18"/>
          <w:szCs w:val="18"/>
          <w:lang w:val="pt-PT"/>
        </w:rPr>
      </w:pPr>
      <w:r>
        <w:rPr>
          <w:rFonts w:ascii="Verdana" w:hAnsi="Verdana"/>
          <w:bCs/>
          <w:color w:val="000099"/>
          <w:sz w:val="18"/>
          <w:szCs w:val="18"/>
          <w:lang w:val="pt-PT"/>
        </w:rPr>
        <w:t xml:space="preserve"> </w:t>
      </w:r>
      <w:r w:rsidR="007D2ABC" w:rsidRPr="00F66826">
        <w:rPr>
          <w:rFonts w:ascii="Verdana" w:hAnsi="Verdana"/>
          <w:bCs/>
          <w:color w:val="000099"/>
          <w:sz w:val="18"/>
          <w:szCs w:val="18"/>
          <w:lang w:val="pt-PT"/>
        </w:rPr>
        <w:t> </w:t>
      </w:r>
    </w:p>
    <w:p w:rsidR="007D2ABC" w:rsidRPr="00F66826" w:rsidRDefault="007D2ABC" w:rsidP="00F66826">
      <w:pPr>
        <w:ind w:left="0" w:right="0"/>
        <w:jc w:val="both"/>
        <w:rPr>
          <w:rFonts w:ascii="Verdana" w:hAnsi="Verdana"/>
          <w:bCs/>
          <w:color w:val="000099"/>
          <w:sz w:val="18"/>
          <w:szCs w:val="18"/>
          <w:lang w:val="pt-PT"/>
        </w:rPr>
      </w:pPr>
      <w:r w:rsidRPr="00F66826">
        <w:rPr>
          <w:rFonts w:ascii="Verdana" w:hAnsi="Verdana"/>
          <w:bCs/>
          <w:color w:val="000099"/>
          <w:sz w:val="18"/>
          <w:szCs w:val="18"/>
          <w:lang w:val="pt-PT"/>
        </w:rPr>
        <w:t>FUNDAMENTAÇÃO LEGAL: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xml:space="preserve">Lei nº 8.213, de 24 de julho de 1991; </w:t>
      </w:r>
      <w:proofErr w:type="gramStart"/>
      <w:r w:rsidRPr="00F66826">
        <w:rPr>
          <w:rFonts w:ascii="Verdana" w:hAnsi="Verdana"/>
          <w:bCs/>
          <w:color w:val="000099"/>
          <w:sz w:val="18"/>
          <w:szCs w:val="18"/>
          <w:lang w:val="pt-PT"/>
        </w:rPr>
        <w:t>e</w:t>
      </w:r>
      <w:proofErr w:type="gramEnd"/>
      <w:r w:rsidRPr="00F66826">
        <w:rPr>
          <w:rFonts w:ascii="Verdana" w:hAnsi="Verdana"/>
          <w:bCs/>
          <w:color w:val="000099"/>
          <w:sz w:val="18"/>
          <w:szCs w:val="18"/>
          <w:lang w:val="pt-PT"/>
        </w:rPr>
        <w:t>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xml:space="preserve">Decreto nº 3.048, de </w:t>
      </w:r>
      <w:proofErr w:type="gramStart"/>
      <w:r w:rsidRPr="00F66826">
        <w:rPr>
          <w:rFonts w:ascii="Verdana" w:hAnsi="Verdana"/>
          <w:bCs/>
          <w:color w:val="000099"/>
          <w:sz w:val="18"/>
          <w:szCs w:val="18"/>
          <w:lang w:val="pt-PT"/>
        </w:rPr>
        <w:t>6</w:t>
      </w:r>
      <w:proofErr w:type="gramEnd"/>
      <w:r w:rsidRPr="00F66826">
        <w:rPr>
          <w:rFonts w:ascii="Verdana" w:hAnsi="Verdana"/>
          <w:bCs/>
          <w:color w:val="000099"/>
          <w:sz w:val="18"/>
          <w:szCs w:val="18"/>
          <w:lang w:val="pt-PT"/>
        </w:rPr>
        <w:t xml:space="preserve"> de maio de 1999. </w:t>
      </w:r>
    </w:p>
    <w:p w:rsidR="007D2ABC" w:rsidRPr="00F66826" w:rsidRDefault="007D2ABC" w:rsidP="00F66826">
      <w:pPr>
        <w:ind w:left="0" w:right="0"/>
        <w:jc w:val="both"/>
        <w:rPr>
          <w:rFonts w:ascii="Verdana" w:hAnsi="Verdana"/>
          <w:bCs/>
          <w:color w:val="000099"/>
          <w:sz w:val="18"/>
          <w:szCs w:val="18"/>
          <w:lang w:val="pt-PT"/>
        </w:rPr>
      </w:pPr>
      <w:r w:rsidRPr="00F66826">
        <w:rPr>
          <w:rFonts w:ascii="Verdana" w:hAnsi="Verdana"/>
          <w:bCs/>
          <w:color w:val="000099"/>
          <w:sz w:val="18"/>
          <w:szCs w:val="18"/>
          <w:lang w:val="pt-PT"/>
        </w:rPr>
        <w:t>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xml:space="preserve">O Presidente do Instituto Nacional do Seguro Social - INSS, no uso das atribuições que lhe </w:t>
      </w:r>
      <w:proofErr w:type="gramStart"/>
      <w:r w:rsidRPr="00F66826">
        <w:rPr>
          <w:rFonts w:ascii="Verdana" w:hAnsi="Verdana"/>
          <w:bCs/>
          <w:color w:val="000099"/>
          <w:sz w:val="18"/>
          <w:szCs w:val="18"/>
          <w:lang w:val="pt-PT"/>
        </w:rPr>
        <w:t>confere</w:t>
      </w:r>
      <w:proofErr w:type="gramEnd"/>
      <w:r w:rsidRPr="00F66826">
        <w:rPr>
          <w:rFonts w:ascii="Verdana" w:hAnsi="Verdana"/>
          <w:bCs/>
          <w:color w:val="000099"/>
          <w:sz w:val="18"/>
          <w:szCs w:val="18"/>
          <w:lang w:val="pt-PT"/>
        </w:rPr>
        <w:t>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o</w:t>
      </w:r>
      <w:proofErr w:type="gramEnd"/>
      <w:r w:rsidRPr="00F66826">
        <w:rPr>
          <w:rFonts w:ascii="Verdana" w:hAnsi="Verdana"/>
          <w:bCs/>
          <w:color w:val="000099"/>
          <w:sz w:val="18"/>
          <w:szCs w:val="18"/>
          <w:lang w:val="pt-PT"/>
        </w:rPr>
        <w:t xml:space="preserve"> art. 26 do Decreto nº 7.556, de 24 de agosto de 2011,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xml:space="preserve">Considerando a necessidade de estabelecer rotinas para </w:t>
      </w:r>
      <w:proofErr w:type="gramStart"/>
      <w:r w:rsidRPr="00F66826">
        <w:rPr>
          <w:rFonts w:ascii="Verdana" w:hAnsi="Verdana"/>
          <w:bCs/>
          <w:color w:val="000099"/>
          <w:sz w:val="18"/>
          <w:szCs w:val="18"/>
          <w:lang w:val="pt-PT"/>
        </w:rPr>
        <w:t>agilizar</w:t>
      </w:r>
      <w:proofErr w:type="gramEnd"/>
      <w:r w:rsidRPr="00F66826">
        <w:rPr>
          <w:rFonts w:ascii="Verdana" w:hAnsi="Verdana"/>
          <w:bCs/>
          <w:color w:val="000099"/>
          <w:sz w:val="18"/>
          <w:szCs w:val="18"/>
          <w:lang w:val="pt-PT"/>
        </w:rPr>
        <w:t xml:space="preserve"> e uniformizar a análise dos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processos</w:t>
      </w:r>
      <w:proofErr w:type="gramEnd"/>
      <w:r w:rsidRPr="00F66826">
        <w:rPr>
          <w:rFonts w:ascii="Verdana" w:hAnsi="Verdana"/>
          <w:bCs/>
          <w:color w:val="000099"/>
          <w:sz w:val="18"/>
          <w:szCs w:val="18"/>
          <w:lang w:val="pt-PT"/>
        </w:rPr>
        <w:t xml:space="preserve"> de reconhecimento, de manutenção e de revisão de direitos dos beneficiários da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xml:space="preserve">Previdência Social, para melhor aplicação das normas jurídicas pertinentes, com observância </w:t>
      </w:r>
      <w:proofErr w:type="gramStart"/>
      <w:r w:rsidRPr="00F66826">
        <w:rPr>
          <w:rFonts w:ascii="Verdana" w:hAnsi="Verdana"/>
          <w:bCs/>
          <w:color w:val="000099"/>
          <w:sz w:val="18"/>
          <w:szCs w:val="18"/>
          <w:lang w:val="pt-PT"/>
        </w:rPr>
        <w:t>dos</w:t>
      </w:r>
      <w:proofErr w:type="gramEnd"/>
      <w:r w:rsidRPr="00F66826">
        <w:rPr>
          <w:rFonts w:ascii="Verdana" w:hAnsi="Verdana"/>
          <w:bCs/>
          <w:color w:val="000099"/>
          <w:sz w:val="18"/>
          <w:szCs w:val="18"/>
          <w:lang w:val="pt-PT"/>
        </w:rPr>
        <w:t>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princípios</w:t>
      </w:r>
      <w:proofErr w:type="gramEnd"/>
      <w:r w:rsidRPr="00F66826">
        <w:rPr>
          <w:rFonts w:ascii="Verdana" w:hAnsi="Verdana"/>
          <w:bCs/>
          <w:color w:val="000099"/>
          <w:sz w:val="18"/>
          <w:szCs w:val="18"/>
          <w:lang w:val="pt-PT"/>
        </w:rPr>
        <w:t xml:space="preserve"> estabelecidos no art. 37 da Constituição Federal de 1988,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Resolve: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xml:space="preserve">Art. 1º A Instrução Normativa nº 45/INSS/PRES, de </w:t>
      </w:r>
      <w:proofErr w:type="gramStart"/>
      <w:r w:rsidRPr="00F66826">
        <w:rPr>
          <w:rFonts w:ascii="Verdana" w:hAnsi="Verdana"/>
          <w:bCs/>
          <w:color w:val="000099"/>
          <w:sz w:val="18"/>
          <w:szCs w:val="18"/>
          <w:lang w:val="pt-PT"/>
        </w:rPr>
        <w:t>6</w:t>
      </w:r>
      <w:proofErr w:type="gramEnd"/>
      <w:r w:rsidRPr="00F66826">
        <w:rPr>
          <w:rFonts w:ascii="Verdana" w:hAnsi="Verdana"/>
          <w:bCs/>
          <w:color w:val="000099"/>
          <w:sz w:val="18"/>
          <w:szCs w:val="18"/>
          <w:lang w:val="pt-PT"/>
        </w:rPr>
        <w:t xml:space="preserve"> de agosto de 2010, passa a vigorar com as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seguintes</w:t>
      </w:r>
      <w:proofErr w:type="gramEnd"/>
      <w:r w:rsidRPr="00F66826">
        <w:rPr>
          <w:rFonts w:ascii="Verdana" w:hAnsi="Verdana"/>
          <w:bCs/>
          <w:color w:val="000099"/>
          <w:sz w:val="18"/>
          <w:szCs w:val="18"/>
          <w:lang w:val="pt-PT"/>
        </w:rPr>
        <w:t xml:space="preserve"> alterações, acrescentando-se os arts. 278-A e 281-A e dando-se nova redação aos arts.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275, 277, 278 e 286: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"Art. 275</w:t>
      </w:r>
      <w:proofErr w:type="gramStart"/>
      <w:r w:rsidRPr="00F66826">
        <w:rPr>
          <w:rFonts w:ascii="Verdana" w:hAnsi="Verdana"/>
          <w:bCs/>
          <w:color w:val="000099"/>
          <w:sz w:val="18"/>
          <w:szCs w:val="18"/>
          <w:lang w:val="pt-PT"/>
        </w:rPr>
        <w:t>. ...</w:t>
      </w:r>
      <w:proofErr w:type="gramEnd"/>
      <w:r w:rsidRPr="00F66826">
        <w:rPr>
          <w:rFonts w:ascii="Verdana" w:hAnsi="Verdana"/>
          <w:bCs/>
          <w:color w:val="000099"/>
          <w:sz w:val="18"/>
          <w:szCs w:val="18"/>
          <w:lang w:val="pt-PT"/>
        </w:rPr>
        <w:t>...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w:t>
      </w:r>
      <w:proofErr w:type="gramEnd"/>
      <w:r w:rsidRPr="00F66826">
        <w:rPr>
          <w:rFonts w:ascii="Verdana" w:hAnsi="Verdana"/>
          <w:bCs/>
          <w:color w:val="000099"/>
          <w:sz w:val="18"/>
          <w:szCs w:val="18"/>
          <w:lang w:val="pt-PT"/>
        </w:rPr>
        <w:t>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Parágrafo único. No caso de indeferimento de perícia inicial (AX-1) poderá ser interposto recurso à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xml:space="preserve">Junta de Recursos da Previdência Social - JRPS, no prazo de trinta dias contados da </w:t>
      </w:r>
      <w:proofErr w:type="gramStart"/>
      <w:r w:rsidRPr="00F66826">
        <w:rPr>
          <w:rFonts w:ascii="Verdana" w:hAnsi="Verdana"/>
          <w:bCs/>
          <w:color w:val="000099"/>
          <w:sz w:val="18"/>
          <w:szCs w:val="18"/>
          <w:lang w:val="pt-PT"/>
        </w:rPr>
        <w:t>comunicação</w:t>
      </w:r>
      <w:proofErr w:type="gramEnd"/>
      <w:r w:rsidRPr="00F66826">
        <w:rPr>
          <w:rFonts w:ascii="Verdana" w:hAnsi="Verdana"/>
          <w:bCs/>
          <w:color w:val="000099"/>
          <w:sz w:val="18"/>
          <w:szCs w:val="18"/>
          <w:lang w:val="pt-PT"/>
        </w:rPr>
        <w:t>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da</w:t>
      </w:r>
      <w:proofErr w:type="gramEnd"/>
      <w:r w:rsidRPr="00F66826">
        <w:rPr>
          <w:rFonts w:ascii="Verdana" w:hAnsi="Verdana"/>
          <w:bCs/>
          <w:color w:val="000099"/>
          <w:sz w:val="18"/>
          <w:szCs w:val="18"/>
          <w:lang w:val="pt-PT"/>
        </w:rPr>
        <w:t xml:space="preserve"> conclusão contrária." (NR)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"Art. 277</w:t>
      </w:r>
      <w:proofErr w:type="gramStart"/>
      <w:r w:rsidRPr="00F66826">
        <w:rPr>
          <w:rFonts w:ascii="Verdana" w:hAnsi="Verdana"/>
          <w:bCs/>
          <w:color w:val="000099"/>
          <w:sz w:val="18"/>
          <w:szCs w:val="18"/>
          <w:lang w:val="pt-PT"/>
        </w:rPr>
        <w:t>. ...</w:t>
      </w:r>
      <w:proofErr w:type="gramEnd"/>
      <w:r w:rsidRPr="00F66826">
        <w:rPr>
          <w:rFonts w:ascii="Verdana" w:hAnsi="Verdana"/>
          <w:bCs/>
          <w:color w:val="000099"/>
          <w:sz w:val="18"/>
          <w:szCs w:val="18"/>
          <w:lang w:val="pt-PT"/>
        </w:rPr>
        <w:t>...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w:t>
      </w:r>
      <w:proofErr w:type="gramEnd"/>
      <w:r w:rsidRPr="00F66826">
        <w:rPr>
          <w:rFonts w:ascii="Verdana" w:hAnsi="Verdana"/>
          <w:bCs/>
          <w:color w:val="000099"/>
          <w:sz w:val="18"/>
          <w:szCs w:val="18"/>
          <w:lang w:val="pt-PT"/>
        </w:rPr>
        <w:t>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xml:space="preserve">§ 4º No caso de indeferimento de do Pedido de Prorrogação - PP, previsto no § 2º, poderá </w:t>
      </w:r>
      <w:proofErr w:type="gramStart"/>
      <w:r w:rsidRPr="00F66826">
        <w:rPr>
          <w:rFonts w:ascii="Verdana" w:hAnsi="Verdana"/>
          <w:bCs/>
          <w:color w:val="000099"/>
          <w:sz w:val="18"/>
          <w:szCs w:val="18"/>
          <w:lang w:val="pt-PT"/>
        </w:rPr>
        <w:t>ser</w:t>
      </w:r>
      <w:proofErr w:type="gramEnd"/>
      <w:r w:rsidRPr="00F66826">
        <w:rPr>
          <w:rFonts w:ascii="Verdana" w:hAnsi="Verdana"/>
          <w:bCs/>
          <w:color w:val="000099"/>
          <w:sz w:val="18"/>
          <w:szCs w:val="18"/>
          <w:lang w:val="pt-PT"/>
        </w:rPr>
        <w:t>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interposto</w:t>
      </w:r>
      <w:proofErr w:type="gramEnd"/>
      <w:r w:rsidRPr="00F66826">
        <w:rPr>
          <w:rFonts w:ascii="Verdana" w:hAnsi="Verdana"/>
          <w:bCs/>
          <w:color w:val="000099"/>
          <w:sz w:val="18"/>
          <w:szCs w:val="18"/>
          <w:lang w:val="pt-PT"/>
        </w:rPr>
        <w:t xml:space="preserve"> recurso à JRPS, no prazo de trinta dias contados da comunicação da conclusão contrária."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(NR)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"Art. 278.</w:t>
      </w:r>
      <w:proofErr w:type="gramEnd"/>
      <w:r w:rsidRPr="00F66826">
        <w:rPr>
          <w:rFonts w:ascii="Verdana" w:hAnsi="Verdana"/>
          <w:bCs/>
          <w:color w:val="000099"/>
          <w:sz w:val="18"/>
          <w:szCs w:val="18"/>
          <w:lang w:val="pt-PT"/>
        </w:rPr>
        <w:t xml:space="preserve"> Sem prejuízo do disposto no parágrafo único do art. 274, da conclusão médico-pericial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contrária</w:t>
      </w:r>
      <w:proofErr w:type="gramEnd"/>
      <w:r w:rsidRPr="00F66826">
        <w:rPr>
          <w:rFonts w:ascii="Verdana" w:hAnsi="Verdana"/>
          <w:bCs/>
          <w:color w:val="000099"/>
          <w:sz w:val="18"/>
          <w:szCs w:val="18"/>
          <w:lang w:val="pt-PT"/>
        </w:rPr>
        <w:t xml:space="preserve"> à existência de incapacidade laborativa caberá Pedido de Reconsideração - PR.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1º O PR será apreciado por meio de novo exame médico pericial em face da apresentação de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novos</w:t>
      </w:r>
      <w:proofErr w:type="gramEnd"/>
      <w:r w:rsidRPr="00F66826">
        <w:rPr>
          <w:rFonts w:ascii="Verdana" w:hAnsi="Verdana"/>
          <w:bCs/>
          <w:color w:val="000099"/>
          <w:sz w:val="18"/>
          <w:szCs w:val="18"/>
          <w:lang w:val="pt-PT"/>
        </w:rPr>
        <w:t xml:space="preserve"> elementos por parte do segurado, podendo ser realizado por qualquer perito médico, inclusive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o</w:t>
      </w:r>
      <w:proofErr w:type="gramEnd"/>
      <w:r w:rsidRPr="00F66826">
        <w:rPr>
          <w:rFonts w:ascii="Verdana" w:hAnsi="Verdana"/>
          <w:bCs/>
          <w:color w:val="000099"/>
          <w:sz w:val="18"/>
          <w:szCs w:val="18"/>
          <w:lang w:val="pt-PT"/>
        </w:rPr>
        <w:t xml:space="preserve"> responsável pela avaliação anterior.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2º O prazo para apresentação do PR é de até trinta dias, contados: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xml:space="preserve">I - da data de realização do exame de conclusão contrária, nos casos de perícia inicial; II - do dia seguinte à Data da Cessação do Benefício - DCB, ressalvada a existência de PP </w:t>
      </w:r>
      <w:proofErr w:type="gramStart"/>
      <w:r w:rsidRPr="00F66826">
        <w:rPr>
          <w:rFonts w:ascii="Verdana" w:hAnsi="Verdana"/>
          <w:bCs/>
          <w:color w:val="000099"/>
          <w:sz w:val="18"/>
          <w:szCs w:val="18"/>
          <w:lang w:val="pt-PT"/>
        </w:rPr>
        <w:t>não</w:t>
      </w:r>
      <w:proofErr w:type="gramEnd"/>
      <w:r w:rsidRPr="00F66826">
        <w:rPr>
          <w:rFonts w:ascii="Verdana" w:hAnsi="Verdana"/>
          <w:bCs/>
          <w:color w:val="000099"/>
          <w:sz w:val="18"/>
          <w:szCs w:val="18"/>
          <w:lang w:val="pt-PT"/>
        </w:rPr>
        <w:t>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atendido</w:t>
      </w:r>
      <w:proofErr w:type="gramEnd"/>
      <w:r w:rsidRPr="00F66826">
        <w:rPr>
          <w:rFonts w:ascii="Verdana" w:hAnsi="Verdana"/>
          <w:bCs/>
          <w:color w:val="000099"/>
          <w:sz w:val="18"/>
          <w:szCs w:val="18"/>
          <w:lang w:val="pt-PT"/>
        </w:rPr>
        <w:t xml:space="preserve"> ou negado;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xml:space="preserve">III - da data da realização do exame da decisão contrária do PP, quando a perícia for realizada </w:t>
      </w:r>
      <w:proofErr w:type="gramStart"/>
      <w:r w:rsidRPr="00F66826">
        <w:rPr>
          <w:rFonts w:ascii="Verdana" w:hAnsi="Verdana"/>
          <w:bCs/>
          <w:color w:val="000099"/>
          <w:sz w:val="18"/>
          <w:szCs w:val="18"/>
          <w:lang w:val="pt-PT"/>
        </w:rPr>
        <w:t>após</w:t>
      </w:r>
      <w:proofErr w:type="gramEnd"/>
      <w:r w:rsidRPr="00F66826">
        <w:rPr>
          <w:rFonts w:ascii="Verdana" w:hAnsi="Verdana"/>
          <w:bCs/>
          <w:color w:val="000099"/>
          <w:sz w:val="18"/>
          <w:szCs w:val="18"/>
          <w:lang w:val="pt-PT"/>
        </w:rPr>
        <w:t>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a</w:t>
      </w:r>
      <w:proofErr w:type="gramEnd"/>
      <w:r w:rsidRPr="00F66826">
        <w:rPr>
          <w:rFonts w:ascii="Verdana" w:hAnsi="Verdana"/>
          <w:bCs/>
          <w:color w:val="000099"/>
          <w:sz w:val="18"/>
          <w:szCs w:val="18"/>
          <w:lang w:val="pt-PT"/>
        </w:rPr>
        <w:t xml:space="preserve"> DCB; e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xml:space="preserve">IV - do dia seguinte à Data da Cessação do Benefício - DCB, quando a perícia de PP for </w:t>
      </w:r>
      <w:proofErr w:type="gramStart"/>
      <w:r w:rsidRPr="00F66826">
        <w:rPr>
          <w:rFonts w:ascii="Verdana" w:hAnsi="Verdana"/>
          <w:bCs/>
          <w:color w:val="000099"/>
          <w:sz w:val="18"/>
          <w:szCs w:val="18"/>
          <w:lang w:val="pt-PT"/>
        </w:rPr>
        <w:t>realizada</w:t>
      </w:r>
      <w:proofErr w:type="gramEnd"/>
      <w:r w:rsidRPr="00F66826">
        <w:rPr>
          <w:rFonts w:ascii="Verdana" w:hAnsi="Verdana"/>
          <w:bCs/>
          <w:color w:val="000099"/>
          <w:sz w:val="18"/>
          <w:szCs w:val="18"/>
          <w:lang w:val="pt-PT"/>
        </w:rPr>
        <w:t>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antes</w:t>
      </w:r>
      <w:proofErr w:type="gramEnd"/>
      <w:r w:rsidRPr="00F66826">
        <w:rPr>
          <w:rFonts w:ascii="Verdana" w:hAnsi="Verdana"/>
          <w:bCs/>
          <w:color w:val="000099"/>
          <w:sz w:val="18"/>
          <w:szCs w:val="18"/>
          <w:lang w:val="pt-PT"/>
        </w:rPr>
        <w:t xml:space="preserve"> da DCB.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3º Não caberá interposição de PR de decisão denegatória de outro PR.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xml:space="preserve">§ 4º No caso de indeferimento do PR poderá ser interposto recurso à JRPS, no prazo de trinta </w:t>
      </w:r>
      <w:proofErr w:type="gramStart"/>
      <w:r w:rsidRPr="00F66826">
        <w:rPr>
          <w:rFonts w:ascii="Verdana" w:hAnsi="Verdana"/>
          <w:bCs/>
          <w:color w:val="000099"/>
          <w:sz w:val="18"/>
          <w:szCs w:val="18"/>
          <w:lang w:val="pt-PT"/>
        </w:rPr>
        <w:t>dias</w:t>
      </w:r>
      <w:proofErr w:type="gramEnd"/>
      <w:r w:rsidRPr="00F66826">
        <w:rPr>
          <w:rFonts w:ascii="Verdana" w:hAnsi="Verdana"/>
          <w:bCs/>
          <w:color w:val="000099"/>
          <w:sz w:val="18"/>
          <w:szCs w:val="18"/>
          <w:lang w:val="pt-PT"/>
        </w:rPr>
        <w:t>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contados</w:t>
      </w:r>
      <w:proofErr w:type="gramEnd"/>
      <w:r w:rsidRPr="00F66826">
        <w:rPr>
          <w:rFonts w:ascii="Verdana" w:hAnsi="Verdana"/>
          <w:bCs/>
          <w:color w:val="000099"/>
          <w:sz w:val="18"/>
          <w:szCs w:val="18"/>
          <w:lang w:val="pt-PT"/>
        </w:rPr>
        <w:t xml:space="preserve"> da comunicação da conclusão contrária." (NR)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"Art. 278-A.</w:t>
      </w:r>
      <w:proofErr w:type="gramEnd"/>
      <w:r w:rsidRPr="00F66826">
        <w:rPr>
          <w:rFonts w:ascii="Verdana" w:hAnsi="Verdana"/>
          <w:bCs/>
          <w:color w:val="000099"/>
          <w:sz w:val="18"/>
          <w:szCs w:val="18"/>
          <w:lang w:val="pt-PT"/>
        </w:rPr>
        <w:t xml:space="preserve"> Nos casos em que for constatada a incapacidade decorrente de doença diversa da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geradora</w:t>
      </w:r>
      <w:proofErr w:type="gramEnd"/>
      <w:r w:rsidRPr="00F66826">
        <w:rPr>
          <w:rFonts w:ascii="Verdana" w:hAnsi="Verdana"/>
          <w:bCs/>
          <w:color w:val="000099"/>
          <w:sz w:val="18"/>
          <w:szCs w:val="18"/>
          <w:lang w:val="pt-PT"/>
        </w:rPr>
        <w:t xml:space="preserve"> do benefício objeto do PR ou PP, com modificação do Código Internacional de Doenças -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CID, da Data do Início da Doença - DID, e da Data do Início da Incapacidade - DII, justificando-</w:t>
      </w:r>
      <w:proofErr w:type="gramStart"/>
      <w:r w:rsidRPr="00F66826">
        <w:rPr>
          <w:rFonts w:ascii="Verdana" w:hAnsi="Verdana"/>
          <w:bCs/>
          <w:color w:val="000099"/>
          <w:sz w:val="18"/>
          <w:szCs w:val="18"/>
          <w:lang w:val="pt-PT"/>
        </w:rPr>
        <w:t>se</w:t>
      </w:r>
      <w:proofErr w:type="gramEnd"/>
      <w:r w:rsidRPr="00F66826">
        <w:rPr>
          <w:rFonts w:ascii="Verdana" w:hAnsi="Verdana"/>
          <w:bCs/>
          <w:color w:val="000099"/>
          <w:sz w:val="18"/>
          <w:szCs w:val="18"/>
          <w:lang w:val="pt-PT"/>
        </w:rPr>
        <w:t>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em</w:t>
      </w:r>
      <w:proofErr w:type="gramEnd"/>
      <w:r w:rsidRPr="00F66826">
        <w:rPr>
          <w:rFonts w:ascii="Verdana" w:hAnsi="Verdana"/>
          <w:bCs/>
          <w:color w:val="000099"/>
          <w:sz w:val="18"/>
          <w:szCs w:val="18"/>
          <w:lang w:val="pt-PT"/>
        </w:rPr>
        <w:t xml:space="preserve"> campo próprio, a razão da mudança, deve-se observar: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xml:space="preserve">I - se a DID e a DII forem menores ou iguais à DCB e desde que atendida </w:t>
      </w:r>
      <w:proofErr w:type="gramStart"/>
      <w:r w:rsidRPr="00F66826">
        <w:rPr>
          <w:rFonts w:ascii="Verdana" w:hAnsi="Verdana"/>
          <w:bCs/>
          <w:color w:val="000099"/>
          <w:sz w:val="18"/>
          <w:szCs w:val="18"/>
          <w:lang w:val="pt-PT"/>
        </w:rPr>
        <w:t>a</w:t>
      </w:r>
      <w:proofErr w:type="gramEnd"/>
      <w:r w:rsidRPr="00F66826">
        <w:rPr>
          <w:rFonts w:ascii="Verdana" w:hAnsi="Verdana"/>
          <w:bCs/>
          <w:color w:val="000099"/>
          <w:sz w:val="18"/>
          <w:szCs w:val="18"/>
          <w:lang w:val="pt-PT"/>
        </w:rPr>
        <w:t xml:space="preserve"> exigência de carência, o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benefício</w:t>
      </w:r>
      <w:proofErr w:type="gramEnd"/>
      <w:r w:rsidRPr="00F66826">
        <w:rPr>
          <w:rFonts w:ascii="Verdana" w:hAnsi="Verdana"/>
          <w:bCs/>
          <w:color w:val="000099"/>
          <w:sz w:val="18"/>
          <w:szCs w:val="18"/>
          <w:lang w:val="pt-PT"/>
        </w:rPr>
        <w:t xml:space="preserve"> será restabelecido;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xml:space="preserve">II - se a DII for maior que a DCB e desde que atendida </w:t>
      </w:r>
      <w:proofErr w:type="gramStart"/>
      <w:r w:rsidRPr="00F66826">
        <w:rPr>
          <w:rFonts w:ascii="Verdana" w:hAnsi="Verdana"/>
          <w:bCs/>
          <w:color w:val="000099"/>
          <w:sz w:val="18"/>
          <w:szCs w:val="18"/>
          <w:lang w:val="pt-PT"/>
        </w:rPr>
        <w:t>a</w:t>
      </w:r>
      <w:proofErr w:type="gramEnd"/>
      <w:r w:rsidRPr="00F66826">
        <w:rPr>
          <w:rFonts w:ascii="Verdana" w:hAnsi="Verdana"/>
          <w:bCs/>
          <w:color w:val="000099"/>
          <w:sz w:val="18"/>
          <w:szCs w:val="18"/>
          <w:lang w:val="pt-PT"/>
        </w:rPr>
        <w:t xml:space="preserve"> exigência administrativa de carência, o PR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ou</w:t>
      </w:r>
      <w:proofErr w:type="gramEnd"/>
      <w:r w:rsidRPr="00F66826">
        <w:rPr>
          <w:rFonts w:ascii="Verdana" w:hAnsi="Verdana"/>
          <w:bCs/>
          <w:color w:val="000099"/>
          <w:sz w:val="18"/>
          <w:szCs w:val="18"/>
          <w:lang w:val="pt-PT"/>
        </w:rPr>
        <w:t xml:space="preserve"> PP será transformado em requerimento de novo benefício; e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xml:space="preserve">III - se a DID e a DII forem maiores que a DCB e não atendido o requisito de carência, o PR ou </w:t>
      </w:r>
      <w:proofErr w:type="gramStart"/>
      <w:r w:rsidRPr="00F66826">
        <w:rPr>
          <w:rFonts w:ascii="Verdana" w:hAnsi="Verdana"/>
          <w:bCs/>
          <w:color w:val="000099"/>
          <w:sz w:val="18"/>
          <w:szCs w:val="18"/>
          <w:lang w:val="pt-PT"/>
        </w:rPr>
        <w:t>PP</w:t>
      </w:r>
      <w:proofErr w:type="gramEnd"/>
      <w:r w:rsidRPr="00F66826">
        <w:rPr>
          <w:rFonts w:ascii="Verdana" w:hAnsi="Verdana"/>
          <w:bCs/>
          <w:color w:val="000099"/>
          <w:sz w:val="18"/>
          <w:szCs w:val="18"/>
          <w:lang w:val="pt-PT"/>
        </w:rPr>
        <w:t>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será</w:t>
      </w:r>
      <w:proofErr w:type="gramEnd"/>
      <w:r w:rsidRPr="00F66826">
        <w:rPr>
          <w:rFonts w:ascii="Verdana" w:hAnsi="Verdana"/>
          <w:bCs/>
          <w:color w:val="000099"/>
          <w:sz w:val="18"/>
          <w:szCs w:val="18"/>
          <w:lang w:val="pt-PT"/>
        </w:rPr>
        <w:t xml:space="preserve"> transformado em requerimento de novo benefício, o qual será indeferido por falta de período de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lastRenderedPageBreak/>
        <w:t>carência</w:t>
      </w:r>
      <w:proofErr w:type="gramEnd"/>
      <w:r w:rsidRPr="00F66826">
        <w:rPr>
          <w:rFonts w:ascii="Verdana" w:hAnsi="Verdana"/>
          <w:bCs/>
          <w:color w:val="000099"/>
          <w:sz w:val="18"/>
          <w:szCs w:val="18"/>
          <w:lang w:val="pt-PT"/>
        </w:rPr>
        <w:t>."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"Art. 281-A.</w:t>
      </w:r>
      <w:proofErr w:type="gramEnd"/>
      <w:r w:rsidRPr="00F66826">
        <w:rPr>
          <w:rFonts w:ascii="Verdana" w:hAnsi="Verdana"/>
          <w:bCs/>
          <w:color w:val="000099"/>
          <w:sz w:val="18"/>
          <w:szCs w:val="18"/>
          <w:lang w:val="pt-PT"/>
        </w:rPr>
        <w:t xml:space="preserve"> Somente poderá ser realizado novo requerimento de benefício por incapacidade após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trinta</w:t>
      </w:r>
      <w:proofErr w:type="gramEnd"/>
      <w:r w:rsidRPr="00F66826">
        <w:rPr>
          <w:rFonts w:ascii="Verdana" w:hAnsi="Verdana"/>
          <w:bCs/>
          <w:color w:val="000099"/>
          <w:sz w:val="18"/>
          <w:szCs w:val="18"/>
          <w:lang w:val="pt-PT"/>
        </w:rPr>
        <w:t xml:space="preserve"> dias, contados da Data da Realização do Exame Inicial Anterior - DRE, ou da Data da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xml:space="preserve">Cessação do Benefício - DCB, ou da Data da Cessação Administrativa - DCA, conforme o </w:t>
      </w:r>
      <w:proofErr w:type="gramStart"/>
      <w:r w:rsidRPr="00F66826">
        <w:rPr>
          <w:rFonts w:ascii="Verdana" w:hAnsi="Verdana"/>
          <w:bCs/>
          <w:color w:val="000099"/>
          <w:sz w:val="18"/>
          <w:szCs w:val="18"/>
          <w:lang w:val="pt-PT"/>
        </w:rPr>
        <w:t>caso.</w:t>
      </w:r>
      <w:proofErr w:type="gramEnd"/>
      <w:r w:rsidRPr="00F66826">
        <w:rPr>
          <w:rFonts w:ascii="Verdana" w:hAnsi="Verdana"/>
          <w:bCs/>
          <w:color w:val="000099"/>
          <w:sz w:val="18"/>
          <w:szCs w:val="18"/>
          <w:lang w:val="pt-PT"/>
        </w:rPr>
        <w:t>"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"Art. 286.</w:t>
      </w:r>
      <w:proofErr w:type="gramEnd"/>
      <w:r w:rsidRPr="00F66826">
        <w:rPr>
          <w:rFonts w:ascii="Verdana" w:hAnsi="Verdana"/>
          <w:bCs/>
          <w:color w:val="000099"/>
          <w:sz w:val="18"/>
          <w:szCs w:val="18"/>
          <w:lang w:val="pt-PT"/>
        </w:rPr>
        <w:t xml:space="preserve"> O benefício de auxílio-doença será suspenso quando o segurado deixar de submeter-se a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exames</w:t>
      </w:r>
      <w:proofErr w:type="gramEnd"/>
      <w:r w:rsidRPr="00F66826">
        <w:rPr>
          <w:rFonts w:ascii="Verdana" w:hAnsi="Verdana"/>
          <w:bCs/>
          <w:color w:val="000099"/>
          <w:sz w:val="18"/>
          <w:szCs w:val="18"/>
          <w:lang w:val="pt-PT"/>
        </w:rPr>
        <w:t xml:space="preserve"> médico-periciais, a tratamentos e a processo de reabilitação profissional proporcionados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pela</w:t>
      </w:r>
      <w:proofErr w:type="gramEnd"/>
      <w:r w:rsidRPr="00F66826">
        <w:rPr>
          <w:rFonts w:ascii="Verdana" w:hAnsi="Verdana"/>
          <w:bCs/>
          <w:color w:val="000099"/>
          <w:sz w:val="18"/>
          <w:szCs w:val="18"/>
          <w:lang w:val="pt-PT"/>
        </w:rPr>
        <w:t xml:space="preserve"> Previdência Social, exceto a tratamento cirúrgico e a transfusão de sangue, devendo ser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restabelecido</w:t>
      </w:r>
      <w:proofErr w:type="gramEnd"/>
      <w:r w:rsidRPr="00F66826">
        <w:rPr>
          <w:rFonts w:ascii="Verdana" w:hAnsi="Verdana"/>
          <w:bCs/>
          <w:color w:val="000099"/>
          <w:sz w:val="18"/>
          <w:szCs w:val="18"/>
          <w:lang w:val="pt-PT"/>
        </w:rPr>
        <w:t xml:space="preserve"> a partir do momento em que deixar de existir o motivo que ocasionou a suspensão,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desde</w:t>
      </w:r>
      <w:proofErr w:type="gramEnd"/>
      <w:r w:rsidRPr="00F66826">
        <w:rPr>
          <w:rFonts w:ascii="Verdana" w:hAnsi="Verdana"/>
          <w:bCs/>
          <w:color w:val="000099"/>
          <w:sz w:val="18"/>
          <w:szCs w:val="18"/>
          <w:lang w:val="pt-PT"/>
        </w:rPr>
        <w:t xml:space="preserve"> que persista a incapacidade.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xml:space="preserve">§ 1º Para os fins previstos no caput, o setor responsável pela Reabilitação Profissional </w:t>
      </w:r>
      <w:proofErr w:type="gramStart"/>
      <w:r w:rsidRPr="00F66826">
        <w:rPr>
          <w:rFonts w:ascii="Verdana" w:hAnsi="Verdana"/>
          <w:bCs/>
          <w:color w:val="000099"/>
          <w:sz w:val="18"/>
          <w:szCs w:val="18"/>
          <w:lang w:val="pt-PT"/>
        </w:rPr>
        <w:t>comunicará</w:t>
      </w:r>
      <w:proofErr w:type="gramEnd"/>
      <w:r w:rsidRPr="00F66826">
        <w:rPr>
          <w:rFonts w:ascii="Verdana" w:hAnsi="Verdana"/>
          <w:bCs/>
          <w:color w:val="000099"/>
          <w:sz w:val="18"/>
          <w:szCs w:val="18"/>
          <w:lang w:val="pt-PT"/>
        </w:rPr>
        <w:t>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ao</w:t>
      </w:r>
      <w:proofErr w:type="gramEnd"/>
      <w:r w:rsidRPr="00F66826">
        <w:rPr>
          <w:rFonts w:ascii="Verdana" w:hAnsi="Verdana"/>
          <w:bCs/>
          <w:color w:val="000099"/>
          <w:sz w:val="18"/>
          <w:szCs w:val="18"/>
          <w:lang w:val="pt-PT"/>
        </w:rPr>
        <w:t xml:space="preserve"> setor de benefícios as datas da ocorrência da recusa ou abandono do Programa de Reabilitação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xml:space="preserve">Profissional, bem como a data de retorno ao mesmo, para fins de suspensão, cessação </w:t>
      </w:r>
      <w:proofErr w:type="gramStart"/>
      <w:r w:rsidRPr="00F66826">
        <w:rPr>
          <w:rFonts w:ascii="Verdana" w:hAnsi="Verdana"/>
          <w:bCs/>
          <w:color w:val="000099"/>
          <w:sz w:val="18"/>
          <w:szCs w:val="18"/>
          <w:lang w:val="pt-PT"/>
        </w:rPr>
        <w:t>ou</w:t>
      </w:r>
      <w:proofErr w:type="gramEnd"/>
      <w:r w:rsidRPr="00F66826">
        <w:rPr>
          <w:rFonts w:ascii="Verdana" w:hAnsi="Verdana"/>
          <w:bCs/>
          <w:color w:val="000099"/>
          <w:sz w:val="18"/>
          <w:szCs w:val="18"/>
          <w:lang w:val="pt-PT"/>
        </w:rPr>
        <w:t>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restabelecimento</w:t>
      </w:r>
      <w:proofErr w:type="gramEnd"/>
      <w:r w:rsidRPr="00F66826">
        <w:rPr>
          <w:rFonts w:ascii="Verdana" w:hAnsi="Verdana"/>
          <w:bCs/>
          <w:color w:val="000099"/>
          <w:sz w:val="18"/>
          <w:szCs w:val="18"/>
          <w:lang w:val="pt-PT"/>
        </w:rPr>
        <w:t xml:space="preserve"> do benefício, conforme o caso.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 2º O benefício poderá ser reativado desde que se comprove documentalmente a ocorrência de fato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imprevisível</w:t>
      </w:r>
      <w:proofErr w:type="gramEnd"/>
      <w:r w:rsidRPr="00F66826">
        <w:rPr>
          <w:rFonts w:ascii="Verdana" w:hAnsi="Verdana"/>
          <w:bCs/>
          <w:color w:val="000099"/>
          <w:sz w:val="18"/>
          <w:szCs w:val="18"/>
          <w:lang w:val="pt-PT"/>
        </w:rPr>
        <w:t xml:space="preserve"> e inevitável - caso fortuito ou força maior - capaz de justificar o não comparecimento e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restar</w:t>
      </w:r>
      <w:proofErr w:type="gramEnd"/>
      <w:r w:rsidRPr="00F66826">
        <w:rPr>
          <w:rFonts w:ascii="Verdana" w:hAnsi="Verdana"/>
          <w:bCs/>
          <w:color w:val="000099"/>
          <w:sz w:val="18"/>
          <w:szCs w:val="18"/>
          <w:lang w:val="pt-PT"/>
        </w:rPr>
        <w:t xml:space="preserve"> comprovada a incapacidade desde a data da suspensão do benefício, observada a prescrição </w:t>
      </w:r>
    </w:p>
    <w:p w:rsidR="007D2ABC" w:rsidRPr="00F66826" w:rsidRDefault="007D2ABC" w:rsidP="00F66826">
      <w:pPr>
        <w:shd w:val="clear" w:color="auto" w:fill="FFFFFF"/>
        <w:ind w:left="0" w:right="0"/>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quinquenal</w:t>
      </w:r>
      <w:proofErr w:type="gramEnd"/>
      <w:r w:rsidRPr="00F66826">
        <w:rPr>
          <w:rFonts w:ascii="Verdana" w:hAnsi="Verdana"/>
          <w:bCs/>
          <w:color w:val="000099"/>
          <w:sz w:val="18"/>
          <w:szCs w:val="18"/>
          <w:lang w:val="pt-PT"/>
        </w:rPr>
        <w:t>." (NR) </w:t>
      </w:r>
    </w:p>
    <w:p w:rsidR="007D2ABC" w:rsidRPr="00F66826" w:rsidRDefault="007D2ABC" w:rsidP="00F66826">
      <w:pPr>
        <w:shd w:val="clear" w:color="auto" w:fill="FFFFFF"/>
        <w:ind w:left="0" w:right="0"/>
        <w:jc w:val="both"/>
        <w:rPr>
          <w:rFonts w:ascii="Verdana" w:hAnsi="Verdana"/>
          <w:bCs/>
          <w:color w:val="000099"/>
          <w:sz w:val="18"/>
          <w:szCs w:val="18"/>
          <w:lang w:val="pt-PT"/>
        </w:rPr>
      </w:pPr>
      <w:r w:rsidRPr="00F66826">
        <w:rPr>
          <w:rFonts w:ascii="Verdana" w:hAnsi="Verdana"/>
          <w:bCs/>
          <w:color w:val="000099"/>
          <w:sz w:val="18"/>
          <w:szCs w:val="18"/>
          <w:lang w:val="pt-PT"/>
        </w:rPr>
        <w:t>Art. 2º Esta Instrução Normativa entra em vigor na data de sua publicação. </w:t>
      </w:r>
    </w:p>
    <w:p w:rsidR="007D2ABC" w:rsidRPr="00F66826" w:rsidRDefault="007D2ABC" w:rsidP="00F66826">
      <w:pPr>
        <w:ind w:left="0" w:right="0"/>
        <w:jc w:val="both"/>
        <w:rPr>
          <w:rFonts w:ascii="Verdana" w:hAnsi="Verdana"/>
          <w:bCs/>
          <w:color w:val="000099"/>
          <w:sz w:val="18"/>
          <w:szCs w:val="18"/>
          <w:lang w:val="pt-PT"/>
        </w:rPr>
      </w:pPr>
      <w:r w:rsidRPr="00F66826">
        <w:rPr>
          <w:rFonts w:ascii="Verdana" w:hAnsi="Verdana"/>
          <w:bCs/>
          <w:color w:val="000099"/>
          <w:sz w:val="18"/>
          <w:szCs w:val="18"/>
          <w:lang w:val="pt-PT"/>
        </w:rPr>
        <w:t> </w:t>
      </w:r>
    </w:p>
    <w:p w:rsidR="007D2ABC" w:rsidRPr="00F66826" w:rsidRDefault="007D2ABC" w:rsidP="00F66826">
      <w:pPr>
        <w:ind w:left="0" w:right="0"/>
        <w:jc w:val="both"/>
        <w:rPr>
          <w:rFonts w:ascii="Verdana" w:hAnsi="Verdana"/>
          <w:bCs/>
          <w:color w:val="000099"/>
          <w:sz w:val="18"/>
          <w:szCs w:val="18"/>
          <w:lang w:val="pt-PT"/>
        </w:rPr>
      </w:pPr>
      <w:r w:rsidRPr="00F66826">
        <w:rPr>
          <w:rFonts w:ascii="Verdana" w:hAnsi="Verdana"/>
          <w:bCs/>
          <w:color w:val="000099"/>
          <w:sz w:val="18"/>
          <w:szCs w:val="18"/>
          <w:lang w:val="pt-PT"/>
        </w:rPr>
        <w:t xml:space="preserve">Fonte: Diário Oficial da União, Seção 1, Edição 23, p. 61, </w:t>
      </w:r>
      <w:proofErr w:type="gramStart"/>
      <w:r w:rsidRPr="00F66826">
        <w:rPr>
          <w:rFonts w:ascii="Verdana" w:hAnsi="Verdana"/>
          <w:bCs/>
          <w:color w:val="000099"/>
          <w:sz w:val="18"/>
          <w:szCs w:val="18"/>
          <w:lang w:val="pt-PT"/>
        </w:rPr>
        <w:t>01/02/2013</w:t>
      </w:r>
      <w:proofErr w:type="gramEnd"/>
      <w:r w:rsidRPr="00F66826">
        <w:rPr>
          <w:rFonts w:ascii="Verdana" w:hAnsi="Verdana"/>
          <w:bCs/>
          <w:color w:val="000099"/>
          <w:sz w:val="18"/>
          <w:szCs w:val="18"/>
          <w:lang w:val="pt-PT"/>
        </w:rPr>
        <w:t> </w:t>
      </w:r>
    </w:p>
    <w:p w:rsidR="007D2ABC" w:rsidRPr="00F66826" w:rsidRDefault="007D2ABC" w:rsidP="00CC6C53">
      <w:pPr>
        <w:pStyle w:val="SemEspaamento"/>
        <w:ind w:left="0" w:right="216"/>
        <w:jc w:val="both"/>
        <w:rPr>
          <w:rFonts w:ascii="Verdana" w:hAnsi="Verdana"/>
          <w:bCs/>
          <w:color w:val="000099"/>
          <w:sz w:val="18"/>
          <w:szCs w:val="18"/>
          <w:lang w:val="pt-PT"/>
        </w:rPr>
      </w:pPr>
    </w:p>
    <w:p w:rsidR="007D2ABC" w:rsidRDefault="007D2ABC" w:rsidP="00E436CA">
      <w:pPr>
        <w:pStyle w:val="SemEspaamento"/>
        <w:ind w:left="0" w:right="216"/>
        <w:jc w:val="both"/>
        <w:rPr>
          <w:rFonts w:ascii="Verdana" w:hAnsi="Verdana"/>
          <w:bCs/>
          <w:color w:val="000099"/>
          <w:sz w:val="18"/>
          <w:szCs w:val="18"/>
          <w:lang w:val="pt-PT"/>
        </w:rPr>
      </w:pPr>
    </w:p>
    <w:p w:rsidR="00F66826" w:rsidRDefault="00F66826" w:rsidP="00E436CA">
      <w:pPr>
        <w:pStyle w:val="SemEspaamento"/>
        <w:ind w:left="0" w:right="216"/>
        <w:jc w:val="both"/>
        <w:rPr>
          <w:rFonts w:ascii="Verdana" w:hAnsi="Verdana"/>
          <w:bCs/>
          <w:color w:val="000099"/>
          <w:sz w:val="18"/>
          <w:szCs w:val="18"/>
          <w:lang w:val="pt-PT"/>
        </w:rPr>
      </w:pPr>
    </w:p>
    <w:p w:rsidR="00F66826" w:rsidRDefault="00F66826" w:rsidP="00E436CA">
      <w:pPr>
        <w:pStyle w:val="SemEspaamento"/>
        <w:ind w:left="0" w:right="216"/>
        <w:jc w:val="both"/>
        <w:rPr>
          <w:rFonts w:ascii="Verdana" w:hAnsi="Verdana"/>
          <w:bCs/>
          <w:color w:val="000099"/>
          <w:sz w:val="18"/>
          <w:szCs w:val="18"/>
          <w:lang w:val="pt-PT"/>
        </w:rPr>
      </w:pPr>
    </w:p>
    <w:p w:rsidR="007D2ABC" w:rsidRPr="00F66826" w:rsidRDefault="007D2ABC" w:rsidP="00E436CA">
      <w:pPr>
        <w:pStyle w:val="SemEspaamento"/>
        <w:ind w:left="0" w:right="216"/>
        <w:jc w:val="center"/>
        <w:rPr>
          <w:rFonts w:ascii="Verdana" w:hAnsi="Verdana" w:cs="Arial"/>
          <w:b/>
          <w:bCs/>
          <w:color w:val="FF0000"/>
          <w:sz w:val="18"/>
          <w:szCs w:val="18"/>
        </w:rPr>
      </w:pPr>
      <w:r w:rsidRPr="00F66826">
        <w:rPr>
          <w:rFonts w:ascii="Verdana" w:hAnsi="Verdana" w:cs="Arial"/>
          <w:b/>
          <w:bCs/>
          <w:color w:val="FF0000"/>
          <w:sz w:val="18"/>
          <w:szCs w:val="18"/>
        </w:rPr>
        <w:t>DIÁRIO OFICIAL DA UNIÃO</w:t>
      </w:r>
    </w:p>
    <w:p w:rsidR="007D2ABC" w:rsidRPr="00F66826" w:rsidRDefault="007D2ABC" w:rsidP="00E436CA">
      <w:pPr>
        <w:pStyle w:val="SemEspaamento"/>
        <w:ind w:left="0" w:right="216"/>
        <w:jc w:val="center"/>
        <w:rPr>
          <w:rFonts w:ascii="Verdana" w:hAnsi="Verdana" w:cs="Arial"/>
          <w:b/>
          <w:bCs/>
          <w:color w:val="FF0000"/>
          <w:sz w:val="18"/>
          <w:szCs w:val="18"/>
        </w:rPr>
      </w:pPr>
      <w:r w:rsidRPr="00F66826">
        <w:rPr>
          <w:rFonts w:ascii="Verdana" w:hAnsi="Verdana" w:cs="Arial"/>
          <w:b/>
          <w:bCs/>
          <w:color w:val="FF0000"/>
          <w:sz w:val="18"/>
          <w:szCs w:val="18"/>
        </w:rPr>
        <w:t>01/02/2013</w:t>
      </w:r>
    </w:p>
    <w:p w:rsidR="007D2ABC" w:rsidRPr="00F66826" w:rsidRDefault="007D2ABC" w:rsidP="00CC6C53">
      <w:pPr>
        <w:pStyle w:val="SemEspaamento"/>
        <w:ind w:left="0" w:right="216"/>
        <w:jc w:val="both"/>
        <w:rPr>
          <w:rFonts w:ascii="Verdana" w:hAnsi="Verdana"/>
          <w:bCs/>
          <w:color w:val="000099"/>
          <w:sz w:val="18"/>
          <w:szCs w:val="18"/>
          <w:lang w:val="pt-PT"/>
        </w:rPr>
      </w:pPr>
    </w:p>
    <w:p w:rsidR="007D2ABC" w:rsidRPr="00F66826" w:rsidRDefault="007D2ABC" w:rsidP="00644AD6">
      <w:pPr>
        <w:pStyle w:val="SemEspaamento"/>
        <w:ind w:left="0" w:right="216"/>
        <w:jc w:val="center"/>
        <w:rPr>
          <w:rFonts w:ascii="Verdana" w:hAnsi="Verdana"/>
          <w:bCs/>
          <w:color w:val="000099"/>
          <w:sz w:val="18"/>
          <w:szCs w:val="18"/>
          <w:lang w:val="pt-PT"/>
        </w:rPr>
      </w:pPr>
    </w:p>
    <w:p w:rsidR="007D2ABC" w:rsidRPr="00F66826" w:rsidRDefault="007D2ABC" w:rsidP="00EA3A7D">
      <w:pPr>
        <w:pStyle w:val="SemEspaamento"/>
        <w:ind w:left="0" w:right="216"/>
        <w:jc w:val="center"/>
        <w:rPr>
          <w:rFonts w:ascii="Verdana" w:hAnsi="Verdana"/>
          <w:b/>
          <w:bCs/>
          <w:color w:val="000099"/>
          <w:sz w:val="18"/>
          <w:szCs w:val="18"/>
          <w:lang w:val="pt-PT"/>
        </w:rPr>
      </w:pPr>
      <w:r w:rsidRPr="00F66826">
        <w:rPr>
          <w:rFonts w:ascii="Verdana" w:hAnsi="Verdana"/>
          <w:b/>
          <w:bCs/>
          <w:color w:val="000099"/>
          <w:sz w:val="18"/>
          <w:szCs w:val="18"/>
          <w:lang w:val="pt-PT"/>
        </w:rPr>
        <w:t xml:space="preserve">PORTARIA CONJUNTA PGF/INSS Nº 06, DE 18 DE JANEIRO DE 2013 - DOU DE </w:t>
      </w:r>
      <w:proofErr w:type="gramStart"/>
      <w:r w:rsidRPr="00F66826">
        <w:rPr>
          <w:rFonts w:ascii="Verdana" w:hAnsi="Verdana"/>
          <w:b/>
          <w:bCs/>
          <w:color w:val="000099"/>
          <w:sz w:val="18"/>
          <w:szCs w:val="18"/>
          <w:lang w:val="pt-PT"/>
        </w:rPr>
        <w:t>01/02/2013</w:t>
      </w:r>
      <w:proofErr w:type="gramEnd"/>
    </w:p>
    <w:p w:rsidR="007D2ABC" w:rsidRPr="00F66826" w:rsidRDefault="007D2ABC" w:rsidP="00F66826">
      <w:pPr>
        <w:pStyle w:val="SemEspaamento"/>
        <w:ind w:left="0" w:right="216"/>
        <w:rPr>
          <w:rFonts w:ascii="Verdana" w:hAnsi="Verdana"/>
          <w:bCs/>
          <w:color w:val="000099"/>
          <w:sz w:val="18"/>
          <w:szCs w:val="18"/>
          <w:lang w:val="pt-PT"/>
        </w:rPr>
      </w:pPr>
    </w:p>
    <w:p w:rsidR="007D2ABC" w:rsidRPr="00F66826" w:rsidRDefault="007D2ABC" w:rsidP="00EA3A7D">
      <w:pPr>
        <w:pStyle w:val="SemEspaamento"/>
        <w:ind w:left="0" w:right="216"/>
        <w:jc w:val="center"/>
        <w:rPr>
          <w:rFonts w:ascii="Verdana" w:hAnsi="Verdana"/>
          <w:b/>
          <w:bCs/>
          <w:color w:val="000099"/>
          <w:sz w:val="18"/>
          <w:szCs w:val="18"/>
          <w:lang w:val="pt-PT"/>
        </w:rPr>
      </w:pPr>
      <w:r w:rsidRPr="00F66826">
        <w:rPr>
          <w:rFonts w:ascii="Verdana" w:hAnsi="Verdana"/>
          <w:b/>
          <w:bCs/>
          <w:color w:val="000099"/>
          <w:sz w:val="18"/>
          <w:szCs w:val="18"/>
          <w:lang w:val="pt-PT"/>
        </w:rPr>
        <w:t>Dispõe sobre as ações regressivas previdenciárias.</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xml:space="preserve">O PROCURADOR-GERAL FEDERAL, no uso da competência de que trata os incisos I e VIII do § 2º do art. 11 da Lei nº 10.480, de </w:t>
      </w:r>
      <w:proofErr w:type="gramStart"/>
      <w:r w:rsidRPr="00F66826">
        <w:rPr>
          <w:rFonts w:ascii="Verdana" w:hAnsi="Verdana"/>
          <w:bCs/>
          <w:color w:val="000099"/>
          <w:sz w:val="18"/>
          <w:szCs w:val="18"/>
          <w:lang w:val="pt-PT"/>
        </w:rPr>
        <w:t>2</w:t>
      </w:r>
      <w:proofErr w:type="gramEnd"/>
      <w:r w:rsidRPr="00F66826">
        <w:rPr>
          <w:rFonts w:ascii="Verdana" w:hAnsi="Verdana"/>
          <w:bCs/>
          <w:color w:val="000099"/>
          <w:sz w:val="18"/>
          <w:szCs w:val="18"/>
          <w:lang w:val="pt-PT"/>
        </w:rPr>
        <w:t xml:space="preserve"> de julho de 2002 e o PROCURADOR-CHEFE DA PROCURADORIA FEDERAL ESPECIALIZADA JUNTO AO INSTITUTO NACIONAL DO SEGURO SOCIAL, no uso das atribuições que lhe confere o artigo 27 do anexo I do Decreto nº 7.556, de 24 de agosto de 2011, e tendo em vista o disposto  nos artigos 1º, III, 3º, I, 5º, 6º, 7º, XXVIII, 194 ao 196 da Constituição Federal, nos artigos 186 e 927 do Código Civil, nos artigos 120 e 121 da Lei nº 8.213, de 24 de Julho de 1991, e as disposições do Código de Trânsito Brasileiro e do Código Penal, resolvem:</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1º Disciplinar critérios e procedimentos relativos ao ajuizamento de ações regressivas previdenciárias pela Procuradoria-Geral Federal - PGF no exercício da representação do Instituto Nacional do Seguro Social - INSS.</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
          <w:bCs/>
          <w:color w:val="000099"/>
          <w:sz w:val="18"/>
          <w:szCs w:val="18"/>
          <w:lang w:val="pt-PT"/>
        </w:rPr>
      </w:pPr>
      <w:r w:rsidRPr="00F66826">
        <w:rPr>
          <w:rFonts w:ascii="Verdana" w:hAnsi="Verdana"/>
          <w:b/>
          <w:bCs/>
          <w:color w:val="000099"/>
          <w:sz w:val="18"/>
          <w:szCs w:val="18"/>
          <w:lang w:val="pt-PT"/>
        </w:rPr>
        <w:t>CAPÍTULO I</w:t>
      </w:r>
    </w:p>
    <w:p w:rsidR="007D2ABC" w:rsidRPr="00F66826" w:rsidRDefault="007D2ABC" w:rsidP="00F66826">
      <w:pPr>
        <w:pStyle w:val="SemEspaamento"/>
        <w:ind w:left="0" w:right="216"/>
        <w:jc w:val="both"/>
        <w:rPr>
          <w:rFonts w:ascii="Verdana" w:hAnsi="Verdana"/>
          <w:b/>
          <w:bCs/>
          <w:color w:val="000099"/>
          <w:sz w:val="18"/>
          <w:szCs w:val="18"/>
          <w:lang w:val="pt-PT"/>
        </w:rPr>
      </w:pPr>
    </w:p>
    <w:p w:rsidR="007D2ABC" w:rsidRPr="00F66826" w:rsidRDefault="007D2ABC" w:rsidP="00F66826">
      <w:pPr>
        <w:pStyle w:val="SemEspaamento"/>
        <w:ind w:left="0" w:right="216"/>
        <w:jc w:val="both"/>
        <w:rPr>
          <w:rFonts w:ascii="Verdana" w:hAnsi="Verdana"/>
          <w:b/>
          <w:bCs/>
          <w:color w:val="000099"/>
          <w:sz w:val="18"/>
          <w:szCs w:val="18"/>
          <w:lang w:val="pt-PT"/>
        </w:rPr>
      </w:pPr>
      <w:r w:rsidRPr="00F66826">
        <w:rPr>
          <w:rFonts w:ascii="Verdana" w:hAnsi="Verdana"/>
          <w:b/>
          <w:bCs/>
          <w:color w:val="000099"/>
          <w:sz w:val="18"/>
          <w:szCs w:val="18"/>
          <w:lang w:val="pt-PT"/>
        </w:rPr>
        <w:t>DAS DISPOSIÇÕES PRELIMINARES</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2º Considera-se ação regressiva previdenciária para os efeitos desta portaria conjunta a ação que tenha por objeto o ressarcimento ao INSS de despesas previdenciárias determinadas pela ocorrência de atos ilícitos.</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3º Consideram-se despesas previdenciárias ressarcíveis as relativas ao pagamento, pelo INSS, de pensão por morte e de benefícios por incapacidade, bem como aquelas decorrentes do custeio do programa de reabilitação profissional.</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4º Compreendem-se por atos ilícitos suscetíveis ao ajuizamento de ação regressiva os seguintes:</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xml:space="preserve"> I - o descumprimento de normas de saúde e segurança do trabalho que resultar em acidente de trabalho;</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lastRenderedPageBreak/>
        <w:t>II - o cometimento de crimes de trânsito na forma do Código de Trânsito Brasileiro;</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III - o cometimento de ilícitos penais dolosos que resultarem em lesão corporal, morte ou perturbação funcional;</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Parágrafo único. Consideram-se normas de saúde e segurança do trabalho, dentre outras, aquelas assim definidas na Consolidação das Leis do Trabalho, as normas regulamentadoras do Ministério do Trabalho e Emprego, normas de segurança afetas à atividade econômica, normas de segurança relativas à produção e utilização de máquinas, equipamentos e produtos, além de outras que forem determinadas por autoridades locais ou que decorrerem de acordos ou convenções coletivas de trabalho.</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xml:space="preserve"> </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5º Do exame concreto de fatos e dos correspondentes argumentos jurídicos, outras hipóteses de responsabilização, incluindo crimes na modalidade culposa, poderão dar ensejo ao ajuizamento de ação regressiva.</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Parágrafo único. O ajuizamento de ação regressiva nos casos de que trata este artigo dependerá de manifestação do respectivo órgão de execução da - PGF, que emitirá nota conclusiva e submeterá o caso à prévia avaliação da Coordenação-Geral de Cobrança e Recuperação de Créditos - CGCOB, estando ainda condicionado o ajuizamento à concordância da PFE-INSS.</w:t>
      </w:r>
    </w:p>
    <w:p w:rsidR="007D2ABC" w:rsidRPr="00F66826" w:rsidRDefault="007D2ABC" w:rsidP="00F66826">
      <w:pPr>
        <w:pStyle w:val="SemEspaamento"/>
        <w:ind w:left="0" w:right="216"/>
        <w:jc w:val="both"/>
        <w:rPr>
          <w:rFonts w:ascii="Verdana" w:hAnsi="Verdana"/>
          <w:b/>
          <w:bCs/>
          <w:color w:val="000099"/>
          <w:sz w:val="18"/>
          <w:szCs w:val="18"/>
          <w:lang w:val="pt-PT"/>
        </w:rPr>
      </w:pPr>
    </w:p>
    <w:p w:rsidR="007D2ABC" w:rsidRPr="00F66826" w:rsidRDefault="007D2ABC" w:rsidP="00F66826">
      <w:pPr>
        <w:pStyle w:val="SemEspaamento"/>
        <w:ind w:left="0" w:right="216"/>
        <w:jc w:val="both"/>
        <w:rPr>
          <w:rFonts w:ascii="Verdana" w:hAnsi="Verdana"/>
          <w:b/>
          <w:bCs/>
          <w:color w:val="000099"/>
          <w:sz w:val="18"/>
          <w:szCs w:val="18"/>
          <w:lang w:val="pt-PT"/>
        </w:rPr>
      </w:pPr>
      <w:r w:rsidRPr="00F66826">
        <w:rPr>
          <w:rFonts w:ascii="Verdana" w:hAnsi="Verdana"/>
          <w:b/>
          <w:bCs/>
          <w:color w:val="000099"/>
          <w:sz w:val="18"/>
          <w:szCs w:val="18"/>
          <w:lang w:val="pt-PT"/>
        </w:rPr>
        <w:t>CAPÍTULO II</w:t>
      </w:r>
    </w:p>
    <w:p w:rsidR="007D2ABC" w:rsidRPr="00F66826" w:rsidRDefault="007D2ABC" w:rsidP="00F66826">
      <w:pPr>
        <w:pStyle w:val="SemEspaamento"/>
        <w:ind w:left="0" w:right="216"/>
        <w:jc w:val="both"/>
        <w:rPr>
          <w:rFonts w:ascii="Verdana" w:hAnsi="Verdana"/>
          <w:b/>
          <w:bCs/>
          <w:color w:val="000099"/>
          <w:sz w:val="18"/>
          <w:szCs w:val="18"/>
          <w:lang w:val="pt-PT"/>
        </w:rPr>
      </w:pPr>
    </w:p>
    <w:p w:rsidR="007D2ABC" w:rsidRPr="00F66826" w:rsidRDefault="007D2ABC" w:rsidP="00F66826">
      <w:pPr>
        <w:pStyle w:val="SemEspaamento"/>
        <w:ind w:left="0" w:right="216"/>
        <w:jc w:val="both"/>
        <w:rPr>
          <w:rFonts w:ascii="Verdana" w:hAnsi="Verdana"/>
          <w:b/>
          <w:bCs/>
          <w:color w:val="000099"/>
          <w:sz w:val="18"/>
          <w:szCs w:val="18"/>
          <w:lang w:val="pt-PT"/>
        </w:rPr>
      </w:pPr>
      <w:r w:rsidRPr="00F66826">
        <w:rPr>
          <w:rFonts w:ascii="Verdana" w:hAnsi="Verdana"/>
          <w:b/>
          <w:bCs/>
          <w:color w:val="000099"/>
          <w:sz w:val="18"/>
          <w:szCs w:val="18"/>
          <w:lang w:val="pt-PT"/>
        </w:rPr>
        <w:t>DO PROCEDIMENTO DE INSTRUÇÃO PRÉVIA - PIP</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6º O procedimento de instrução prévia - PIP compreende o levantamento das informações, documentos previdenciários e constituição de prova da ocorrência dos ilícitos tratados nesta portaria, com vistas ao eventual ajuizamento da ação regressiva.</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7º O PIP será instaurado pelos órgãos de execução da PGF:</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I - de ofício, em razão do conhecimento direto do caso;</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II - mediante provocação interna, através de expedientes encaminhados pela CGCOB;</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III - mediante provocação externa, decorrente do recebimento de representações e documentos provenientes de particulares ou órgãos públicos.</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xml:space="preserve">Art. 8º Cabe ao órgão de execução da PGF do local dos fatos </w:t>
      </w:r>
      <w:proofErr w:type="gramStart"/>
      <w:r w:rsidRPr="00F66826">
        <w:rPr>
          <w:rFonts w:ascii="Verdana" w:hAnsi="Verdana"/>
          <w:bCs/>
          <w:color w:val="000099"/>
          <w:sz w:val="18"/>
          <w:szCs w:val="18"/>
          <w:lang w:val="pt-PT"/>
        </w:rPr>
        <w:t>instaurar</w:t>
      </w:r>
      <w:proofErr w:type="gramEnd"/>
      <w:r w:rsidRPr="00F66826">
        <w:rPr>
          <w:rFonts w:ascii="Verdana" w:hAnsi="Verdana"/>
          <w:bCs/>
          <w:color w:val="000099"/>
          <w:sz w:val="18"/>
          <w:szCs w:val="18"/>
          <w:lang w:val="pt-PT"/>
        </w:rPr>
        <w:t xml:space="preserve"> e concluir o PIP.</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9º A instauração ocorrerá por meio de portaria interna e a finalização por meio de nota, que deverá concluir pelo:</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xml:space="preserve">I - ajuizamento da ação regressiva; </w:t>
      </w:r>
      <w:proofErr w:type="gramStart"/>
      <w:r w:rsidRPr="00F66826">
        <w:rPr>
          <w:rFonts w:ascii="Verdana" w:hAnsi="Verdana"/>
          <w:bCs/>
          <w:color w:val="000099"/>
          <w:sz w:val="18"/>
          <w:szCs w:val="18"/>
          <w:lang w:val="pt-PT"/>
        </w:rPr>
        <w:t>ou</w:t>
      </w:r>
      <w:proofErr w:type="gramEnd"/>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II - não ajuizamento da ação regressiva, que se dará nos casos de:</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 não comprovação ou ausência de ato ilícito;</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b) não comprovação ou ausência de dolo ou culpa;</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xml:space="preserve">c) não existência de nexo de causalidade entre a ação ou omissão ilícita e o evento que gerou a concessão de benefício previdenciário; </w:t>
      </w:r>
      <w:proofErr w:type="gramStart"/>
      <w:r w:rsidRPr="00F66826">
        <w:rPr>
          <w:rFonts w:ascii="Verdana" w:hAnsi="Verdana"/>
          <w:bCs/>
          <w:color w:val="000099"/>
          <w:sz w:val="18"/>
          <w:szCs w:val="18"/>
          <w:lang w:val="pt-PT"/>
        </w:rPr>
        <w:t>ou</w:t>
      </w:r>
      <w:proofErr w:type="gramEnd"/>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d) não concessão de benefício.</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xml:space="preserve">§ 1º Concluído o PIP sem o ajuizamento de ação regressiva em função da não concessão de benefício, o procurador federal responsável deverá solicitar ao INSS que realize marcação nos cadastros da vítima em </w:t>
      </w:r>
      <w:r w:rsidRPr="00F66826">
        <w:rPr>
          <w:rFonts w:ascii="Verdana" w:hAnsi="Verdana"/>
          <w:bCs/>
          <w:color w:val="000099"/>
          <w:sz w:val="18"/>
          <w:szCs w:val="18"/>
          <w:lang w:val="pt-PT"/>
        </w:rPr>
        <w:lastRenderedPageBreak/>
        <w:t>sistemas específicos, para efeito de posterior informação ao órgão de execução da PGF a respeito de eventual concessão de benefício, fato que determinará a reabertura do procedimento.</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2º Estando pendente a concessão de benefício, inclusive nos casos de indeferimento discutido em instâncias recursais administrativas ou em instâncias judiciais, o PIP será sobrestado após a conclusão da instrução relativamente à conduta ilícita.</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3º Quando necessário e sem prejuízo do imediato ajuizamento da ação regressiva, o procurador federal responsável solicitará ao INSS, por meio eletrônico, a correção da espécie do benefício concedido, anexando-se a respectiva cópia ao PIP.</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xml:space="preserve"> </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10. O PIP será formalizado com registro de Número Único de Protocolo - NUP e cadastramento no Sistema Integrado de Controle das Ações da União - SICAU.</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11. Os órgãos de execução da PGF terão o prazo de 30 dias para instaurar o procedimento a partir do conhecimento dos fatos ou recebimento de provocação interna ou externa, e até 180 dias para conclusão após a instauração.</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Parágrafo único. Os prazos fixados no caput poderão ser prorrogados, justificadamente e por meio de cota, mediante solicitação ao núcleo de cobrança da respectiva Procuradoria Federal no Estado ou Procuradoria Regional Federal.</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12. Serão priorizados os PIP´s na ordem abaixo:</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I - Quanto ao evento:</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 acidentes de trabalho;</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b) acidente de trânsito;</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c) demais fatos.</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II - Quanto às consequências:</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 morte;</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b) invalidez;</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c) incapacidade decorrente de lesão ou doença envolvendo mais de uma vítima;</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proofErr w:type="gramStart"/>
      <w:r w:rsidRPr="00F66826">
        <w:rPr>
          <w:rFonts w:ascii="Verdana" w:hAnsi="Verdana"/>
          <w:bCs/>
          <w:color w:val="000099"/>
          <w:sz w:val="18"/>
          <w:szCs w:val="18"/>
          <w:lang w:val="pt-PT"/>
        </w:rPr>
        <w:t>d)</w:t>
      </w:r>
      <w:proofErr w:type="gramEnd"/>
      <w:r w:rsidRPr="00F66826">
        <w:rPr>
          <w:rFonts w:ascii="Verdana" w:hAnsi="Verdana"/>
          <w:bCs/>
          <w:color w:val="000099"/>
          <w:sz w:val="18"/>
          <w:szCs w:val="18"/>
          <w:lang w:val="pt-PT"/>
        </w:rPr>
        <w:t>incapacidade decorrente de lesão ou doença de natureza grave.</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13. As informações previdenciárias deverão ser obtidas mediante acesso aos sistemas previdenciários, e os documentos não disponíveis nos sistemas deverão ser solicitados diretamente ao INSS.</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1º Dos sistemas previdenciários, além dos dados básicos de concessão, de manutenção e histórico de créditos pelos valores brutos, deverão ser extraídas as seguintes informações:</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I - no caso de pensão por morte: qualificação do segurado instituidor, dos dependentes e dados de eventual desdobramento do benefício;</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II - no caso de benefício por incapacidade: qualificação do segurado, histórico médico e, no caso de acidente de trabalho, extrato da Comunicação de Acidente de Trabalho - CAT.</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lastRenderedPageBreak/>
        <w:t>§ 2º Na hipótese de reabilitação pro</w:t>
      </w:r>
      <w:r w:rsidR="00B8628B">
        <w:rPr>
          <w:rFonts w:ascii="Verdana" w:hAnsi="Verdana"/>
          <w:bCs/>
          <w:color w:val="000099"/>
          <w:sz w:val="18"/>
          <w:szCs w:val="18"/>
          <w:lang w:val="pt-PT"/>
        </w:rPr>
        <w:t xml:space="preserve">fissional, deverão ser </w:t>
      </w:r>
      <w:r w:rsidRPr="00F66826">
        <w:rPr>
          <w:rFonts w:ascii="Verdana" w:hAnsi="Verdana"/>
          <w:bCs/>
          <w:color w:val="000099"/>
          <w:sz w:val="18"/>
          <w:szCs w:val="18"/>
          <w:lang w:val="pt-PT"/>
        </w:rPr>
        <w:t>comprovadas as despesas realizadas mediante cópias dos procedimentos de aquisição de bens e serviços, e documentos de disponibilização ao segurado, bem como avaliada a expectativa de despesas futuras.</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14. As provas da ocorrência do ato ilícito poderão ser obtidas, sem prejuízo de outros modos determinados pelas circunstâncias dos fatos, da seguinte forma:</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I - no caso de acidente de trabalho, preferencialmente:</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 por encaminhamento espontâneo, ou mediante solicitação, de laudo de análise de acidente à Superintendência Regional do Trabalho e Emprego da localidade;</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b) por solicitação aos órgãos do Ministério Público Estadual ou do Distrito Federal e Territórios, Ministério Público do Trabalho, Polícia Civil, Fundação Jorge Duprat Figueiredo de Saúde e Segurança do Trabalho - FUNDACENTRO, Sindicatos e outras en-tidades que porventura disponham de elementos probatórios;</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c) por meio de pesquisas e requerimentos aos órgãos ju-risdicionais da Justiça dos Estados ou Distrito Federal e Territórios, ou da Justiça do Trabalho a respeito de eventuais ações de indenização;</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II - nos casos de crimes de trânsito, preferencialmente:</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 por encaminhamento espontâneo, ou mediante solicitação, de denúncias ao Ministério Público dos Estados ou do Distrito Federal e Territórios;</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b) por encaminhamento espontâneo, ou mediante solicitação, de laudos e documentos aos órgãos responsáveis pela regulamentação e fiscalização do trânsito, bem como a polícia civil;</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c) por meio de pesquisas e requerimentos aos órgãos jurisdicionais a respeito de eventuais ações de indenização;</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III - nos demais casos, preferencialmente:</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 por encaminhamento espontâneo, ou mediante solicitação, de denúncias ao Ministério Público dos Estados ou do Distrito Federal e Territórios;</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b) por meio de pesquisas e requerimentos aos órgãos jurisdicionais a respeito de eventuais ações de indenização;</w:t>
      </w:r>
    </w:p>
    <w:p w:rsidR="007D2ABC" w:rsidRPr="00F66826" w:rsidRDefault="007D2ABC" w:rsidP="00F66826">
      <w:pPr>
        <w:pStyle w:val="SemEspaamento"/>
        <w:ind w:left="0" w:right="216"/>
        <w:jc w:val="both"/>
        <w:rPr>
          <w:rFonts w:ascii="Verdana" w:hAnsi="Verdana"/>
          <w:bCs/>
          <w:color w:val="000099"/>
          <w:sz w:val="18"/>
          <w:szCs w:val="18"/>
          <w:lang w:val="pt-PT"/>
        </w:rPr>
      </w:pPr>
    </w:p>
    <w:p w:rsidR="007D2ABC" w:rsidRPr="00F66826" w:rsidRDefault="007D2ABC" w:rsidP="00F66826">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Parágrafo único. Relativamente ao inciso I, os procuradores federais oficiantes na execução fiscal trabalhista deverão encaminhar aos órgãos responsáveis pelas ações regressivas previdenciárias as decisões judiciais de que tomarem conhecimento quando estas resultarem em condenação por descumprimento de normas de saúde e segurança do trabalho.</w:t>
      </w:r>
    </w:p>
    <w:p w:rsidR="007D2ABC" w:rsidRPr="00F66826" w:rsidRDefault="007D2ABC" w:rsidP="00EA3A7D">
      <w:pPr>
        <w:pStyle w:val="SemEspaamento"/>
        <w:ind w:left="0" w:right="216"/>
        <w:jc w:val="center"/>
        <w:rPr>
          <w:rFonts w:ascii="Verdana" w:hAnsi="Verdana"/>
          <w:bCs/>
          <w:color w:val="000099"/>
          <w:sz w:val="18"/>
          <w:szCs w:val="18"/>
          <w:lang w:val="pt-PT"/>
        </w:rPr>
      </w:pPr>
    </w:p>
    <w:p w:rsidR="007D2ABC" w:rsidRPr="00B8628B" w:rsidRDefault="007D2ABC" w:rsidP="00B8628B">
      <w:pPr>
        <w:pStyle w:val="SemEspaamento"/>
        <w:ind w:left="0" w:right="216"/>
        <w:jc w:val="center"/>
        <w:rPr>
          <w:rFonts w:ascii="Verdana" w:hAnsi="Verdana"/>
          <w:b/>
          <w:bCs/>
          <w:color w:val="000099"/>
          <w:sz w:val="18"/>
          <w:szCs w:val="18"/>
          <w:lang w:val="pt-PT"/>
        </w:rPr>
      </w:pPr>
    </w:p>
    <w:p w:rsidR="007D2ABC" w:rsidRPr="00B8628B" w:rsidRDefault="007D2ABC" w:rsidP="00B8628B">
      <w:pPr>
        <w:pStyle w:val="SemEspaamento"/>
        <w:ind w:left="0" w:right="216"/>
        <w:jc w:val="both"/>
        <w:rPr>
          <w:rFonts w:ascii="Verdana" w:hAnsi="Verdana"/>
          <w:b/>
          <w:bCs/>
          <w:color w:val="000099"/>
          <w:sz w:val="18"/>
          <w:szCs w:val="18"/>
          <w:lang w:val="pt-PT"/>
        </w:rPr>
      </w:pPr>
      <w:r w:rsidRPr="00B8628B">
        <w:rPr>
          <w:rFonts w:ascii="Verdana" w:hAnsi="Verdana"/>
          <w:b/>
          <w:bCs/>
          <w:color w:val="000099"/>
          <w:sz w:val="18"/>
          <w:szCs w:val="18"/>
          <w:lang w:val="pt-PT"/>
        </w:rPr>
        <w:t>CAPÍTULO III</w:t>
      </w:r>
    </w:p>
    <w:p w:rsidR="007D2ABC" w:rsidRPr="00B8628B" w:rsidRDefault="007D2ABC" w:rsidP="00B8628B">
      <w:pPr>
        <w:pStyle w:val="SemEspaamento"/>
        <w:ind w:left="0" w:right="216"/>
        <w:jc w:val="both"/>
        <w:rPr>
          <w:rFonts w:ascii="Verdana" w:hAnsi="Verdana"/>
          <w:b/>
          <w:bCs/>
          <w:color w:val="000099"/>
          <w:sz w:val="18"/>
          <w:szCs w:val="18"/>
          <w:lang w:val="pt-PT"/>
        </w:rPr>
      </w:pPr>
    </w:p>
    <w:p w:rsidR="007D2ABC" w:rsidRPr="00B8628B" w:rsidRDefault="007D2ABC" w:rsidP="00B8628B">
      <w:pPr>
        <w:pStyle w:val="SemEspaamento"/>
        <w:ind w:left="0" w:right="216"/>
        <w:jc w:val="both"/>
        <w:rPr>
          <w:rFonts w:ascii="Verdana" w:hAnsi="Verdana"/>
          <w:b/>
          <w:bCs/>
          <w:color w:val="000099"/>
          <w:sz w:val="18"/>
          <w:szCs w:val="18"/>
          <w:lang w:val="pt-PT"/>
        </w:rPr>
      </w:pPr>
      <w:r w:rsidRPr="00B8628B">
        <w:rPr>
          <w:rFonts w:ascii="Verdana" w:hAnsi="Verdana"/>
          <w:b/>
          <w:bCs/>
          <w:color w:val="000099"/>
          <w:sz w:val="18"/>
          <w:szCs w:val="18"/>
          <w:lang w:val="pt-PT"/>
        </w:rPr>
        <w:t>DO AJUIZAMENTO</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15. A ação regressiva será proposta quando estiverem presentes os elementos suficientes de prova da ocorrência do ato ilícito, da culpabilidade, do nexo causal e da realização de despesas previdenciárias.</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16. A ação será ajuizada perante a Justiça Federal no foro do domicílio do réu.</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1º Quando o réu for pessoa jurídica e possuir estabelecimentos em lugares diferentes, o ajuizamento deverá ser realizado no foro do domicílio do estabelecimento onde tiver ocorrido o ato ilícito.</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2º Quando houver vários réus, será ajuizada a ação no foro do local do ilícito.</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3º Quando houver vários réus sem que nenhum deles tenha domicílio no local do ilícito, deverá será ajuizada a ação, preferencialmente, perante o foro daquele que tiver o domicílio mais próximo.</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lastRenderedPageBreak/>
        <w:t>Art. 17. O órgão de execução do local do ajuizamento será responsável pela elaboração da petição inicial.</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1º No caso de o órgão de execução da PGF responsável pelo ajuizamento entender pela necessidade de complementação do procedimento, deverá encaminhá-lo à origem para adequação.</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2º Não havendo concordância quanto ao pedido de complementação de instrução, o processo deverá ser encaminhado ao núcleo de cobrança da respectiva PF ou PRF, com manifestação fundamentada, que decidirá a divergência.</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3º Na hipótese de o procurador federal responsável concluir pelo não ajuizamento, a nota conclusiva será submetida à aprovação de sua chefia imediata. No caso de não aprovação, o caso será submetido ao núcleo de cobrança da Procuradoria Federal-PF ou Procuradoria-Regional Federal-PRF respectiva, que decidirá a divergência.</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4º Na hipótese de o órgão de execução da PGF responsável pelo ajuizamento discordar da conclusão do procedimento do órgão de origem, deverá submeter o caso à decisão da respectiva PF ou PRF, com manifestação fundamentada.</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5º Os conflitos entre órgãos de execução subordinados a Procuradorias Regionais Federais distintas serão dirimidos pela CGCOB.</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18. Havendo mais de um responsável pelo ato ilícito, o pólo passivo da ação regressiva será composto em litisconsórcio, formulando-se pretensão expressa no sentido da condenação solidária dos autores do dano.</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xml:space="preserve"> Parágrafo único. A definição dos responsáveis deverá levar em conta as condutas imputadas a empregadores, tomadores de serviço, contratantes e cedentes de mão-de-obra e órgãos públicos para os quais, direta ou indiretamente, o segurado trabalhava.</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19. A petição inicial deverá detalhar minuciosamente o ato ilícito, a culpabilidade, o nexo causal, e o dano, este caracterizado pelas despesas previdenciárias ocorridas e por ocorrer.</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1º Deverão ser enfatizadas as conclusões técnicas acerca do ato ilícito, com detalhamento das normas de saúde e segurança do trabalho, normas do código de trânsito, dispositivos do Código Penal, dentre outras, evitando-se meras remissões a documentos anexos.</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2º Não havendo a exata dimensão das despesas a serem realizadas com eventual processo de reabilitação profissional, far-se-á uso da possibilidade de elaboração de pedido genérico nos termos do inciso II do art. 286 do CPC.</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20. O pedido de reparação deve ser integral, compreendendo:</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I - prestações vencidas, atualizadas mediante a utilização dos valores brutos das mensalidades, empregando-se a taxa do Sistema Especial de Liquidação e de Custódia - SELIC, pela variação a partir do mês do pagamento;</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II - prestações vincendas a serem pagas mensalmente ou de forma integral.</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III - verbas sucumbenciais.</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Parágrafo único. No caso de pagamento de prestações vincendas, deverá ser requerida a garantia de caução real ou fidejussória.</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21. O valor da causa deverá corresponder ao total das despesas realizadas até o ajuizamento e o correspondente a uma prestação anual, que compreende a 12 parcelas mensais e ao abono anual.</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22. Após ajuizamento a ação regressiva deverá ser cadastrada no SICAU, observados os parâmetros definidos pela CGCOB.</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23. As importâncias recebidas por meio das ações regressivas deverão ser recolhidas por meio de guia de arrecadação com códigos específicos.</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Default="007D2ABC" w:rsidP="00B8628B">
      <w:pPr>
        <w:pStyle w:val="SemEspaamento"/>
        <w:ind w:left="0" w:right="216"/>
        <w:jc w:val="both"/>
        <w:rPr>
          <w:rFonts w:ascii="Verdana" w:hAnsi="Verdana"/>
          <w:bCs/>
          <w:color w:val="000099"/>
          <w:sz w:val="18"/>
          <w:szCs w:val="18"/>
          <w:lang w:val="pt-PT"/>
        </w:rPr>
      </w:pPr>
    </w:p>
    <w:p w:rsidR="00197547" w:rsidRDefault="00197547" w:rsidP="00B8628B">
      <w:pPr>
        <w:pStyle w:val="SemEspaamento"/>
        <w:ind w:left="0" w:right="216"/>
        <w:jc w:val="both"/>
        <w:rPr>
          <w:rFonts w:ascii="Verdana" w:hAnsi="Verdana"/>
          <w:bCs/>
          <w:color w:val="000099"/>
          <w:sz w:val="18"/>
          <w:szCs w:val="18"/>
          <w:lang w:val="pt-PT"/>
        </w:rPr>
      </w:pPr>
    </w:p>
    <w:p w:rsidR="00197547" w:rsidRDefault="00197547" w:rsidP="00B8628B">
      <w:pPr>
        <w:pStyle w:val="SemEspaamento"/>
        <w:ind w:left="0" w:right="216"/>
        <w:jc w:val="both"/>
        <w:rPr>
          <w:rFonts w:ascii="Verdana" w:hAnsi="Verdana"/>
          <w:bCs/>
          <w:color w:val="000099"/>
          <w:sz w:val="18"/>
          <w:szCs w:val="18"/>
          <w:lang w:val="pt-PT"/>
        </w:rPr>
      </w:pPr>
    </w:p>
    <w:p w:rsidR="00197547" w:rsidRPr="00F66826" w:rsidRDefault="00197547" w:rsidP="00B8628B">
      <w:pPr>
        <w:pStyle w:val="SemEspaamento"/>
        <w:ind w:left="0" w:right="216"/>
        <w:jc w:val="both"/>
        <w:rPr>
          <w:rFonts w:ascii="Verdana" w:hAnsi="Verdana"/>
          <w:bCs/>
          <w:color w:val="000099"/>
          <w:sz w:val="18"/>
          <w:szCs w:val="18"/>
          <w:lang w:val="pt-PT"/>
        </w:rPr>
      </w:pPr>
    </w:p>
    <w:p w:rsidR="007D2ABC" w:rsidRPr="00B8628B" w:rsidRDefault="007D2ABC" w:rsidP="00B8628B">
      <w:pPr>
        <w:pStyle w:val="SemEspaamento"/>
        <w:ind w:left="0" w:right="216"/>
        <w:jc w:val="both"/>
        <w:rPr>
          <w:rFonts w:ascii="Verdana" w:hAnsi="Verdana"/>
          <w:b/>
          <w:bCs/>
          <w:color w:val="000099"/>
          <w:sz w:val="18"/>
          <w:szCs w:val="18"/>
          <w:lang w:val="pt-PT"/>
        </w:rPr>
      </w:pPr>
      <w:r w:rsidRPr="00B8628B">
        <w:rPr>
          <w:rFonts w:ascii="Verdana" w:hAnsi="Verdana"/>
          <w:b/>
          <w:bCs/>
          <w:color w:val="000099"/>
          <w:sz w:val="18"/>
          <w:szCs w:val="18"/>
          <w:lang w:val="pt-PT"/>
        </w:rPr>
        <w:t>DISPOSIÇÕES GERAIS</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24. Incumbe à PFE-INSS e à CGCOB:</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I - providenciar o acesso a todos os procuradores federais responsáveis pelas ações regressivas aos sistemas PLENUS, CNIS e SUIBE do INSS, ao sistema INFORMAR da Secretaria da Receita Federal, e ao sistema INFOSEG do Ministério da Justiça, a fim de viabilizar a realização de pesquisas estratégicas e estatísticas para subsidiar as atividades tratadas nesta portaria; e,</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II - realizar levantamento semestral de benefícios oriundos de acidentes de trabalho, observada a ordem de prioridades estabelecida no art. 12.</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xml:space="preserve"> </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xml:space="preserve">Parágrafo único. O resultado dos levantamentos do inciso II serão encaminhados à CGCOB, que procederá à distribuição das atividades pelos respectivos núcleos de cobrança de </w:t>
      </w:r>
      <w:proofErr w:type="gramStart"/>
      <w:r w:rsidRPr="00F66826">
        <w:rPr>
          <w:rFonts w:ascii="Verdana" w:hAnsi="Verdana"/>
          <w:bCs/>
          <w:color w:val="000099"/>
          <w:sz w:val="18"/>
          <w:szCs w:val="18"/>
          <w:lang w:val="pt-PT"/>
        </w:rPr>
        <w:t>cada</w:t>
      </w:r>
      <w:proofErr w:type="gramEnd"/>
      <w:r w:rsidRPr="00F66826">
        <w:rPr>
          <w:rFonts w:ascii="Verdana" w:hAnsi="Verdana"/>
          <w:bCs/>
          <w:color w:val="000099"/>
          <w:sz w:val="18"/>
          <w:szCs w:val="18"/>
          <w:lang w:val="pt-PT"/>
        </w:rPr>
        <w:t xml:space="preserve"> PRF.</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25. A CGCOB procederá à orientação técnica dos órgãos de execução da PGF no que se refere às ações regressivas, em articulação com o Departamento de Contencioso e com a PFE/INSS.</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26. No prazo de 30 dias da publicação desta portaria será constituído Núcleo de Estudos de Ações Regressivas Previdenciárias - NEARP, composto por quatro membros designados pela PFE-INSS e outros quatro pela CGCOB, destinado à realização de estudos estatísticos, ao desenvolvimento de teses e rotinas, monitoramento de acordos de cooperação técnica e acompanhamento de resultados.</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1º O NEARP será coordenado pelo Chefe da Divisão de Gerenciamento de Execuções Fiscais Trabalhistas e Ações Regres-sivas - DIGETRAB da CGCOB.</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2º A composição do núcleo será formalizada em ato con-junto da PFE-INSS e da CGCOB.</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xml:space="preserve">Art. 27. Os órgãos de execução da PGF designarão, sempre que </w:t>
      </w:r>
      <w:proofErr w:type="gramStart"/>
      <w:r w:rsidRPr="00F66826">
        <w:rPr>
          <w:rFonts w:ascii="Verdana" w:hAnsi="Verdana"/>
          <w:bCs/>
          <w:color w:val="000099"/>
          <w:sz w:val="18"/>
          <w:szCs w:val="18"/>
          <w:lang w:val="pt-PT"/>
        </w:rPr>
        <w:t>possível, procuradores</w:t>
      </w:r>
      <w:proofErr w:type="gramEnd"/>
      <w:r w:rsidRPr="00F66826">
        <w:rPr>
          <w:rFonts w:ascii="Verdana" w:hAnsi="Verdana"/>
          <w:bCs/>
          <w:color w:val="000099"/>
          <w:sz w:val="18"/>
          <w:szCs w:val="18"/>
          <w:lang w:val="pt-PT"/>
        </w:rPr>
        <w:t xml:space="preserve"> federais para atuar especificamente na instrução e ajuizamento das ações regressivas previdenciárias.</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xml:space="preserve"> Parágrafo único. A PFE-INSS poderá indicar procuradores federais em exercício em suas unidades para colaborar com os demais órgãos de execução da PGF responsáveis pelas ações regressivas previdenciárias, sob a coordenação destes.</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28. Os órgãos de execução da PGF deverão comunicar mensalmente à CGCOB, por meio eletrônico, o ajuizamento de ações regressivas, o respectivo trâmite atualizado, as decisões de natureza cautelar, sentenças, recursos e acórdãos.</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29. Os recursos terão acompanhamento prioritário junto aos Tribunais Regionais e Superiores mediante comunicação do órgão de origem.</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30. Os órgãos de execução da PGF adotarão as medidas necessárias à celebração de acordos de cooperação técnica perante os órgãos do Ministério Público Estadual ou do Distrito Federal e Territórios e do Trabalho, Superintendências Regionais do Trabalho e Emprego, Tribunais Regionais do Trabalho, e outros órgãos de âmbito regional ou local, com o objetivo de viabilizar as atividades previstas nesta portaria.</w:t>
      </w:r>
    </w:p>
    <w:p w:rsidR="00B8628B" w:rsidRPr="00F66826" w:rsidRDefault="00B8628B"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31. A CGCOB divulgará semestralmente as estatísticas relativas aos procedimentos de instrução prévia e às ações regressivas.</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32. No que se refere a eventuais acordos a serem realizados às ações regressivas, deverão ser observadas as seguintes diretrizes:</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lastRenderedPageBreak/>
        <w:t>I - aplica-se o art. 37-B da Lei nº 10.522, de 19 de julho de 2002 ao parcelamento do crédito pretendido por meio das ações regressivas;</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II - aplicam-se os limites de alçada constantes da Portaria PGF que regulamenta a realização de acordos em processo judiciais;</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III - os honorários advocatícios poderão ser objeto de parcelamento;</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xml:space="preserve">IV - havendo opção pelo recolhimento mensal das parcelas vincendas, deverá ser exigida adequada </w:t>
      </w:r>
      <w:proofErr w:type="gramStart"/>
      <w:r w:rsidRPr="00F66826">
        <w:rPr>
          <w:rFonts w:ascii="Verdana" w:hAnsi="Verdana"/>
          <w:bCs/>
          <w:color w:val="000099"/>
          <w:sz w:val="18"/>
          <w:szCs w:val="18"/>
          <w:lang w:val="pt-PT"/>
        </w:rPr>
        <w:t>garantia,</w:t>
      </w:r>
      <w:proofErr w:type="gramEnd"/>
      <w:r w:rsidRPr="00F66826">
        <w:rPr>
          <w:rFonts w:ascii="Verdana" w:hAnsi="Verdana"/>
          <w:bCs/>
          <w:color w:val="000099"/>
          <w:sz w:val="18"/>
          <w:szCs w:val="18"/>
          <w:lang w:val="pt-PT"/>
        </w:rPr>
        <w:t xml:space="preserve"> real ou fidejussória;</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V - parcelas vencidas e vincendas deverão ser atualizadas pela SELIC, devendo ser avaliado o interesse em eventual recurso quando decisão judicial vier a fixar critério diverso;</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xml:space="preserve"> </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 xml:space="preserve">Art. 33. Ficam revogadas a Portaria Conjunta PFE-INSS e CGCOB nº 1, de 20 de janeiro de 2009 e a Orientação Interna Conjunta PFE-INSS e CGCOB nº 1, de </w:t>
      </w:r>
      <w:proofErr w:type="gramStart"/>
      <w:r w:rsidRPr="00F66826">
        <w:rPr>
          <w:rFonts w:ascii="Verdana" w:hAnsi="Verdana"/>
          <w:bCs/>
          <w:color w:val="000099"/>
          <w:sz w:val="18"/>
          <w:szCs w:val="18"/>
          <w:lang w:val="pt-PT"/>
        </w:rPr>
        <w:t>9</w:t>
      </w:r>
      <w:proofErr w:type="gramEnd"/>
      <w:r w:rsidRPr="00F66826">
        <w:rPr>
          <w:rFonts w:ascii="Verdana" w:hAnsi="Verdana"/>
          <w:bCs/>
          <w:color w:val="000099"/>
          <w:sz w:val="18"/>
          <w:szCs w:val="18"/>
          <w:lang w:val="pt-PT"/>
        </w:rPr>
        <w:t xml:space="preserve"> de fevereiro de 2009.</w:t>
      </w:r>
    </w:p>
    <w:p w:rsidR="00B8628B" w:rsidRPr="00F66826" w:rsidRDefault="00B8628B"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Art. 34. Esta Portaria entra em vigor na data de sua publicação.</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MARCELO DE SIQUEIRA FREITAS</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Procurador-Geral Federal</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ALESSANDRO A. STEFANUTTO</w:t>
      </w:r>
    </w:p>
    <w:p w:rsidR="007D2ABC" w:rsidRPr="00F66826" w:rsidRDefault="007D2ABC" w:rsidP="00B8628B">
      <w:pPr>
        <w:pStyle w:val="SemEspaamento"/>
        <w:ind w:left="0" w:right="216"/>
        <w:jc w:val="both"/>
        <w:rPr>
          <w:rFonts w:ascii="Verdana" w:hAnsi="Verdana"/>
          <w:bCs/>
          <w:color w:val="000099"/>
          <w:sz w:val="18"/>
          <w:szCs w:val="18"/>
          <w:lang w:val="pt-PT"/>
        </w:rPr>
      </w:pPr>
    </w:p>
    <w:p w:rsidR="007D2ABC" w:rsidRPr="00F66826" w:rsidRDefault="007D2ABC" w:rsidP="00B8628B">
      <w:pPr>
        <w:pStyle w:val="SemEspaamento"/>
        <w:ind w:left="0" w:right="216"/>
        <w:jc w:val="both"/>
        <w:rPr>
          <w:rFonts w:ascii="Verdana" w:hAnsi="Verdana"/>
          <w:bCs/>
          <w:color w:val="000099"/>
          <w:sz w:val="18"/>
          <w:szCs w:val="18"/>
          <w:lang w:val="pt-PT"/>
        </w:rPr>
      </w:pPr>
      <w:r w:rsidRPr="00F66826">
        <w:rPr>
          <w:rFonts w:ascii="Verdana" w:hAnsi="Verdana"/>
          <w:bCs/>
          <w:color w:val="000099"/>
          <w:sz w:val="18"/>
          <w:szCs w:val="18"/>
          <w:lang w:val="pt-PT"/>
        </w:rPr>
        <w:t>Procurador-Chefe da PFE-INSS</w:t>
      </w:r>
    </w:p>
    <w:p w:rsidR="007D2ABC" w:rsidRPr="00F66826" w:rsidRDefault="007D2ABC" w:rsidP="00EA3A7D">
      <w:pPr>
        <w:pStyle w:val="SemEspaamento"/>
        <w:ind w:left="0" w:right="216"/>
        <w:jc w:val="center"/>
        <w:rPr>
          <w:rFonts w:ascii="Verdana" w:hAnsi="Verdana"/>
          <w:bCs/>
          <w:color w:val="000099"/>
          <w:sz w:val="18"/>
          <w:szCs w:val="18"/>
          <w:lang w:val="pt-PT"/>
        </w:rPr>
      </w:pPr>
    </w:p>
    <w:p w:rsidR="007D2ABC" w:rsidRPr="00F66826" w:rsidRDefault="007D2ABC" w:rsidP="00644AD6">
      <w:pPr>
        <w:pStyle w:val="SemEspaamento"/>
        <w:ind w:left="0" w:right="216"/>
        <w:jc w:val="center"/>
        <w:rPr>
          <w:rFonts w:ascii="Verdana" w:hAnsi="Verdana"/>
          <w:bCs/>
          <w:color w:val="000099"/>
          <w:sz w:val="18"/>
          <w:szCs w:val="18"/>
          <w:lang w:val="pt-PT"/>
        </w:rPr>
      </w:pPr>
    </w:p>
    <w:p w:rsidR="007D2ABC" w:rsidRDefault="007D2ABC" w:rsidP="00F66826">
      <w:pPr>
        <w:pStyle w:val="SemEspaamento"/>
        <w:ind w:left="0" w:right="216"/>
        <w:rPr>
          <w:rFonts w:ascii="Verdana" w:hAnsi="Verdana"/>
          <w:bCs/>
          <w:color w:val="000099"/>
          <w:sz w:val="18"/>
          <w:szCs w:val="18"/>
          <w:lang w:val="pt-PT"/>
        </w:rPr>
      </w:pPr>
    </w:p>
    <w:p w:rsidR="00B8628B" w:rsidRPr="00F66826" w:rsidRDefault="00B8628B" w:rsidP="00F66826">
      <w:pPr>
        <w:pStyle w:val="SemEspaamento"/>
        <w:ind w:left="0" w:right="216"/>
        <w:rPr>
          <w:rFonts w:ascii="Verdana" w:hAnsi="Verdana"/>
          <w:bCs/>
          <w:color w:val="000099"/>
          <w:sz w:val="18"/>
          <w:szCs w:val="18"/>
          <w:lang w:val="pt-PT"/>
        </w:rPr>
      </w:pPr>
    </w:p>
    <w:p w:rsidR="007D2ABC" w:rsidRPr="00F66826" w:rsidRDefault="007D2ABC" w:rsidP="00A42211">
      <w:pPr>
        <w:pStyle w:val="SemEspaamento"/>
        <w:ind w:left="0" w:right="216"/>
        <w:jc w:val="center"/>
        <w:rPr>
          <w:rFonts w:ascii="Verdana" w:hAnsi="Verdana"/>
          <w:bCs/>
          <w:color w:val="000099"/>
          <w:sz w:val="18"/>
          <w:szCs w:val="18"/>
          <w:lang w:val="pt-PT"/>
        </w:rPr>
      </w:pPr>
    </w:p>
    <w:p w:rsidR="007D2ABC" w:rsidRPr="00F66826" w:rsidRDefault="007D2ABC" w:rsidP="00A42211">
      <w:pPr>
        <w:pStyle w:val="SemEspaamento"/>
        <w:ind w:left="0" w:right="216"/>
        <w:jc w:val="center"/>
        <w:rPr>
          <w:rFonts w:ascii="Verdana" w:hAnsi="Verdana"/>
          <w:b/>
          <w:bCs/>
          <w:color w:val="FF0000"/>
          <w:sz w:val="18"/>
          <w:szCs w:val="18"/>
          <w:lang w:val="pt-PT"/>
        </w:rPr>
      </w:pPr>
      <w:r w:rsidRPr="00F66826">
        <w:rPr>
          <w:rFonts w:ascii="Verdana" w:hAnsi="Verdana"/>
          <w:b/>
          <w:bCs/>
          <w:color w:val="FF0000"/>
          <w:sz w:val="18"/>
          <w:szCs w:val="18"/>
          <w:lang w:val="pt-PT"/>
        </w:rPr>
        <w:t>FONTE DE NOTÍCIAS</w:t>
      </w:r>
    </w:p>
    <w:p w:rsidR="007D2ABC" w:rsidRPr="00F66826" w:rsidRDefault="007D2ABC" w:rsidP="00F66826">
      <w:pPr>
        <w:pStyle w:val="SemEspaamento"/>
        <w:ind w:left="0" w:right="216"/>
        <w:jc w:val="center"/>
        <w:rPr>
          <w:rFonts w:ascii="Verdana" w:hAnsi="Verdana"/>
          <w:b/>
          <w:bCs/>
          <w:color w:val="FF0000"/>
          <w:sz w:val="18"/>
          <w:szCs w:val="18"/>
          <w:lang w:val="pt-PT"/>
        </w:rPr>
      </w:pPr>
      <w:r w:rsidRPr="00F66826">
        <w:rPr>
          <w:rFonts w:ascii="Verdana" w:hAnsi="Verdana"/>
          <w:b/>
          <w:bCs/>
          <w:color w:val="FF0000"/>
          <w:sz w:val="18"/>
          <w:szCs w:val="18"/>
          <w:lang w:val="pt-PT"/>
        </w:rPr>
        <w:t>07/01/2013</w:t>
      </w:r>
    </w:p>
    <w:p w:rsidR="007D2ABC" w:rsidRDefault="007D2ABC" w:rsidP="00B8628B">
      <w:pPr>
        <w:pStyle w:val="SemEspaamento"/>
        <w:ind w:left="0" w:right="216"/>
        <w:rPr>
          <w:rFonts w:ascii="Verdana" w:hAnsi="Verdana" w:cs="Arial"/>
          <w:b/>
          <w:bCs/>
          <w:color w:val="FF0000"/>
          <w:sz w:val="18"/>
          <w:szCs w:val="18"/>
        </w:rPr>
      </w:pPr>
    </w:p>
    <w:p w:rsidR="00B8628B" w:rsidRDefault="00B8628B" w:rsidP="00B8628B">
      <w:pPr>
        <w:pStyle w:val="SemEspaamento"/>
        <w:ind w:left="0" w:right="216"/>
        <w:rPr>
          <w:rFonts w:ascii="Verdana" w:hAnsi="Verdana" w:cs="Arial"/>
          <w:b/>
          <w:bCs/>
          <w:color w:val="FF0000"/>
          <w:sz w:val="18"/>
          <w:szCs w:val="18"/>
        </w:rPr>
      </w:pPr>
    </w:p>
    <w:p w:rsidR="007D2ABC" w:rsidRPr="009444E8" w:rsidRDefault="007D2ABC" w:rsidP="009444E8">
      <w:pPr>
        <w:pStyle w:val="SemEspaamento"/>
        <w:ind w:left="0" w:right="216" w:firstLine="708"/>
        <w:jc w:val="center"/>
        <w:rPr>
          <w:rFonts w:ascii="Verdana" w:hAnsi="Verdana"/>
          <w:b/>
          <w:bCs/>
          <w:color w:val="000099"/>
          <w:sz w:val="18"/>
          <w:szCs w:val="18"/>
        </w:rPr>
      </w:pPr>
      <w:r w:rsidRPr="009444E8">
        <w:rPr>
          <w:rFonts w:ascii="Verdana" w:hAnsi="Verdana"/>
          <w:b/>
          <w:bCs/>
          <w:color w:val="000099"/>
          <w:sz w:val="18"/>
          <w:szCs w:val="18"/>
        </w:rPr>
        <w:t>EMPRESA É CONDENADA POR EFETUAR REVITSA EM TRABALHADOR</w:t>
      </w:r>
    </w:p>
    <w:p w:rsidR="007D2ABC" w:rsidRPr="009444E8" w:rsidRDefault="007D2ABC" w:rsidP="00A42211">
      <w:pPr>
        <w:pStyle w:val="SemEspaamento"/>
        <w:ind w:left="0" w:right="216" w:firstLine="708"/>
        <w:jc w:val="both"/>
        <w:rPr>
          <w:rFonts w:ascii="Verdana" w:hAnsi="Verdana"/>
          <w:bCs/>
          <w:color w:val="000099"/>
          <w:sz w:val="18"/>
          <w:szCs w:val="18"/>
        </w:rPr>
      </w:pPr>
    </w:p>
    <w:p w:rsidR="007D2ABC" w:rsidRPr="00A42211" w:rsidRDefault="007D2ABC" w:rsidP="00A42211">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 xml:space="preserve">A Segunda Turma do Tribunal Regional do Trabalho do Paraná condenou a empresa WMS Supermercados do Brasil Ltda. a indenizar, por danos morais, um trabalhador que era submetido a revistas após o expediente. O valor da </w:t>
      </w:r>
      <w:r>
        <w:rPr>
          <w:rFonts w:ascii="Verdana" w:hAnsi="Verdana"/>
          <w:bCs/>
          <w:color w:val="000099"/>
          <w:sz w:val="18"/>
          <w:szCs w:val="18"/>
          <w:lang w:val="pt-PT"/>
        </w:rPr>
        <w:t>condenação foi de R$ 15.000,00.</w:t>
      </w:r>
    </w:p>
    <w:p w:rsidR="007D2ABC" w:rsidRPr="00A42211" w:rsidRDefault="007D2ABC" w:rsidP="00A42211">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O autor alegou, na petição inicial, que sofreu inúmeros constrangimentos durante o vínculo empregatício. Afirmou que era obrigado a passar diariamente por uma revista: devia puxar a perna das calças até a altura do joelho, revirar os bolsos para fora, erguer a camisa e arregaçar suas mangas, abrir a jaqueta, ou até me</w:t>
      </w:r>
      <w:r>
        <w:rPr>
          <w:rFonts w:ascii="Verdana" w:hAnsi="Verdana"/>
          <w:bCs/>
          <w:color w:val="000099"/>
          <w:sz w:val="18"/>
          <w:szCs w:val="18"/>
          <w:lang w:val="pt-PT"/>
        </w:rPr>
        <w:t>smo retirá-la para averiguação.</w:t>
      </w:r>
    </w:p>
    <w:p w:rsidR="007D2ABC" w:rsidRPr="00A42211" w:rsidRDefault="007D2ABC" w:rsidP="00EA6AF1">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 xml:space="preserve">A ré admitiu que </w:t>
      </w:r>
      <w:proofErr w:type="gramStart"/>
      <w:r w:rsidRPr="00A42211">
        <w:rPr>
          <w:rFonts w:ascii="Verdana" w:hAnsi="Verdana"/>
          <w:bCs/>
          <w:color w:val="000099"/>
          <w:sz w:val="18"/>
          <w:szCs w:val="18"/>
          <w:lang w:val="pt-PT"/>
        </w:rPr>
        <w:t>realizava</w:t>
      </w:r>
      <w:proofErr w:type="gramEnd"/>
      <w:r w:rsidRPr="00A42211">
        <w:rPr>
          <w:rFonts w:ascii="Verdana" w:hAnsi="Verdana"/>
          <w:bCs/>
          <w:color w:val="000099"/>
          <w:sz w:val="18"/>
          <w:szCs w:val="18"/>
          <w:lang w:val="pt-PT"/>
        </w:rPr>
        <w:t xml:space="preserve"> revista nos pertences dos empregados (bolsas e sacolas), mas sem que houvesse contato físico entre o segurança e o trabalhador. Segundo consta de sua defesa, o procedimento “era feito em todo empregado, indiscriminadamente, e de forma discreta, sem qualquer violação de intimidade ou desrespeito”. Destacou, ainda, que a revista está inserida no poder de fiscalização do empregador, o que afasta a ideia de que consti</w:t>
      </w:r>
      <w:r>
        <w:rPr>
          <w:rFonts w:ascii="Verdana" w:hAnsi="Verdana"/>
          <w:bCs/>
          <w:color w:val="000099"/>
          <w:sz w:val="18"/>
          <w:szCs w:val="18"/>
          <w:lang w:val="pt-PT"/>
        </w:rPr>
        <w:t>tui prática lesiva ao empregado.</w:t>
      </w:r>
    </w:p>
    <w:p w:rsidR="007D2ABC" w:rsidRPr="00A42211" w:rsidRDefault="007D2ABC" w:rsidP="00A42211">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 xml:space="preserve">A desembargadora relatora, Marlene Teresinha Fuverki Suguimatsu, esclarece que “o conceito de ‘revista íntima’ é impreciso e não encontra ainda na doutrina e na jurisprudência uma satisfatória delimitação. De qualquer forma, no entendimento deste Colegiado a sua caracterização não requer medidas extremas, como toque físico ou imposição de nudez total ou parcial. Basta </w:t>
      </w:r>
      <w:proofErr w:type="gramStart"/>
      <w:r w:rsidRPr="00A42211">
        <w:rPr>
          <w:rFonts w:ascii="Verdana" w:hAnsi="Verdana"/>
          <w:bCs/>
          <w:color w:val="000099"/>
          <w:sz w:val="18"/>
          <w:szCs w:val="18"/>
          <w:lang w:val="pt-PT"/>
        </w:rPr>
        <w:t>a</w:t>
      </w:r>
      <w:proofErr w:type="gramEnd"/>
      <w:r w:rsidRPr="00A42211">
        <w:rPr>
          <w:rFonts w:ascii="Verdana" w:hAnsi="Verdana"/>
          <w:bCs/>
          <w:color w:val="000099"/>
          <w:sz w:val="18"/>
          <w:szCs w:val="18"/>
          <w:lang w:val="pt-PT"/>
        </w:rPr>
        <w:t xml:space="preserve"> exposição de pertences do trabalhador ou a verificação em bolsas, ou mesmo em armários em que costuma guardar seus objetos p</w:t>
      </w:r>
      <w:r>
        <w:rPr>
          <w:rFonts w:ascii="Verdana" w:hAnsi="Verdana"/>
          <w:bCs/>
          <w:color w:val="000099"/>
          <w:sz w:val="18"/>
          <w:szCs w:val="18"/>
          <w:lang w:val="pt-PT"/>
        </w:rPr>
        <w:t>essoais, no local de trabalho”.</w:t>
      </w:r>
    </w:p>
    <w:p w:rsidR="007D2ABC" w:rsidRPr="00A42211" w:rsidRDefault="007D2ABC" w:rsidP="00A42211">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 xml:space="preserve">Segundo a magistrada, a prática das revistas, ainda quando ocorra mediante amostragem, com ou sem contato físico - exceto em raras ocasiões em que envolvam segurança pública - revela-se sempre constrangedora, discriminatória e inaceitável, “por expor o trabalhador à desconfiança prévia do empregador. Nessas circunstâncias recai sobre o trabalhador acusação que, embora silenciosa, é capaz </w:t>
      </w:r>
      <w:r w:rsidRPr="00A42211">
        <w:rPr>
          <w:rFonts w:ascii="Verdana" w:hAnsi="Verdana"/>
          <w:bCs/>
          <w:color w:val="000099"/>
          <w:sz w:val="18"/>
          <w:szCs w:val="18"/>
          <w:lang w:val="pt-PT"/>
        </w:rPr>
        <w:lastRenderedPageBreak/>
        <w:t>de afetar profundamente os seus sentimentos de honra e dignidade. Revistas pessoais no trabalho, exceto quando devidamente justificadas por relevante interesse público, são ofensivas, especialmente quando se considera que o trabalhador não dispõe de meios de recusa no ambiente onde prepondera o poder do empregador. Essa espécie de submissão fere, sem dúvida, o decoro e a dignidade, de forma que a preocupação do empregador de proteger o patrimônio não justifica o detrimento de sentime</w:t>
      </w:r>
      <w:r>
        <w:rPr>
          <w:rFonts w:ascii="Verdana" w:hAnsi="Verdana"/>
          <w:bCs/>
          <w:color w:val="000099"/>
          <w:sz w:val="18"/>
          <w:szCs w:val="18"/>
          <w:lang w:val="pt-PT"/>
        </w:rPr>
        <w:t>ntos e valores dos empregados”.</w:t>
      </w:r>
    </w:p>
    <w:p w:rsidR="007D2ABC" w:rsidRDefault="007D2ABC" w:rsidP="00EA6AF1">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 xml:space="preserve">Para a desembargadora, o argumento da ré de que as revistas foram apenas visuais, em nada modifica o entendimento exposto. O que se discute </w:t>
      </w:r>
      <w:proofErr w:type="gramStart"/>
      <w:r w:rsidRPr="00A42211">
        <w:rPr>
          <w:rFonts w:ascii="Verdana" w:hAnsi="Verdana"/>
          <w:bCs/>
          <w:color w:val="000099"/>
          <w:sz w:val="18"/>
          <w:szCs w:val="18"/>
          <w:lang w:val="pt-PT"/>
        </w:rPr>
        <w:t>é</w:t>
      </w:r>
      <w:proofErr w:type="gramEnd"/>
      <w:r w:rsidRPr="00A42211">
        <w:rPr>
          <w:rFonts w:ascii="Verdana" w:hAnsi="Verdana"/>
          <w:bCs/>
          <w:color w:val="000099"/>
          <w:sz w:val="18"/>
          <w:szCs w:val="18"/>
          <w:lang w:val="pt-PT"/>
        </w:rPr>
        <w:t xml:space="preserve"> o alcance do poder de fiscalização da empresa e as restrições que devem ser impostas aos meios de que se utiliza para proteger seu patrimônio. Mesmo que apenas visuais, “as revistas contêm riscos potenciais de danos. Estes se manifestam pelo abalo que o indivíduo experimenta em seus sentimentos íntimos, seja pelo simples sentimento de desconfiança, pela exposição humilhante e vexatória, ou pelo sentimento de submissão extrema ao empregador. O bem patrimonial passa a se sobrepor ao bem maior, a pessoa humana. Sua honra e dignidade e os valores sociais e éticos, comuns ao homem médio que vive em sociedade, hoje assegurados na Lei Maior, acabam por ser relegados”. Conclui a desembargadora que em defesa de seu patrimônio “incumbia ao réu aparelhar-se com equipamentos de segurança, e não expor seus empregados a situação humilhante e vexatória de revista. O dano moral, portanto, é inconteste”. </w:t>
      </w:r>
    </w:p>
    <w:p w:rsidR="007D2ABC" w:rsidRPr="00A42211" w:rsidRDefault="007D2ABC" w:rsidP="00A42211">
      <w:pPr>
        <w:pStyle w:val="SemEspaamento"/>
        <w:ind w:left="0" w:right="216"/>
        <w:jc w:val="both"/>
        <w:rPr>
          <w:rFonts w:ascii="Verdana" w:hAnsi="Verdana"/>
          <w:bCs/>
          <w:color w:val="000099"/>
          <w:sz w:val="18"/>
          <w:szCs w:val="18"/>
          <w:lang w:val="pt-PT"/>
        </w:rPr>
      </w:pPr>
      <w:r w:rsidRPr="00A42211">
        <w:rPr>
          <w:rFonts w:ascii="Verdana" w:hAnsi="Verdana"/>
          <w:bCs/>
          <w:color w:val="000099"/>
          <w:sz w:val="18"/>
          <w:szCs w:val="18"/>
          <w:lang w:val="pt-PT"/>
        </w:rPr>
        <w:t>Processo nº 2319-2011-678-09-00-2</w:t>
      </w:r>
    </w:p>
    <w:p w:rsidR="007D2ABC" w:rsidRPr="00A42211" w:rsidRDefault="007D2ABC" w:rsidP="00A42211">
      <w:pPr>
        <w:pStyle w:val="SemEspaamento"/>
        <w:ind w:left="0" w:right="216" w:firstLine="708"/>
        <w:jc w:val="both"/>
        <w:rPr>
          <w:rFonts w:ascii="Verdana" w:hAnsi="Verdana"/>
          <w:bCs/>
          <w:color w:val="000099"/>
          <w:sz w:val="18"/>
          <w:szCs w:val="18"/>
          <w:lang w:val="pt-PT"/>
        </w:rPr>
      </w:pPr>
    </w:p>
    <w:p w:rsidR="007D2ABC" w:rsidRPr="00A42211" w:rsidRDefault="007D2ABC" w:rsidP="00A42211">
      <w:pPr>
        <w:pStyle w:val="SemEspaamento"/>
        <w:ind w:left="0" w:right="216"/>
        <w:jc w:val="both"/>
        <w:rPr>
          <w:rFonts w:ascii="Verdana" w:hAnsi="Verdana"/>
          <w:bCs/>
          <w:color w:val="000099"/>
          <w:sz w:val="18"/>
          <w:szCs w:val="18"/>
          <w:lang w:val="pt-PT"/>
        </w:rPr>
      </w:pPr>
      <w:proofErr w:type="gramStart"/>
      <w:r>
        <w:rPr>
          <w:rFonts w:ascii="Verdana" w:hAnsi="Verdana"/>
          <w:bCs/>
          <w:color w:val="000099"/>
          <w:sz w:val="18"/>
          <w:szCs w:val="18"/>
          <w:lang w:val="pt-PT"/>
        </w:rPr>
        <w:t>Fonte:</w:t>
      </w:r>
      <w:proofErr w:type="gramEnd"/>
      <w:r w:rsidRPr="00A42211">
        <w:rPr>
          <w:rFonts w:ascii="Verdana" w:hAnsi="Verdana"/>
          <w:bCs/>
          <w:color w:val="000099"/>
          <w:sz w:val="18"/>
          <w:szCs w:val="18"/>
          <w:lang w:val="pt-PT"/>
        </w:rPr>
        <w:t>Tribunal Regional do Trabalho do Paraná, por</w:t>
      </w:r>
      <w:r>
        <w:rPr>
          <w:rFonts w:ascii="Verdana" w:hAnsi="Verdana"/>
          <w:bCs/>
          <w:color w:val="000099"/>
          <w:sz w:val="18"/>
          <w:szCs w:val="18"/>
          <w:lang w:val="pt-PT"/>
        </w:rPr>
        <w:t>:</w:t>
      </w:r>
      <w:r w:rsidRPr="00A42211">
        <w:rPr>
          <w:rFonts w:ascii="Verdana" w:hAnsi="Verdana"/>
          <w:bCs/>
          <w:color w:val="000099"/>
          <w:sz w:val="18"/>
          <w:szCs w:val="18"/>
          <w:lang w:val="pt-PT"/>
        </w:rPr>
        <w:t xml:space="preserve"> Gilberto Bonk Junior (Ascom/TRT-PR)</w:t>
      </w:r>
      <w:r>
        <w:rPr>
          <w:rFonts w:ascii="Verdana" w:hAnsi="Verdana"/>
          <w:bCs/>
          <w:color w:val="000099"/>
          <w:sz w:val="18"/>
          <w:szCs w:val="18"/>
          <w:lang w:val="pt-PT"/>
        </w:rPr>
        <w:t>; 07/01/</w:t>
      </w:r>
      <w:r w:rsidRPr="00A42211">
        <w:rPr>
          <w:rFonts w:ascii="Verdana" w:hAnsi="Verdana"/>
          <w:bCs/>
          <w:color w:val="000099"/>
          <w:sz w:val="18"/>
          <w:szCs w:val="18"/>
          <w:lang w:val="pt-PT"/>
        </w:rPr>
        <w:t>2013</w:t>
      </w:r>
    </w:p>
    <w:p w:rsidR="007D2ABC" w:rsidRDefault="007D2ABC" w:rsidP="00DC7643">
      <w:pPr>
        <w:pStyle w:val="SemEspaamento"/>
        <w:ind w:left="0" w:right="216"/>
        <w:jc w:val="center"/>
        <w:rPr>
          <w:rFonts w:ascii="Verdana" w:hAnsi="Verdana"/>
          <w:b/>
          <w:bCs/>
          <w:color w:val="FF0000"/>
          <w:sz w:val="18"/>
          <w:szCs w:val="18"/>
          <w:lang w:val="pt-PT"/>
        </w:rPr>
      </w:pPr>
    </w:p>
    <w:p w:rsidR="007D2ABC" w:rsidRDefault="007D2ABC" w:rsidP="00DC7643">
      <w:pPr>
        <w:pStyle w:val="SemEspaamento"/>
        <w:ind w:left="0" w:right="216"/>
        <w:jc w:val="center"/>
        <w:rPr>
          <w:rFonts w:ascii="Verdana" w:hAnsi="Verdana"/>
          <w:b/>
          <w:bCs/>
          <w:color w:val="FF0000"/>
          <w:sz w:val="18"/>
          <w:szCs w:val="18"/>
          <w:lang w:val="pt-PT"/>
        </w:rPr>
      </w:pPr>
    </w:p>
    <w:p w:rsidR="007D2ABC" w:rsidRDefault="007D2ABC" w:rsidP="00DC7643">
      <w:pPr>
        <w:pStyle w:val="SemEspaamento"/>
        <w:ind w:left="0" w:right="216"/>
        <w:jc w:val="center"/>
        <w:rPr>
          <w:rFonts w:ascii="Verdana" w:hAnsi="Verdana"/>
          <w:b/>
          <w:bCs/>
          <w:color w:val="FF0000"/>
          <w:sz w:val="18"/>
          <w:szCs w:val="18"/>
          <w:lang w:val="pt-PT"/>
        </w:rPr>
      </w:pPr>
    </w:p>
    <w:p w:rsidR="007D2ABC" w:rsidRDefault="007D2ABC" w:rsidP="00DC7643">
      <w:pPr>
        <w:pStyle w:val="SemEspaamento"/>
        <w:ind w:left="0" w:right="216"/>
        <w:jc w:val="center"/>
        <w:rPr>
          <w:rFonts w:ascii="Verdana" w:hAnsi="Verdana"/>
          <w:b/>
          <w:bCs/>
          <w:color w:val="FF0000"/>
          <w:sz w:val="18"/>
          <w:szCs w:val="18"/>
          <w:lang w:val="pt-PT"/>
        </w:rPr>
      </w:pPr>
    </w:p>
    <w:p w:rsidR="007D2ABC" w:rsidRDefault="007D2ABC" w:rsidP="00B8628B">
      <w:pPr>
        <w:pStyle w:val="SemEspaamento"/>
        <w:ind w:left="0" w:right="216"/>
        <w:rPr>
          <w:rFonts w:ascii="Verdana" w:hAnsi="Verdana"/>
          <w:b/>
          <w:bCs/>
          <w:color w:val="FF0000"/>
          <w:sz w:val="18"/>
          <w:szCs w:val="18"/>
          <w:lang w:val="pt-PT"/>
        </w:rPr>
      </w:pPr>
    </w:p>
    <w:p w:rsidR="007D2ABC" w:rsidRDefault="007D2ABC" w:rsidP="00DC7643">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Pr="00DC7643" w:rsidRDefault="007D2ABC" w:rsidP="00DC7643">
      <w:pPr>
        <w:pStyle w:val="SemEspaamento"/>
        <w:ind w:left="0" w:right="-68"/>
        <w:jc w:val="center"/>
        <w:rPr>
          <w:rFonts w:ascii="Verdana" w:hAnsi="Verdana" w:cs="Arial"/>
          <w:b/>
          <w:bCs/>
          <w:color w:val="FF0000"/>
          <w:sz w:val="18"/>
          <w:szCs w:val="18"/>
        </w:rPr>
      </w:pPr>
      <w:r w:rsidRPr="00DC7643">
        <w:rPr>
          <w:rFonts w:ascii="Verdana" w:hAnsi="Verdana" w:cs="Arial"/>
          <w:b/>
          <w:bCs/>
          <w:color w:val="FF0000"/>
          <w:sz w:val="18"/>
          <w:szCs w:val="18"/>
        </w:rPr>
        <w:t>14/01/2013</w:t>
      </w:r>
    </w:p>
    <w:p w:rsidR="007D2ABC" w:rsidRDefault="007D2ABC" w:rsidP="00DC7643">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p>
    <w:p w:rsidR="007D2ABC" w:rsidRDefault="007D2ABC" w:rsidP="00B8628B">
      <w:pPr>
        <w:pStyle w:val="SemEspaamento"/>
        <w:ind w:left="0" w:right="216"/>
        <w:rPr>
          <w:rFonts w:ascii="Verdana" w:hAnsi="Verdana" w:cs="Arial"/>
          <w:b/>
          <w:bCs/>
          <w:color w:val="FF0000"/>
          <w:sz w:val="18"/>
          <w:szCs w:val="18"/>
        </w:rPr>
      </w:pPr>
    </w:p>
    <w:p w:rsidR="007D2ABC" w:rsidRPr="00A42211" w:rsidRDefault="007D2ABC" w:rsidP="00F84F1B">
      <w:pPr>
        <w:pStyle w:val="SemEspaamento"/>
        <w:ind w:left="0" w:right="216"/>
        <w:jc w:val="center"/>
        <w:rPr>
          <w:rFonts w:ascii="Verdana" w:hAnsi="Verdana"/>
          <w:b/>
          <w:bCs/>
          <w:color w:val="000099"/>
          <w:sz w:val="18"/>
          <w:szCs w:val="18"/>
          <w:lang w:val="pt-PT"/>
        </w:rPr>
      </w:pPr>
      <w:r w:rsidRPr="00A42211">
        <w:rPr>
          <w:rFonts w:ascii="Verdana" w:hAnsi="Verdana"/>
          <w:b/>
          <w:bCs/>
          <w:color w:val="000099"/>
          <w:sz w:val="18"/>
          <w:szCs w:val="18"/>
          <w:lang w:val="pt-PT"/>
        </w:rPr>
        <w:t>EMPRESA É RESPONSABILIZADA OBJETIVAMENTE POR ACIDENTE COM TRABALHADORA</w:t>
      </w:r>
    </w:p>
    <w:p w:rsidR="007D2ABC" w:rsidRDefault="007D2ABC" w:rsidP="00DC7643">
      <w:pPr>
        <w:pStyle w:val="SemEspaamento"/>
        <w:ind w:left="0" w:right="216"/>
        <w:jc w:val="center"/>
        <w:rPr>
          <w:rFonts w:ascii="Verdana" w:hAnsi="Verdana"/>
          <w:b/>
          <w:bCs/>
          <w:color w:val="000099"/>
          <w:sz w:val="18"/>
          <w:szCs w:val="18"/>
          <w:lang w:val="pt-PT"/>
        </w:rPr>
      </w:pPr>
    </w:p>
    <w:p w:rsidR="007D2ABC" w:rsidRPr="00DC7643" w:rsidRDefault="007D2ABC" w:rsidP="00DC7643">
      <w:pPr>
        <w:pStyle w:val="SemEspaamento"/>
        <w:ind w:left="0" w:right="216"/>
        <w:jc w:val="center"/>
        <w:rPr>
          <w:rFonts w:ascii="Verdana" w:hAnsi="Verdana"/>
          <w:bCs/>
          <w:color w:val="000099"/>
          <w:sz w:val="18"/>
          <w:szCs w:val="18"/>
          <w:lang w:val="pt-PT"/>
        </w:rPr>
      </w:pPr>
    </w:p>
    <w:p w:rsidR="007D2ABC" w:rsidRPr="00DC7643" w:rsidRDefault="007D2ABC" w:rsidP="00A42211">
      <w:pPr>
        <w:pStyle w:val="SemEspaamento"/>
        <w:ind w:left="0" w:right="216" w:firstLine="708"/>
        <w:jc w:val="both"/>
        <w:rPr>
          <w:rFonts w:ascii="Verdana" w:hAnsi="Verdana"/>
          <w:bCs/>
          <w:color w:val="000099"/>
          <w:sz w:val="18"/>
          <w:szCs w:val="18"/>
          <w:lang w:val="pt-PT"/>
        </w:rPr>
      </w:pPr>
      <w:r w:rsidRPr="00DC7643">
        <w:rPr>
          <w:rFonts w:ascii="Verdana" w:hAnsi="Verdana"/>
          <w:bCs/>
          <w:color w:val="000099"/>
          <w:sz w:val="18"/>
          <w:szCs w:val="18"/>
          <w:lang w:val="pt-PT"/>
        </w:rPr>
        <w:t>Uma empresa de prestação de serviços que contratou automóvel para levar promotoras de venda a curso de treinamento em outra cidade foi responsabilizada objetivamente pelo acidente ocorrido no trajeto. A decisão, tomada pelo Tribunal Regional do Trabalho da 21ª Região (RN), ficou mantida uma vez que a Segunda Turma do Tribunal Superior do Trabalho (TST) não conheceu do recurso da empresa. Em julgamento realizado no último dia 12 de dezembro, a desembargadora convocada, Maria das Graças Laranjeiras (foto), concordou com o acórdão regional que decidiu que, ao locar o veículo, a empresa assumiu os riscos do ato e deve arcar com os prejuízos morais e materiais causados.</w:t>
      </w:r>
    </w:p>
    <w:p w:rsidR="007D2ABC" w:rsidRPr="00DC7643" w:rsidRDefault="007D2ABC" w:rsidP="00DC7643">
      <w:pPr>
        <w:pStyle w:val="SemEspaamento"/>
        <w:ind w:left="0" w:right="216" w:firstLine="708"/>
        <w:jc w:val="both"/>
        <w:rPr>
          <w:rFonts w:ascii="Verdana" w:hAnsi="Verdana"/>
          <w:bCs/>
          <w:color w:val="000099"/>
          <w:sz w:val="18"/>
          <w:szCs w:val="18"/>
          <w:lang w:val="pt-PT"/>
        </w:rPr>
      </w:pPr>
      <w:r w:rsidRPr="00DC7643">
        <w:rPr>
          <w:rFonts w:ascii="Verdana" w:hAnsi="Verdana"/>
          <w:bCs/>
          <w:color w:val="000099"/>
          <w:sz w:val="18"/>
          <w:szCs w:val="18"/>
          <w:lang w:val="pt-PT"/>
        </w:rPr>
        <w:t>A trabalhadora que ajuizou a ação foi contratada pela In Foco Trabalho Temporário Ltda para prestar serviços como promotora de vendas à empresa Colgate Palmolive Ind. e Com. Ltda, junto às redes de supermercados da cidade de Natal (RN). Ela contou que, no primeiro dia de trabalho, foi convocada junto com outras meninas contratadas para fazer um treinamento na cidade de Recife (PE). Durante o trajeto, o veículo contratado pela In Foco para levar as promotoras se envolveu em um acidente que deixou a trabalhadora gravemente ferida, com fraturas expostas na perna esquerda, além de várias escoriações pelo corpo.</w:t>
      </w:r>
    </w:p>
    <w:p w:rsidR="007D2ABC" w:rsidRPr="00DC7643" w:rsidRDefault="007D2ABC" w:rsidP="00DC7643">
      <w:pPr>
        <w:pStyle w:val="SemEspaamento"/>
        <w:ind w:left="0" w:right="216" w:firstLine="708"/>
        <w:jc w:val="both"/>
        <w:rPr>
          <w:rFonts w:ascii="Verdana" w:hAnsi="Verdana"/>
          <w:bCs/>
          <w:color w:val="000099"/>
          <w:sz w:val="18"/>
          <w:szCs w:val="18"/>
          <w:lang w:val="pt-PT"/>
        </w:rPr>
      </w:pPr>
      <w:r w:rsidRPr="00DC7643">
        <w:rPr>
          <w:rFonts w:ascii="Verdana" w:hAnsi="Verdana"/>
          <w:bCs/>
          <w:color w:val="000099"/>
          <w:sz w:val="18"/>
          <w:szCs w:val="18"/>
          <w:lang w:val="pt-PT"/>
        </w:rPr>
        <w:t xml:space="preserve">Após se submeter </w:t>
      </w:r>
      <w:proofErr w:type="gramStart"/>
      <w:r w:rsidRPr="00DC7643">
        <w:rPr>
          <w:rFonts w:ascii="Verdana" w:hAnsi="Verdana"/>
          <w:bCs/>
          <w:color w:val="000099"/>
          <w:sz w:val="18"/>
          <w:szCs w:val="18"/>
          <w:lang w:val="pt-PT"/>
        </w:rPr>
        <w:t>a</w:t>
      </w:r>
      <w:proofErr w:type="gramEnd"/>
      <w:r w:rsidRPr="00DC7643">
        <w:rPr>
          <w:rFonts w:ascii="Verdana" w:hAnsi="Verdana"/>
          <w:bCs/>
          <w:color w:val="000099"/>
          <w:sz w:val="18"/>
          <w:szCs w:val="18"/>
          <w:lang w:val="pt-PT"/>
        </w:rPr>
        <w:t xml:space="preserve"> cirurgia, buscou a Justiça do Trabalho. Alegou negligência das duas empresas e pediu indenização por danos morais, materiais e estéticos em decorrência de acidente de trabalho.</w:t>
      </w:r>
    </w:p>
    <w:p w:rsidR="007D2ABC" w:rsidRPr="00DC7643" w:rsidRDefault="007D2ABC" w:rsidP="00DC7643">
      <w:pPr>
        <w:pStyle w:val="SemEspaamento"/>
        <w:ind w:left="0" w:right="216"/>
        <w:jc w:val="both"/>
        <w:rPr>
          <w:rFonts w:ascii="Verdana" w:hAnsi="Verdana"/>
          <w:bCs/>
          <w:color w:val="000099"/>
          <w:sz w:val="18"/>
          <w:szCs w:val="18"/>
          <w:lang w:val="pt-PT"/>
        </w:rPr>
      </w:pPr>
      <w:r w:rsidRPr="00DC7643">
        <w:rPr>
          <w:rFonts w:ascii="Verdana" w:hAnsi="Verdana"/>
          <w:bCs/>
          <w:color w:val="000099"/>
          <w:sz w:val="18"/>
          <w:szCs w:val="18"/>
          <w:lang w:val="pt-PT"/>
        </w:rPr>
        <w:t>Em defesa, a In Foco alegou que as candidatas selecionadas na cidade de Natal se dirigiram à Recife para encontrar com outras candidatas para participar da última etapa do processo seletivo e só seriam contratadas após esse evento. Descreveu que prestou toda assistência que os acidentados precisavam e que a trabalhadora optou por utilizar o transporte oferecido. Relatou, ainda, que o acidente ocorreu pela má conservação da rodovia e que o motorista de um caminhão, ao desviar de um buraco na via, colidiu com o veículo contratado. Disse ainda que "embora não tenha concorrido para o acidente, nem tampouco a empresa de transporte que contratou teve culpa no episódio, prestou assistência às vítimas e arcou com o custo de exames, cirurgias e medicamentos não fornecidos pelo Estado.</w:t>
      </w:r>
      <w:proofErr w:type="gramStart"/>
      <w:r w:rsidRPr="00DC7643">
        <w:rPr>
          <w:rFonts w:ascii="Verdana" w:hAnsi="Verdana"/>
          <w:bCs/>
          <w:color w:val="000099"/>
          <w:sz w:val="18"/>
          <w:szCs w:val="18"/>
          <w:lang w:val="pt-PT"/>
        </w:rPr>
        <w:t>"</w:t>
      </w:r>
      <w:proofErr w:type="gramEnd"/>
    </w:p>
    <w:p w:rsidR="007D2ABC" w:rsidRDefault="007D2ABC" w:rsidP="00DC7643">
      <w:pPr>
        <w:pStyle w:val="SemEspaamento"/>
        <w:ind w:left="0" w:right="216" w:firstLine="708"/>
        <w:jc w:val="both"/>
        <w:rPr>
          <w:rFonts w:ascii="Verdana" w:hAnsi="Verdana"/>
          <w:bCs/>
          <w:color w:val="000099"/>
          <w:sz w:val="18"/>
          <w:szCs w:val="18"/>
          <w:lang w:val="pt-PT"/>
        </w:rPr>
      </w:pPr>
      <w:r w:rsidRPr="00DC7643">
        <w:rPr>
          <w:rFonts w:ascii="Verdana" w:hAnsi="Verdana"/>
          <w:bCs/>
          <w:color w:val="000099"/>
          <w:sz w:val="18"/>
          <w:szCs w:val="18"/>
          <w:lang w:val="pt-PT"/>
        </w:rPr>
        <w:t>Já a Palmolive pediu para ser excluída da lide, alegando que uma vez que não houve prestação de serviço por parte da trabalhadora, não poderia ser condenada subsidiariamente pelo acidente.</w:t>
      </w:r>
    </w:p>
    <w:p w:rsidR="007D2ABC" w:rsidRPr="00DC7643" w:rsidRDefault="007D2ABC" w:rsidP="00DC7643">
      <w:pPr>
        <w:pStyle w:val="SemEspaamento"/>
        <w:ind w:left="0" w:right="216" w:firstLine="708"/>
        <w:jc w:val="both"/>
        <w:rPr>
          <w:rFonts w:ascii="Verdana" w:hAnsi="Verdana"/>
          <w:bCs/>
          <w:color w:val="000099"/>
          <w:sz w:val="18"/>
          <w:szCs w:val="18"/>
          <w:lang w:val="pt-PT"/>
        </w:rPr>
      </w:pPr>
    </w:p>
    <w:p w:rsidR="007D2ABC" w:rsidRPr="00DC7643" w:rsidRDefault="007D2ABC" w:rsidP="00DC7643">
      <w:pPr>
        <w:pStyle w:val="SemEspaamento"/>
        <w:ind w:left="0" w:right="216"/>
        <w:jc w:val="both"/>
        <w:rPr>
          <w:rFonts w:ascii="Verdana" w:hAnsi="Verdana"/>
          <w:bCs/>
          <w:color w:val="000099"/>
          <w:sz w:val="18"/>
          <w:szCs w:val="18"/>
          <w:lang w:val="pt-PT"/>
        </w:rPr>
      </w:pPr>
      <w:r w:rsidRPr="00DC7643">
        <w:rPr>
          <w:rFonts w:ascii="Verdana" w:hAnsi="Verdana"/>
          <w:bCs/>
          <w:color w:val="000099"/>
          <w:sz w:val="18"/>
          <w:szCs w:val="18"/>
          <w:lang w:val="pt-PT"/>
        </w:rPr>
        <w:t>Sentença</w:t>
      </w:r>
    </w:p>
    <w:p w:rsidR="007D2ABC" w:rsidRDefault="007D2ABC" w:rsidP="00DC7643">
      <w:pPr>
        <w:pStyle w:val="SemEspaamento"/>
        <w:ind w:left="0" w:right="216"/>
        <w:jc w:val="both"/>
        <w:rPr>
          <w:rFonts w:ascii="Verdana" w:hAnsi="Verdana"/>
          <w:bCs/>
          <w:color w:val="000099"/>
          <w:sz w:val="18"/>
          <w:szCs w:val="18"/>
          <w:lang w:val="pt-PT"/>
        </w:rPr>
      </w:pPr>
      <w:r w:rsidRPr="00DC7643">
        <w:rPr>
          <w:rFonts w:ascii="Verdana" w:hAnsi="Verdana"/>
          <w:bCs/>
          <w:color w:val="000099"/>
          <w:sz w:val="18"/>
          <w:szCs w:val="18"/>
          <w:lang w:val="pt-PT"/>
        </w:rPr>
        <w:lastRenderedPageBreak/>
        <w:t>O caso foi analisado pela 4ª Vara do Trabalho de Natal (RN) que concluiu que o pedido da trabalhadora era improcedente, uma vez não há previsão de responsabilidade objetiva do empregador que contrata terceiro para transportar seus empregados. "A contratação poderia ter sido feita por meio de companhia aérea, terrestre ou qualquer outra. Não há, pois, previsão legal de responsabilidade objetiva em tal caso. Diferente seria se contratasse transportador inidôneo, quando seria responsável pela contratação culposa, o que estaria dentro da responsabilidade subjetiva".</w:t>
      </w:r>
    </w:p>
    <w:p w:rsidR="007D2ABC" w:rsidRPr="00DC7643" w:rsidRDefault="007D2ABC" w:rsidP="00DC7643">
      <w:pPr>
        <w:pStyle w:val="SemEspaamento"/>
        <w:ind w:left="0" w:right="216"/>
        <w:jc w:val="both"/>
        <w:rPr>
          <w:rFonts w:ascii="Verdana" w:hAnsi="Verdana"/>
          <w:bCs/>
          <w:color w:val="000099"/>
          <w:sz w:val="18"/>
          <w:szCs w:val="18"/>
          <w:lang w:val="pt-PT"/>
        </w:rPr>
      </w:pPr>
    </w:p>
    <w:p w:rsidR="007D2ABC" w:rsidRPr="00DC7643" w:rsidRDefault="007D2ABC" w:rsidP="00DC7643">
      <w:pPr>
        <w:pStyle w:val="SemEspaamento"/>
        <w:ind w:left="0" w:right="216"/>
        <w:jc w:val="both"/>
        <w:rPr>
          <w:rFonts w:ascii="Verdana" w:hAnsi="Verdana"/>
          <w:bCs/>
          <w:color w:val="000099"/>
          <w:sz w:val="18"/>
          <w:szCs w:val="18"/>
          <w:lang w:val="pt-PT"/>
        </w:rPr>
      </w:pPr>
      <w:r w:rsidRPr="00DC7643">
        <w:rPr>
          <w:rFonts w:ascii="Verdana" w:hAnsi="Verdana"/>
          <w:bCs/>
          <w:color w:val="000099"/>
          <w:sz w:val="18"/>
          <w:szCs w:val="18"/>
          <w:lang w:val="pt-PT"/>
        </w:rPr>
        <w:t>TRT</w:t>
      </w:r>
    </w:p>
    <w:p w:rsidR="007D2ABC" w:rsidRPr="00DC7643" w:rsidRDefault="007D2ABC" w:rsidP="00DC7643">
      <w:pPr>
        <w:pStyle w:val="SemEspaamento"/>
        <w:ind w:left="0" w:right="216"/>
        <w:jc w:val="both"/>
        <w:rPr>
          <w:rFonts w:ascii="Verdana" w:hAnsi="Verdana"/>
          <w:bCs/>
          <w:color w:val="000099"/>
          <w:sz w:val="18"/>
          <w:szCs w:val="18"/>
          <w:lang w:val="pt-PT"/>
        </w:rPr>
      </w:pPr>
      <w:r w:rsidRPr="00DC7643">
        <w:rPr>
          <w:rFonts w:ascii="Verdana" w:hAnsi="Verdana"/>
          <w:bCs/>
          <w:color w:val="000099"/>
          <w:sz w:val="18"/>
          <w:szCs w:val="18"/>
          <w:lang w:val="pt-PT"/>
        </w:rPr>
        <w:t>O TRT-21 discordou da decisão.  Ao analisar o recurso interposto pela trabalhadora, concluiu que a empresa, ao resolver encaminhar a trabalhadora para outra cidade para participar do treinamento, em veículo por ela locado, assumiu os riscos do procedimento e, por isso, deveria arcar com os prejuízos morais e materiais causados, independentemente de ter contribuído para a ocorrência do acidente.  Para o regional, a decisão de primeiro grau afastou a aplicação ao caso da teoria da responsabilidade civil objetiva, na forma prevista no artigo 927, parágrafo único, do Código Civil.</w:t>
      </w:r>
    </w:p>
    <w:p w:rsidR="007D2ABC" w:rsidRPr="00DC7643" w:rsidRDefault="007D2ABC" w:rsidP="00DC7643">
      <w:pPr>
        <w:pStyle w:val="SemEspaamento"/>
        <w:ind w:left="0" w:right="216" w:firstLine="708"/>
        <w:jc w:val="both"/>
        <w:rPr>
          <w:rFonts w:ascii="Verdana" w:hAnsi="Verdana"/>
          <w:bCs/>
          <w:color w:val="000099"/>
          <w:sz w:val="18"/>
          <w:szCs w:val="18"/>
          <w:lang w:val="pt-PT"/>
        </w:rPr>
      </w:pPr>
      <w:r w:rsidRPr="00DC7643">
        <w:rPr>
          <w:rFonts w:ascii="Verdana" w:hAnsi="Verdana"/>
          <w:bCs/>
          <w:color w:val="000099"/>
          <w:sz w:val="18"/>
          <w:szCs w:val="18"/>
          <w:lang w:val="pt-PT"/>
        </w:rPr>
        <w:t>Assim, condenou a empresa In Foco Trabalho Temporário pela responsabilidade objetiva do acidente e aplicou a responsabilidade subsidiária da empresa Colgate Palmolive Ind. e Com. Ltda. "Sendo certo que a trabalhadora viajava para participar de um treinamento a fim de prestar serviços para essa empresa, há que lhe ser imposta esta responsabilidade, nos termos do inciso IV, da Súmula nº 331 do colendo TST.</w:t>
      </w:r>
      <w:proofErr w:type="gramStart"/>
      <w:r w:rsidRPr="00DC7643">
        <w:rPr>
          <w:rFonts w:ascii="Verdana" w:hAnsi="Verdana"/>
          <w:bCs/>
          <w:color w:val="000099"/>
          <w:sz w:val="18"/>
          <w:szCs w:val="18"/>
          <w:lang w:val="pt-PT"/>
        </w:rPr>
        <w:t>"</w:t>
      </w:r>
      <w:proofErr w:type="gramEnd"/>
    </w:p>
    <w:p w:rsidR="007D2ABC" w:rsidRDefault="007D2ABC" w:rsidP="00DC7643">
      <w:pPr>
        <w:pStyle w:val="SemEspaamento"/>
        <w:ind w:left="0" w:right="216"/>
        <w:jc w:val="both"/>
        <w:rPr>
          <w:rFonts w:ascii="Verdana" w:hAnsi="Verdana"/>
          <w:bCs/>
          <w:color w:val="000099"/>
          <w:sz w:val="18"/>
          <w:szCs w:val="18"/>
          <w:lang w:val="pt-PT"/>
        </w:rPr>
      </w:pPr>
      <w:r w:rsidRPr="00DC7643">
        <w:rPr>
          <w:rFonts w:ascii="Verdana" w:hAnsi="Verdana"/>
          <w:bCs/>
          <w:color w:val="000099"/>
          <w:sz w:val="18"/>
          <w:szCs w:val="18"/>
          <w:lang w:val="pt-PT"/>
        </w:rPr>
        <w:t xml:space="preserve">O total da indenização por danos morais, estéticos e materiais foi </w:t>
      </w:r>
      <w:proofErr w:type="gramStart"/>
      <w:r w:rsidRPr="00DC7643">
        <w:rPr>
          <w:rFonts w:ascii="Verdana" w:hAnsi="Verdana"/>
          <w:bCs/>
          <w:color w:val="000099"/>
          <w:sz w:val="18"/>
          <w:szCs w:val="18"/>
          <w:lang w:val="pt-PT"/>
        </w:rPr>
        <w:t>arbitrada</w:t>
      </w:r>
      <w:proofErr w:type="gramEnd"/>
      <w:r w:rsidRPr="00DC7643">
        <w:rPr>
          <w:rFonts w:ascii="Verdana" w:hAnsi="Verdana"/>
          <w:bCs/>
          <w:color w:val="000099"/>
          <w:sz w:val="18"/>
          <w:szCs w:val="18"/>
          <w:lang w:val="pt-PT"/>
        </w:rPr>
        <w:t xml:space="preserve"> em R$ 20.200.</w:t>
      </w:r>
    </w:p>
    <w:p w:rsidR="007D2ABC" w:rsidRPr="00DC7643" w:rsidRDefault="007D2ABC" w:rsidP="00DC7643">
      <w:pPr>
        <w:pStyle w:val="SemEspaamento"/>
        <w:ind w:left="0" w:right="216"/>
        <w:jc w:val="both"/>
        <w:rPr>
          <w:rFonts w:ascii="Verdana" w:hAnsi="Verdana"/>
          <w:bCs/>
          <w:color w:val="000099"/>
          <w:sz w:val="18"/>
          <w:szCs w:val="18"/>
          <w:lang w:val="pt-PT"/>
        </w:rPr>
      </w:pPr>
    </w:p>
    <w:p w:rsidR="007D2ABC" w:rsidRPr="00DC7643" w:rsidRDefault="007D2ABC" w:rsidP="00DC7643">
      <w:pPr>
        <w:pStyle w:val="SemEspaamento"/>
        <w:ind w:left="0" w:right="216"/>
        <w:jc w:val="both"/>
        <w:rPr>
          <w:rFonts w:ascii="Verdana" w:hAnsi="Verdana"/>
          <w:bCs/>
          <w:color w:val="000099"/>
          <w:sz w:val="18"/>
          <w:szCs w:val="18"/>
          <w:lang w:val="pt-PT"/>
        </w:rPr>
      </w:pPr>
      <w:r w:rsidRPr="00DC7643">
        <w:rPr>
          <w:rFonts w:ascii="Verdana" w:hAnsi="Verdana"/>
          <w:bCs/>
          <w:color w:val="000099"/>
          <w:sz w:val="18"/>
          <w:szCs w:val="18"/>
          <w:lang w:val="pt-PT"/>
        </w:rPr>
        <w:t>TST</w:t>
      </w:r>
    </w:p>
    <w:p w:rsidR="007D2ABC" w:rsidRPr="00DC7643" w:rsidRDefault="007D2ABC" w:rsidP="00DC7643">
      <w:pPr>
        <w:pStyle w:val="SemEspaamento"/>
        <w:ind w:left="0" w:right="216"/>
        <w:jc w:val="both"/>
        <w:rPr>
          <w:rFonts w:ascii="Verdana" w:hAnsi="Verdana"/>
          <w:bCs/>
          <w:color w:val="000099"/>
          <w:sz w:val="18"/>
          <w:szCs w:val="18"/>
          <w:lang w:val="pt-PT"/>
        </w:rPr>
      </w:pPr>
      <w:r w:rsidRPr="00DC7643">
        <w:rPr>
          <w:rFonts w:ascii="Verdana" w:hAnsi="Verdana"/>
          <w:bCs/>
          <w:color w:val="000099"/>
          <w:sz w:val="18"/>
          <w:szCs w:val="18"/>
          <w:lang w:val="pt-PT"/>
        </w:rPr>
        <w:t xml:space="preserve">No Tribunal Superior do Trabalho a In Foco recorreu, sem sucesso, da decisão. O agravo de instrumento e o recurso de revista foram analisados pela desembargadora Maria das Graças Laranjeiras, convocada para integrar a Segunda Turma do TST, na sessão do dia 12 de dezembro. </w:t>
      </w:r>
    </w:p>
    <w:p w:rsidR="007D2ABC" w:rsidRPr="00DC7643" w:rsidRDefault="007D2ABC" w:rsidP="00DC7643">
      <w:pPr>
        <w:pStyle w:val="SemEspaamento"/>
        <w:ind w:left="0" w:right="216"/>
        <w:jc w:val="both"/>
        <w:rPr>
          <w:rFonts w:ascii="Verdana" w:hAnsi="Verdana"/>
          <w:bCs/>
          <w:color w:val="000099"/>
          <w:sz w:val="18"/>
          <w:szCs w:val="18"/>
          <w:lang w:val="pt-PT"/>
        </w:rPr>
      </w:pPr>
      <w:r w:rsidRPr="00DC7643">
        <w:rPr>
          <w:rFonts w:ascii="Verdana" w:hAnsi="Verdana"/>
          <w:bCs/>
          <w:color w:val="000099"/>
          <w:sz w:val="18"/>
          <w:szCs w:val="18"/>
          <w:lang w:val="pt-PT"/>
        </w:rPr>
        <w:t>A relatora do processo observou, conforme apresentado no acórdão regional, que a empresa embora não praticasse atividade de risco, equiparou-se ao transportador ao encaminhar seus empregados para curso de treinamento em veículo por ela locado, assumindo assim, os riscos e ônus do transporte.</w:t>
      </w:r>
    </w:p>
    <w:p w:rsidR="007D2ABC" w:rsidRPr="00DC7643" w:rsidRDefault="007D2ABC" w:rsidP="00DC7643">
      <w:pPr>
        <w:pStyle w:val="SemEspaamento"/>
        <w:ind w:left="0" w:right="216" w:firstLine="708"/>
        <w:jc w:val="both"/>
        <w:rPr>
          <w:rFonts w:ascii="Verdana" w:hAnsi="Verdana"/>
          <w:bCs/>
          <w:color w:val="000099"/>
          <w:sz w:val="18"/>
          <w:szCs w:val="18"/>
          <w:lang w:val="pt-PT"/>
        </w:rPr>
      </w:pPr>
      <w:r w:rsidRPr="00DC7643">
        <w:rPr>
          <w:rFonts w:ascii="Verdana" w:hAnsi="Verdana"/>
          <w:bCs/>
          <w:color w:val="000099"/>
          <w:sz w:val="18"/>
          <w:szCs w:val="18"/>
          <w:lang w:val="pt-PT"/>
        </w:rPr>
        <w:t xml:space="preserve">"Ainda que não consignada </w:t>
      </w:r>
      <w:proofErr w:type="gramStart"/>
      <w:r w:rsidRPr="00DC7643">
        <w:rPr>
          <w:rFonts w:ascii="Verdana" w:hAnsi="Verdana"/>
          <w:bCs/>
          <w:color w:val="000099"/>
          <w:sz w:val="18"/>
          <w:szCs w:val="18"/>
          <w:lang w:val="pt-PT"/>
        </w:rPr>
        <w:t>a</w:t>
      </w:r>
      <w:proofErr w:type="gramEnd"/>
      <w:r w:rsidRPr="00DC7643">
        <w:rPr>
          <w:rFonts w:ascii="Verdana" w:hAnsi="Verdana"/>
          <w:bCs/>
          <w:color w:val="000099"/>
          <w:sz w:val="18"/>
          <w:szCs w:val="18"/>
          <w:lang w:val="pt-PT"/>
        </w:rPr>
        <w:t xml:space="preserve"> comprovação de culpa da empresa, mas comprovados o dano, o nexo de causalidade, e caracterizado o risco assumido, é possível a aplicação da responsabilidade objetiva ao empregador, com fundamento no artigo 927, parágrafo único, do Código Civil."</w:t>
      </w:r>
    </w:p>
    <w:p w:rsidR="007D2ABC" w:rsidRPr="00DC7643" w:rsidRDefault="007D2ABC" w:rsidP="00DC7643">
      <w:pPr>
        <w:pStyle w:val="SemEspaamento"/>
        <w:ind w:left="0" w:right="216"/>
        <w:jc w:val="both"/>
        <w:rPr>
          <w:rFonts w:ascii="Verdana" w:hAnsi="Verdana"/>
          <w:bCs/>
          <w:color w:val="000099"/>
          <w:sz w:val="18"/>
          <w:szCs w:val="18"/>
          <w:lang w:val="pt-PT"/>
        </w:rPr>
      </w:pPr>
      <w:r w:rsidRPr="00DC7643">
        <w:rPr>
          <w:rFonts w:ascii="Verdana" w:hAnsi="Verdana"/>
          <w:bCs/>
          <w:color w:val="000099"/>
          <w:sz w:val="18"/>
          <w:szCs w:val="18"/>
          <w:lang w:val="pt-PT"/>
        </w:rPr>
        <w:t>Desta forma, não conheceu do recurso de revista, ficando, com isso, mantida a decisão do regional. Os demais integrantes da Segunda Turma acompanharam a decisão por unanimidade.</w:t>
      </w:r>
    </w:p>
    <w:p w:rsidR="007D2ABC" w:rsidRPr="00DC7643" w:rsidRDefault="007D2ABC" w:rsidP="00DC7643">
      <w:pPr>
        <w:pStyle w:val="SemEspaamento"/>
        <w:ind w:left="0" w:right="216"/>
        <w:jc w:val="both"/>
        <w:rPr>
          <w:rFonts w:ascii="Verdana" w:hAnsi="Verdana"/>
          <w:bCs/>
          <w:color w:val="000099"/>
          <w:sz w:val="18"/>
          <w:szCs w:val="18"/>
          <w:lang w:val="pt-PT"/>
        </w:rPr>
      </w:pPr>
      <w:r w:rsidRPr="00DC7643">
        <w:rPr>
          <w:rFonts w:ascii="Verdana" w:hAnsi="Verdana"/>
          <w:bCs/>
          <w:color w:val="000099"/>
          <w:sz w:val="18"/>
          <w:szCs w:val="18"/>
          <w:lang w:val="pt-PT"/>
        </w:rPr>
        <w:t>Processo: RR – 48400-43.2011.5.21.0004</w:t>
      </w:r>
    </w:p>
    <w:p w:rsidR="007D2ABC" w:rsidRPr="00DC7643" w:rsidRDefault="007D2ABC" w:rsidP="00DC7643">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p>
    <w:p w:rsidR="007D2ABC" w:rsidRPr="00DC7643" w:rsidRDefault="007D2ABC" w:rsidP="00DC7643">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Fonte</w:t>
      </w:r>
      <w:r w:rsidRPr="00DC7643">
        <w:rPr>
          <w:rFonts w:ascii="Verdana" w:hAnsi="Verdana"/>
          <w:bCs/>
          <w:color w:val="000099"/>
          <w:sz w:val="18"/>
          <w:szCs w:val="18"/>
          <w:lang w:val="pt-PT"/>
        </w:rPr>
        <w:t>:</w:t>
      </w:r>
      <w:r>
        <w:rPr>
          <w:rFonts w:ascii="Verdana" w:hAnsi="Verdana"/>
          <w:bCs/>
          <w:color w:val="000099"/>
          <w:sz w:val="18"/>
          <w:szCs w:val="18"/>
          <w:lang w:val="pt-PT"/>
        </w:rPr>
        <w:t xml:space="preserve"> </w:t>
      </w:r>
      <w:r w:rsidRPr="00DC7643">
        <w:rPr>
          <w:rFonts w:ascii="Verdana" w:hAnsi="Verdana"/>
          <w:bCs/>
          <w:color w:val="000099"/>
          <w:sz w:val="18"/>
          <w:szCs w:val="18"/>
          <w:lang w:val="pt-PT"/>
        </w:rPr>
        <w:t>Tribunal Superior do Trabalho, por Taciana Giesel/MB</w:t>
      </w:r>
      <w:r>
        <w:rPr>
          <w:rFonts w:ascii="Verdana" w:hAnsi="Verdana"/>
          <w:bCs/>
          <w:color w:val="000099"/>
          <w:sz w:val="18"/>
          <w:szCs w:val="18"/>
          <w:lang w:val="pt-PT"/>
        </w:rPr>
        <w:t>; 14/01/</w:t>
      </w:r>
      <w:r w:rsidRPr="00DC7643">
        <w:rPr>
          <w:rFonts w:ascii="Verdana" w:hAnsi="Verdana"/>
          <w:bCs/>
          <w:color w:val="000099"/>
          <w:sz w:val="18"/>
          <w:szCs w:val="18"/>
          <w:lang w:val="pt-PT"/>
        </w:rPr>
        <w:t xml:space="preserve"> </w:t>
      </w:r>
      <w:proofErr w:type="gramStart"/>
      <w:r w:rsidRPr="00DC7643">
        <w:rPr>
          <w:rFonts w:ascii="Verdana" w:hAnsi="Verdana"/>
          <w:bCs/>
          <w:color w:val="000099"/>
          <w:sz w:val="18"/>
          <w:szCs w:val="18"/>
          <w:lang w:val="pt-PT"/>
        </w:rPr>
        <w:t>2013</w:t>
      </w:r>
      <w:proofErr w:type="gramEnd"/>
    </w:p>
    <w:p w:rsidR="007D2ABC" w:rsidRDefault="007D2ABC" w:rsidP="00A42211">
      <w:pPr>
        <w:pStyle w:val="SemEspaamento"/>
        <w:ind w:left="0" w:right="216"/>
        <w:jc w:val="both"/>
        <w:rPr>
          <w:rFonts w:ascii="Verdana" w:hAnsi="Verdana"/>
          <w:bCs/>
          <w:color w:val="000099"/>
          <w:sz w:val="18"/>
          <w:szCs w:val="18"/>
          <w:lang w:val="pt-PT"/>
        </w:rPr>
      </w:pPr>
    </w:p>
    <w:p w:rsidR="007D2ABC" w:rsidRDefault="007D2ABC" w:rsidP="00A42211">
      <w:pPr>
        <w:pStyle w:val="SemEspaamento"/>
        <w:ind w:left="0" w:right="216"/>
        <w:jc w:val="both"/>
        <w:rPr>
          <w:rFonts w:ascii="Verdana" w:hAnsi="Verdana"/>
          <w:bCs/>
          <w:color w:val="000099"/>
          <w:sz w:val="18"/>
          <w:szCs w:val="18"/>
          <w:lang w:val="pt-PT"/>
        </w:rPr>
      </w:pPr>
    </w:p>
    <w:p w:rsidR="00B8628B" w:rsidRDefault="00B8628B" w:rsidP="00A42211">
      <w:pPr>
        <w:pStyle w:val="SemEspaamento"/>
        <w:ind w:left="0" w:right="216"/>
        <w:jc w:val="both"/>
        <w:rPr>
          <w:rFonts w:ascii="Verdana" w:hAnsi="Verdana"/>
          <w:bCs/>
          <w:color w:val="000099"/>
          <w:sz w:val="18"/>
          <w:szCs w:val="18"/>
          <w:lang w:val="pt-PT"/>
        </w:rPr>
      </w:pPr>
    </w:p>
    <w:p w:rsidR="007D2ABC" w:rsidRDefault="007D2ABC" w:rsidP="00A42211">
      <w:pPr>
        <w:pStyle w:val="SemEspaamento"/>
        <w:ind w:left="0" w:right="216"/>
        <w:jc w:val="both"/>
        <w:rPr>
          <w:rFonts w:ascii="Verdana" w:hAnsi="Verdana"/>
          <w:bCs/>
          <w:color w:val="000099"/>
          <w:sz w:val="18"/>
          <w:szCs w:val="18"/>
          <w:lang w:val="pt-PT"/>
        </w:rPr>
      </w:pPr>
    </w:p>
    <w:p w:rsidR="007D2ABC" w:rsidRDefault="007D2ABC" w:rsidP="00A42211">
      <w:pPr>
        <w:pStyle w:val="SemEspaamento"/>
        <w:ind w:left="0" w:right="216"/>
        <w:jc w:val="both"/>
        <w:rPr>
          <w:rFonts w:ascii="Verdana" w:hAnsi="Verdana"/>
          <w:bCs/>
          <w:color w:val="000099"/>
          <w:sz w:val="18"/>
          <w:szCs w:val="18"/>
          <w:lang w:val="pt-PT"/>
        </w:rPr>
      </w:pPr>
    </w:p>
    <w:p w:rsidR="007D2ABC" w:rsidRDefault="007D2ABC" w:rsidP="00753996">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Pr="00DC7643" w:rsidRDefault="007D2ABC" w:rsidP="00753996">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14</w:t>
      </w:r>
      <w:r w:rsidRPr="00DC7643">
        <w:rPr>
          <w:rFonts w:ascii="Verdana" w:hAnsi="Verdana" w:cs="Arial"/>
          <w:b/>
          <w:bCs/>
          <w:color w:val="FF0000"/>
          <w:sz w:val="18"/>
          <w:szCs w:val="18"/>
        </w:rPr>
        <w:t>/01/2013</w:t>
      </w:r>
    </w:p>
    <w:p w:rsidR="007D2ABC" w:rsidRDefault="007D2ABC" w:rsidP="00A42211">
      <w:pPr>
        <w:pStyle w:val="SemEspaamento"/>
        <w:ind w:left="0" w:right="216"/>
        <w:jc w:val="both"/>
        <w:rPr>
          <w:rFonts w:ascii="Verdana" w:hAnsi="Verdana"/>
          <w:bCs/>
          <w:color w:val="000099"/>
          <w:sz w:val="18"/>
          <w:szCs w:val="18"/>
        </w:rPr>
      </w:pPr>
    </w:p>
    <w:p w:rsidR="00B8628B" w:rsidRPr="00821C4A" w:rsidRDefault="00B8628B" w:rsidP="00A42211">
      <w:pPr>
        <w:pStyle w:val="SemEspaamento"/>
        <w:ind w:left="0" w:right="216"/>
        <w:jc w:val="both"/>
        <w:rPr>
          <w:rFonts w:ascii="Verdana" w:hAnsi="Verdana"/>
          <w:bCs/>
          <w:color w:val="000099"/>
          <w:sz w:val="18"/>
          <w:szCs w:val="18"/>
        </w:rPr>
      </w:pPr>
    </w:p>
    <w:p w:rsidR="007D2ABC" w:rsidRPr="00821C4A" w:rsidRDefault="007D2ABC" w:rsidP="00A42211">
      <w:pPr>
        <w:pStyle w:val="SemEspaamento"/>
        <w:ind w:left="0" w:right="216"/>
        <w:jc w:val="both"/>
        <w:rPr>
          <w:rFonts w:ascii="Verdana" w:hAnsi="Verdana"/>
          <w:b/>
          <w:bCs/>
          <w:color w:val="000099"/>
          <w:sz w:val="18"/>
          <w:szCs w:val="18"/>
          <w:lang w:val="pt-PT"/>
        </w:rPr>
      </w:pPr>
      <w:r w:rsidRPr="00821C4A">
        <w:rPr>
          <w:rFonts w:ascii="Verdana" w:hAnsi="Verdana"/>
          <w:b/>
          <w:bCs/>
          <w:color w:val="000099"/>
          <w:sz w:val="18"/>
          <w:szCs w:val="18"/>
          <w:lang w:val="pt-PT"/>
        </w:rPr>
        <w:t>DECIS</w:t>
      </w:r>
      <w:r>
        <w:rPr>
          <w:rFonts w:ascii="Verdana" w:hAnsi="Verdana"/>
          <w:b/>
          <w:bCs/>
          <w:color w:val="000099"/>
          <w:sz w:val="18"/>
          <w:szCs w:val="18"/>
          <w:lang w:val="pt-PT"/>
        </w:rPr>
        <w:t>ÕE</w:t>
      </w:r>
      <w:r w:rsidRPr="00821C4A">
        <w:rPr>
          <w:rFonts w:ascii="Verdana" w:hAnsi="Verdana"/>
          <w:b/>
          <w:bCs/>
          <w:color w:val="000099"/>
          <w:sz w:val="18"/>
          <w:szCs w:val="18"/>
          <w:lang w:val="pt-PT"/>
        </w:rPr>
        <w:t>S MOSTRAM PREOCUPAÇÃO DO TST COM FÉRIAS DOS TRABALHADORES</w:t>
      </w:r>
    </w:p>
    <w:p w:rsidR="007D2ABC" w:rsidRPr="00A42211" w:rsidRDefault="007D2ABC" w:rsidP="00A42211">
      <w:pPr>
        <w:pStyle w:val="SemEspaamento"/>
        <w:ind w:left="0" w:right="216"/>
        <w:jc w:val="both"/>
        <w:rPr>
          <w:rFonts w:ascii="Verdana" w:hAnsi="Verdana"/>
          <w:bCs/>
          <w:color w:val="000099"/>
          <w:sz w:val="18"/>
          <w:szCs w:val="18"/>
          <w:lang w:val="pt-PT"/>
        </w:rPr>
      </w:pPr>
    </w:p>
    <w:p w:rsidR="007D2ABC" w:rsidRPr="00A42211" w:rsidRDefault="007D2ABC" w:rsidP="004F543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Direito garantido aos trabalhadores empregados pela Constituição da República e pela Consolidação das Leis do Trabalho (CLT), as férias anuais apareceram na pauta de discussão de vários órgãos julgadores do Tribunal Superior do Trabalho (TST) em 2012. Apesar do capítulo específico na CLT regulamentando o tema, as férias ainda geram muitos conflitos entre trabalhadores e empregadores, necessitando da intervenção da Justiça do Trabalho.</w:t>
      </w:r>
    </w:p>
    <w:p w:rsidR="007D2ABC" w:rsidRPr="00A42211" w:rsidRDefault="007D2ABC" w:rsidP="004F543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Pela não concessão de férias, empregadores podem ser condenados a pagar indenizações por danos morais aos empregados, além do valor dobrado do salário e do adicional de um terço. Esse tema foi apenas um dos diversos processos relativos a férias julgados pelo TST em 2012, que examinou questões envolvendo jogadores de futebol, gerentes, supervisores, engenheiros, auxiliares de limpeza, professores e de muitos outros profissionais.</w:t>
      </w:r>
    </w:p>
    <w:p w:rsidR="007D2ABC" w:rsidRPr="00A42211" w:rsidRDefault="007D2ABC" w:rsidP="004F543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 xml:space="preserve">Além da Constituição, a Consolidação das Leis do Trabalho, em um capítulo específico, dita regras sobre as férias em seus artigos 129 a 153. Há também diversas súmulas e orientações jurisprudenciais do TST sobre o assunto. Em 2012, os órgãos julgadores do TST analisaram, entre outros, conflitos </w:t>
      </w:r>
      <w:r w:rsidRPr="00A42211">
        <w:rPr>
          <w:rFonts w:ascii="Verdana" w:hAnsi="Verdana"/>
          <w:bCs/>
          <w:color w:val="000099"/>
          <w:sz w:val="18"/>
          <w:szCs w:val="18"/>
          <w:lang w:val="pt-PT"/>
        </w:rPr>
        <w:lastRenderedPageBreak/>
        <w:t>referentes a reconhecimento de direito a férias proporcionais em situações de pedido de demissão e culpa recíproca e pagamento do adicional de um terço sobre abono pecuniário ou 60 dias de férias.</w:t>
      </w:r>
    </w:p>
    <w:p w:rsidR="007D2ABC" w:rsidRPr="00A42211" w:rsidRDefault="007D2ABC" w:rsidP="00A42211">
      <w:pPr>
        <w:pStyle w:val="SemEspaamento"/>
        <w:ind w:left="0" w:right="216"/>
        <w:jc w:val="both"/>
        <w:rPr>
          <w:rFonts w:ascii="Verdana" w:hAnsi="Verdana"/>
          <w:bCs/>
          <w:color w:val="000099"/>
          <w:sz w:val="18"/>
          <w:szCs w:val="18"/>
          <w:lang w:val="pt-PT"/>
        </w:rPr>
      </w:pPr>
    </w:p>
    <w:p w:rsidR="007D2ABC" w:rsidRPr="00A42211" w:rsidRDefault="007D2ABC" w:rsidP="00A42211">
      <w:pPr>
        <w:pStyle w:val="SemEspaamento"/>
        <w:ind w:left="0" w:right="216"/>
        <w:jc w:val="both"/>
        <w:rPr>
          <w:rFonts w:ascii="Verdana" w:hAnsi="Verdana"/>
          <w:bCs/>
          <w:color w:val="000099"/>
          <w:sz w:val="18"/>
          <w:szCs w:val="18"/>
          <w:lang w:val="pt-PT"/>
        </w:rPr>
      </w:pPr>
      <w:r w:rsidRPr="00A42211">
        <w:rPr>
          <w:rFonts w:ascii="Verdana" w:hAnsi="Verdana"/>
          <w:bCs/>
          <w:color w:val="000099"/>
          <w:sz w:val="18"/>
          <w:szCs w:val="18"/>
          <w:lang w:val="pt-PT"/>
        </w:rPr>
        <w:t>Danos morais</w:t>
      </w:r>
    </w:p>
    <w:p w:rsidR="007D2ABC" w:rsidRPr="00A42211" w:rsidRDefault="007D2ABC" w:rsidP="00A42211">
      <w:pPr>
        <w:pStyle w:val="SemEspaamento"/>
        <w:ind w:left="0" w:right="216"/>
        <w:jc w:val="both"/>
        <w:rPr>
          <w:rFonts w:ascii="Verdana" w:hAnsi="Verdana"/>
          <w:bCs/>
          <w:color w:val="000099"/>
          <w:sz w:val="18"/>
          <w:szCs w:val="18"/>
          <w:lang w:val="pt-PT"/>
        </w:rPr>
      </w:pPr>
      <w:r w:rsidRPr="00A42211">
        <w:rPr>
          <w:rFonts w:ascii="Verdana" w:hAnsi="Verdana"/>
          <w:bCs/>
          <w:color w:val="000099"/>
          <w:sz w:val="18"/>
          <w:szCs w:val="18"/>
          <w:lang w:val="pt-PT"/>
        </w:rPr>
        <w:t>Gerente da McCann Erickson Publicidade Ltda. em Brasília, tendo trabalhado para a agência de publicidade por quase treze anos, recebendo um salário de mais de R$ 18 mil, uma publicitária passou cinco anos sem sair de férias, só recebendo a remuneração pelo período de descanso. Ela persistiu em receber a indenização por danos morais e seu pedido foi deferido pela Sexta Turma do TST, que restabeleceu sentença condenando a agência a pagar R$ 5 mil.</w:t>
      </w:r>
    </w:p>
    <w:p w:rsidR="007D2ABC" w:rsidRPr="00A42211" w:rsidRDefault="007D2ABC" w:rsidP="004F543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Em outro caso semelhante, um trabalhador contratado pela CJF de Vigilância Ltda. como vigilante ficou sem descanso anual pelo período de dez anos, prestando serviços somente no Banco do Brasil em Uberlândia (MG). As duas empresas foram condenadas pela Sétima Turma do TST a pagar ao trabalhador uma indenização por danos morais de R$ 10mil.</w:t>
      </w:r>
    </w:p>
    <w:p w:rsidR="007D2ABC" w:rsidRDefault="007D2ABC" w:rsidP="004F543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 xml:space="preserve">Os valores das indenizações, que foram definidos pelas Varas do Trabalho de Brasília e Uberlândia respectivamente em janeiro e junho de 2011, deverão ser atualizados durante a fase de execução dos processos. </w:t>
      </w:r>
    </w:p>
    <w:p w:rsidR="007D2ABC" w:rsidRPr="00A42211" w:rsidRDefault="007D2ABC" w:rsidP="004F543A">
      <w:pPr>
        <w:pStyle w:val="SemEspaamento"/>
        <w:ind w:left="0" w:right="216" w:firstLine="708"/>
        <w:jc w:val="both"/>
        <w:rPr>
          <w:rFonts w:ascii="Verdana" w:hAnsi="Verdana"/>
          <w:bCs/>
          <w:color w:val="000099"/>
          <w:sz w:val="18"/>
          <w:szCs w:val="18"/>
          <w:lang w:val="pt-PT"/>
        </w:rPr>
      </w:pPr>
    </w:p>
    <w:p w:rsidR="007D2ABC" w:rsidRPr="00A42211" w:rsidRDefault="007D2ABC" w:rsidP="00A42211">
      <w:pPr>
        <w:pStyle w:val="SemEspaamento"/>
        <w:ind w:left="0" w:right="216"/>
        <w:jc w:val="both"/>
        <w:rPr>
          <w:rFonts w:ascii="Verdana" w:hAnsi="Verdana"/>
          <w:bCs/>
          <w:color w:val="000099"/>
          <w:sz w:val="18"/>
          <w:szCs w:val="18"/>
          <w:lang w:val="pt-PT"/>
        </w:rPr>
      </w:pPr>
      <w:r w:rsidRPr="00A42211">
        <w:rPr>
          <w:rFonts w:ascii="Verdana" w:hAnsi="Verdana"/>
          <w:bCs/>
          <w:color w:val="000099"/>
          <w:sz w:val="18"/>
          <w:szCs w:val="18"/>
          <w:lang w:val="pt-PT"/>
        </w:rPr>
        <w:t>Férias proporcionais</w:t>
      </w:r>
    </w:p>
    <w:p w:rsidR="007D2ABC" w:rsidRPr="00A42211" w:rsidRDefault="007D2ABC" w:rsidP="00A42211">
      <w:pPr>
        <w:pStyle w:val="SemEspaamento"/>
        <w:ind w:left="0" w:right="216"/>
        <w:jc w:val="both"/>
        <w:rPr>
          <w:rFonts w:ascii="Verdana" w:hAnsi="Verdana"/>
          <w:bCs/>
          <w:color w:val="000099"/>
          <w:sz w:val="18"/>
          <w:szCs w:val="18"/>
          <w:lang w:val="pt-PT"/>
        </w:rPr>
      </w:pPr>
      <w:r w:rsidRPr="00A42211">
        <w:rPr>
          <w:rFonts w:ascii="Verdana" w:hAnsi="Verdana"/>
          <w:bCs/>
          <w:color w:val="000099"/>
          <w:sz w:val="18"/>
          <w:szCs w:val="18"/>
          <w:lang w:val="pt-PT"/>
        </w:rPr>
        <w:t xml:space="preserve">O valor relativo às férias proporcionais – quando o período aquisitivo não chega </w:t>
      </w:r>
      <w:proofErr w:type="gramStart"/>
      <w:r w:rsidRPr="00A42211">
        <w:rPr>
          <w:rFonts w:ascii="Verdana" w:hAnsi="Verdana"/>
          <w:bCs/>
          <w:color w:val="000099"/>
          <w:sz w:val="18"/>
          <w:szCs w:val="18"/>
          <w:lang w:val="pt-PT"/>
        </w:rPr>
        <w:t>a</w:t>
      </w:r>
      <w:proofErr w:type="gramEnd"/>
      <w:r w:rsidRPr="00A42211">
        <w:rPr>
          <w:rFonts w:ascii="Verdana" w:hAnsi="Verdana"/>
          <w:bCs/>
          <w:color w:val="000099"/>
          <w:sz w:val="18"/>
          <w:szCs w:val="18"/>
          <w:lang w:val="pt-PT"/>
        </w:rPr>
        <w:t xml:space="preserve"> completar 12 meses - não é pago em todas as circunstâncias de rescisão contratual. Ao julgar o recurso de um supervisor de telemarketing que pediu demissão com menos de um ano, a Sexta Turma entendeu que ele tinha direito ao valor das férias proporcionais, de acordo com a Súmula 261 do TST.</w:t>
      </w:r>
    </w:p>
    <w:p w:rsidR="007D2ABC" w:rsidRPr="00A42211" w:rsidRDefault="007D2ABC" w:rsidP="004F543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 xml:space="preserve">Já no caso de eletricista que sofreu acidente de trabalho e foi </w:t>
      </w:r>
      <w:proofErr w:type="gramStart"/>
      <w:r w:rsidRPr="00A42211">
        <w:rPr>
          <w:rFonts w:ascii="Verdana" w:hAnsi="Verdana"/>
          <w:bCs/>
          <w:color w:val="000099"/>
          <w:sz w:val="18"/>
          <w:szCs w:val="18"/>
          <w:lang w:val="pt-PT"/>
        </w:rPr>
        <w:t>demitido</w:t>
      </w:r>
      <w:proofErr w:type="gramEnd"/>
      <w:r w:rsidRPr="00A42211">
        <w:rPr>
          <w:rFonts w:ascii="Verdana" w:hAnsi="Verdana"/>
          <w:bCs/>
          <w:color w:val="000099"/>
          <w:sz w:val="18"/>
          <w:szCs w:val="18"/>
          <w:lang w:val="pt-PT"/>
        </w:rPr>
        <w:t xml:space="preserve"> por justa causa, a Quarta Turma concluiu ter havido culpa recíproca, porque a empresa deixou de fiscalizar, mas o empregado, por sua vez, apesar de saber o que deveria fazer, não usou as luvas corretas durante o serviço. Nessa situação, de culpa recíproca, o trabalhador só recebe 50% do valor das férias proporcionais, conforme o artigo 484 da CLT e Súmula 14 do TST.</w:t>
      </w:r>
    </w:p>
    <w:p w:rsidR="007D2ABC" w:rsidRPr="00A42211" w:rsidRDefault="007D2ABC" w:rsidP="004F543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 xml:space="preserve">No entanto, quando a demissão por justa causa é reconhecida pela Justiça do Trabalho, aí não tem jeito: o empregado não recebe nenhum valor das férias proporcionais. Foi o que aconteceu com uma auxiliar de limpeza que prestava serviço em um centro médico de Caxias do Sul e agrediu verbalmente e jogou o celular em </w:t>
      </w:r>
      <w:proofErr w:type="gramStart"/>
      <w:r w:rsidRPr="00A42211">
        <w:rPr>
          <w:rFonts w:ascii="Verdana" w:hAnsi="Verdana"/>
          <w:bCs/>
          <w:color w:val="000099"/>
          <w:sz w:val="18"/>
          <w:szCs w:val="18"/>
          <w:lang w:val="pt-PT"/>
        </w:rPr>
        <w:t>sua chefe</w:t>
      </w:r>
      <w:proofErr w:type="gramEnd"/>
      <w:r w:rsidRPr="00A42211">
        <w:rPr>
          <w:rFonts w:ascii="Verdana" w:hAnsi="Verdana"/>
          <w:bCs/>
          <w:color w:val="000099"/>
          <w:sz w:val="18"/>
          <w:szCs w:val="18"/>
          <w:lang w:val="pt-PT"/>
        </w:rPr>
        <w:t>.</w:t>
      </w:r>
    </w:p>
    <w:p w:rsidR="007D2ABC" w:rsidRPr="00A42211" w:rsidRDefault="007D2ABC" w:rsidP="004F543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Com base na Súmula 171 do TST, a Quinta Turma concluiu que a empresa não deveria pagar as férias proporcionais à ex-empregada, reformando decisão do TRT do Rio Grande do Sul, que havia considerado que a trabalhadora fazia jus àquele valor por se tratar de direito fundamental sem reserva.</w:t>
      </w:r>
    </w:p>
    <w:p w:rsidR="007D2ABC" w:rsidRPr="00A42211" w:rsidRDefault="007D2ABC" w:rsidP="00A42211">
      <w:pPr>
        <w:pStyle w:val="SemEspaamento"/>
        <w:ind w:left="0" w:right="216"/>
        <w:jc w:val="both"/>
        <w:rPr>
          <w:rFonts w:ascii="Verdana" w:hAnsi="Verdana"/>
          <w:bCs/>
          <w:color w:val="000099"/>
          <w:sz w:val="18"/>
          <w:szCs w:val="18"/>
          <w:lang w:val="pt-PT"/>
        </w:rPr>
      </w:pPr>
      <w:r w:rsidRPr="00A42211">
        <w:rPr>
          <w:rFonts w:ascii="Verdana" w:hAnsi="Verdana"/>
          <w:bCs/>
          <w:color w:val="000099"/>
          <w:sz w:val="18"/>
          <w:szCs w:val="18"/>
          <w:lang w:val="pt-PT"/>
        </w:rPr>
        <w:t>Adicional de um terço</w:t>
      </w:r>
    </w:p>
    <w:p w:rsidR="007D2ABC" w:rsidRPr="00A42211" w:rsidRDefault="007D2ABC" w:rsidP="004F543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A incidência do adicional de um terço sobre o abono pecuniário – "venda" de dez dias das férias - foi examinada pela Subseção I Especializada em Dissídios Individuais (SDI-1). Os embargos do Sindicato dos Empregados em Estabelecimentos Bancários de Florianópolis e Região, representando funcionários da Caixa Econômica Federal, eram contra decisão da Terceira Turma, que concluíra que o abono previsto no caput do artigo 143 da CLT não seria acrescido do terço por não se tratar de férias.</w:t>
      </w:r>
    </w:p>
    <w:p w:rsidR="007D2ABC" w:rsidRPr="00A42211" w:rsidRDefault="007D2ABC" w:rsidP="00A42211">
      <w:pPr>
        <w:pStyle w:val="SemEspaamento"/>
        <w:ind w:left="0" w:right="216"/>
        <w:jc w:val="both"/>
        <w:rPr>
          <w:rFonts w:ascii="Verdana" w:hAnsi="Verdana"/>
          <w:bCs/>
          <w:color w:val="000099"/>
          <w:sz w:val="18"/>
          <w:szCs w:val="18"/>
          <w:lang w:val="pt-PT"/>
        </w:rPr>
      </w:pPr>
      <w:r w:rsidRPr="00A42211">
        <w:rPr>
          <w:rFonts w:ascii="Verdana" w:hAnsi="Verdana"/>
          <w:bCs/>
          <w:color w:val="000099"/>
          <w:sz w:val="18"/>
          <w:szCs w:val="18"/>
          <w:lang w:val="pt-PT"/>
        </w:rPr>
        <w:t>Por decisão unânime, os ministros da SDI-1 rejeitaram o pedido do sindicato, entendendo que o adicional de férias não incide sobre os dez dias convertidos em espécie. Ou seja, os dias "vendidos" devem ser remunerados apenas com o valor correspondente do salário, pois o terço já incide sobre o total de 30 dias, usufruídos ou não.</w:t>
      </w:r>
    </w:p>
    <w:p w:rsidR="007D2ABC" w:rsidRPr="00A42211" w:rsidRDefault="007D2ABC" w:rsidP="004F543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Em outro caso, o município de Uruguaiana (RS) questionou a condenação imposta pelo TRT da 4ª Região (RS) ao pagamento do adicional de um terço sobre os 60 dias de férias de uma professora. A decisão foi mantida, pois a Segunda Turma do TST entendeu que o artigo 7º da Constituição não restringe a incidência do adicional ao período de 30 dias, fazendo menção apenas de que as férias deverão ser remuneradas com o adicional de um terço.</w:t>
      </w:r>
    </w:p>
    <w:p w:rsidR="007D2ABC" w:rsidRDefault="007D2ABC" w:rsidP="00A42211">
      <w:pPr>
        <w:pStyle w:val="SemEspaamento"/>
        <w:ind w:left="0" w:right="216"/>
        <w:jc w:val="both"/>
        <w:rPr>
          <w:rFonts w:ascii="Verdana" w:hAnsi="Verdana"/>
          <w:bCs/>
          <w:color w:val="000099"/>
          <w:sz w:val="18"/>
          <w:szCs w:val="18"/>
          <w:lang w:val="pt-PT"/>
        </w:rPr>
      </w:pPr>
    </w:p>
    <w:p w:rsidR="007D2ABC" w:rsidRPr="00A42211" w:rsidRDefault="007D2ABC" w:rsidP="00A42211">
      <w:pPr>
        <w:pStyle w:val="SemEspaamento"/>
        <w:ind w:left="0" w:right="216"/>
        <w:jc w:val="both"/>
        <w:rPr>
          <w:rFonts w:ascii="Verdana" w:hAnsi="Verdana"/>
          <w:bCs/>
          <w:color w:val="000099"/>
          <w:sz w:val="18"/>
          <w:szCs w:val="18"/>
          <w:lang w:val="pt-PT"/>
        </w:rPr>
      </w:pPr>
      <w:r w:rsidRPr="00A42211">
        <w:rPr>
          <w:rFonts w:ascii="Verdana" w:hAnsi="Verdana"/>
          <w:bCs/>
          <w:color w:val="000099"/>
          <w:sz w:val="18"/>
          <w:szCs w:val="18"/>
          <w:lang w:val="pt-PT"/>
        </w:rPr>
        <w:t>Parcelas refletem nas férias</w:t>
      </w:r>
    </w:p>
    <w:p w:rsidR="007D2ABC" w:rsidRPr="00A42211" w:rsidRDefault="007D2ABC" w:rsidP="00A42211">
      <w:pPr>
        <w:pStyle w:val="SemEspaamento"/>
        <w:ind w:left="0" w:right="216"/>
        <w:jc w:val="both"/>
        <w:rPr>
          <w:rFonts w:ascii="Verdana" w:hAnsi="Verdana"/>
          <w:bCs/>
          <w:color w:val="000099"/>
          <w:sz w:val="18"/>
          <w:szCs w:val="18"/>
          <w:lang w:val="pt-PT"/>
        </w:rPr>
      </w:pPr>
      <w:r w:rsidRPr="00A42211">
        <w:rPr>
          <w:rFonts w:ascii="Verdana" w:hAnsi="Verdana"/>
          <w:bCs/>
          <w:color w:val="000099"/>
          <w:sz w:val="18"/>
          <w:szCs w:val="18"/>
          <w:lang w:val="pt-PT"/>
        </w:rPr>
        <w:t>O reconhecimento da natureza salarial por direito de imagem repercutiu no valor referente a férias a ser recebido por jogadores de futebol do Sport Club do Recife e do Botafogo de Futebol e Regatas. O entendimento é que a renda obtida por atleta pelo uso de sua imagem por parte do clube empregador constitui uma forma de remuneração pela participação em disputas desportivas - decorrente do trabalho por ele realizado, semelhante ao que ocorre com as gorjetas.</w:t>
      </w:r>
    </w:p>
    <w:p w:rsidR="007D2ABC" w:rsidRPr="00A42211" w:rsidRDefault="007D2ABC" w:rsidP="004F543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Portanto, o valor pago pelo uso de imagem deve ser integrado ao salário para todos os efeitos, concluiu a Oitava Turma, nos termos do artigo 457, parágrafo 3º, da CLT e da Súmula 354 do TST, ao julgar o caso do atleta que trabalhou para o clube pernambucano. Com o aumento do salário devido à integração dessa parcela, a remuneração correspondente às férias também é maior. Por essa razão, os jogadores têm direito a receber diferenças salariais.</w:t>
      </w:r>
    </w:p>
    <w:p w:rsidR="007D2ABC" w:rsidRPr="00A42211" w:rsidRDefault="007D2ABC" w:rsidP="004F543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lastRenderedPageBreak/>
        <w:t>Também compõem o salário, além do pagamento em dinheiro, os benefícios recebidos gratuitamente como salário in natura ou salário utilidade, tais como alimentação, habitação e vestuário concedidos habitualmente pela empresa. Isso para todos os efeitos legais, inclusive repercussão em férias mais um terço.</w:t>
      </w:r>
    </w:p>
    <w:p w:rsidR="007D2ABC" w:rsidRPr="00A42211" w:rsidRDefault="007D2ABC" w:rsidP="004F543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No entanto, de acordo com jurisprudência da SDI-1, se houver onerosidade ao empregado, por ínfima que seja, deixa de ter natureza salarial, ou seja, passa a não integrar o salário, não repercutindo na remuneração de férias. Foi o que aconteceu a um trabalhador que queria receber diferenças pela integração do vale-alimentação ao salário, mas ficou comprovado que o benefício não era gratuito.</w:t>
      </w:r>
    </w:p>
    <w:p w:rsidR="007D2ABC" w:rsidRDefault="007D2ABC" w:rsidP="00A42211">
      <w:pPr>
        <w:pStyle w:val="SemEspaamento"/>
        <w:ind w:left="0" w:right="216"/>
        <w:jc w:val="both"/>
        <w:rPr>
          <w:rFonts w:ascii="Verdana" w:hAnsi="Verdana"/>
          <w:bCs/>
          <w:color w:val="000099"/>
          <w:sz w:val="18"/>
          <w:szCs w:val="18"/>
          <w:lang w:val="pt-PT"/>
        </w:rPr>
      </w:pPr>
    </w:p>
    <w:p w:rsidR="007D2ABC" w:rsidRPr="00A42211" w:rsidRDefault="007D2ABC" w:rsidP="00A42211">
      <w:pPr>
        <w:pStyle w:val="SemEspaamento"/>
        <w:ind w:left="0" w:right="216"/>
        <w:jc w:val="both"/>
        <w:rPr>
          <w:rFonts w:ascii="Verdana" w:hAnsi="Verdana"/>
          <w:bCs/>
          <w:color w:val="000099"/>
          <w:sz w:val="18"/>
          <w:szCs w:val="18"/>
          <w:lang w:val="pt-PT"/>
        </w:rPr>
      </w:pPr>
      <w:r w:rsidRPr="00A42211">
        <w:rPr>
          <w:rFonts w:ascii="Verdana" w:hAnsi="Verdana"/>
          <w:bCs/>
          <w:color w:val="000099"/>
          <w:sz w:val="18"/>
          <w:szCs w:val="18"/>
          <w:lang w:val="pt-PT"/>
        </w:rPr>
        <w:t>Licença remunerada</w:t>
      </w:r>
    </w:p>
    <w:p w:rsidR="007D2ABC" w:rsidRPr="00A42211" w:rsidRDefault="007D2ABC" w:rsidP="00A42211">
      <w:pPr>
        <w:pStyle w:val="SemEspaamento"/>
        <w:ind w:left="0" w:right="216"/>
        <w:jc w:val="both"/>
        <w:rPr>
          <w:rFonts w:ascii="Verdana" w:hAnsi="Verdana"/>
          <w:bCs/>
          <w:color w:val="000099"/>
          <w:sz w:val="18"/>
          <w:szCs w:val="18"/>
          <w:lang w:val="pt-PT"/>
        </w:rPr>
      </w:pPr>
      <w:r w:rsidRPr="00A42211">
        <w:rPr>
          <w:rFonts w:ascii="Verdana" w:hAnsi="Verdana"/>
          <w:bCs/>
          <w:color w:val="000099"/>
          <w:sz w:val="18"/>
          <w:szCs w:val="18"/>
          <w:lang w:val="pt-PT"/>
        </w:rPr>
        <w:t>Servidora celetista do município de Franca (SP), que tirou licença remunerada para concorrer ao cargo de vereadora, não obteve o reconhecimento do direito de que o período de afastamento integrasse a contagem de férias. Ela pleiteou, inclusive, o pagamento em dobro das férias alegando a invalidade da alteração do período aquisitivo.</w:t>
      </w:r>
    </w:p>
    <w:p w:rsidR="007D2ABC" w:rsidRDefault="007D2ABC" w:rsidP="004F543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Com base no artigo 133 da CLT, pelo qual o gozo de licença remunerada por mais de 30 dias afasta o direito às férias e provoca o reinício da contagem do período aquisitivo, a Quarta Turma do TST julgou improcedente o pedido, após dar provimento ao recurso do empregador. Assim, foi mantida a portaria municipal que determinou a recontagem do período aquisitivo da trabalhadora a partir do fim da licença remunerada.</w:t>
      </w:r>
    </w:p>
    <w:p w:rsidR="007D2ABC" w:rsidRPr="00A42211" w:rsidRDefault="007D2ABC" w:rsidP="004F543A">
      <w:pPr>
        <w:pStyle w:val="SemEspaamento"/>
        <w:ind w:left="0" w:right="216" w:firstLine="708"/>
        <w:jc w:val="both"/>
        <w:rPr>
          <w:rFonts w:ascii="Verdana" w:hAnsi="Verdana"/>
          <w:bCs/>
          <w:color w:val="000099"/>
          <w:sz w:val="18"/>
          <w:szCs w:val="18"/>
          <w:lang w:val="pt-PT"/>
        </w:rPr>
      </w:pPr>
    </w:p>
    <w:p w:rsidR="007D2ABC" w:rsidRPr="00A42211" w:rsidRDefault="007D2ABC" w:rsidP="00A42211">
      <w:pPr>
        <w:pStyle w:val="SemEspaamento"/>
        <w:ind w:left="0" w:right="216"/>
        <w:jc w:val="both"/>
        <w:rPr>
          <w:rFonts w:ascii="Verdana" w:hAnsi="Verdana"/>
          <w:bCs/>
          <w:color w:val="000099"/>
          <w:sz w:val="18"/>
          <w:szCs w:val="18"/>
          <w:lang w:val="pt-PT"/>
        </w:rPr>
      </w:pPr>
      <w:r w:rsidRPr="00A42211">
        <w:rPr>
          <w:rFonts w:ascii="Verdana" w:hAnsi="Verdana"/>
          <w:bCs/>
          <w:color w:val="000099"/>
          <w:sz w:val="18"/>
          <w:szCs w:val="18"/>
          <w:lang w:val="pt-PT"/>
        </w:rPr>
        <w:t>Pagamento em dobro</w:t>
      </w:r>
    </w:p>
    <w:p w:rsidR="007D2ABC" w:rsidRPr="00A42211" w:rsidRDefault="007D2ABC" w:rsidP="00A42211">
      <w:pPr>
        <w:pStyle w:val="SemEspaamento"/>
        <w:ind w:left="0" w:right="216"/>
        <w:jc w:val="both"/>
        <w:rPr>
          <w:rFonts w:ascii="Verdana" w:hAnsi="Verdana"/>
          <w:bCs/>
          <w:color w:val="000099"/>
          <w:sz w:val="18"/>
          <w:szCs w:val="18"/>
          <w:lang w:val="pt-PT"/>
        </w:rPr>
      </w:pPr>
      <w:r w:rsidRPr="00A42211">
        <w:rPr>
          <w:rFonts w:ascii="Verdana" w:hAnsi="Verdana"/>
          <w:bCs/>
          <w:color w:val="000099"/>
          <w:sz w:val="18"/>
          <w:szCs w:val="18"/>
          <w:lang w:val="pt-PT"/>
        </w:rPr>
        <w:t xml:space="preserve">Empregados que tiveram as férias fracionadas em períodos inferiores </w:t>
      </w:r>
      <w:proofErr w:type="gramStart"/>
      <w:r w:rsidRPr="00A42211">
        <w:rPr>
          <w:rFonts w:ascii="Verdana" w:hAnsi="Verdana"/>
          <w:bCs/>
          <w:color w:val="000099"/>
          <w:sz w:val="18"/>
          <w:szCs w:val="18"/>
          <w:lang w:val="pt-PT"/>
        </w:rPr>
        <w:t>a</w:t>
      </w:r>
      <w:proofErr w:type="gramEnd"/>
      <w:r w:rsidRPr="00A42211">
        <w:rPr>
          <w:rFonts w:ascii="Verdana" w:hAnsi="Verdana"/>
          <w:bCs/>
          <w:color w:val="000099"/>
          <w:sz w:val="18"/>
          <w:szCs w:val="18"/>
          <w:lang w:val="pt-PT"/>
        </w:rPr>
        <w:t xml:space="preserve"> dez dias ou que saíram de férias sem receber o valor respectivo vão ter as férias pagas em dobro, inclusive o adicional de um terço, por decisões do TST. Em um dos casos, a condenada foi a Calçados Azaléia S.A., que durante cinco anos fracionou o descanso anual de uma funcionária em períodos menores que dez dias.</w:t>
      </w:r>
    </w:p>
    <w:p w:rsidR="007D2ABC" w:rsidRPr="00A42211" w:rsidRDefault="007D2ABC" w:rsidP="004F543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Ao julgar essa questão, a Segunda Turma destacou que a decisão está de acordo com a jurisprudência atual e com o artigo 134 da CLT. Além disso, ressaltou que a concessão da forma praticada pela Azaléia compromete a finalidade das férias, que é possibilitar ao trabalhador descansar e repor energias.</w:t>
      </w:r>
    </w:p>
    <w:p w:rsidR="007D2ABC" w:rsidRPr="00A42211" w:rsidRDefault="007D2ABC" w:rsidP="004F543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Na outra situação - a falta de pagamento antecipado das férias - uma mesma empresa, a Companhia de Processamentos de Dados do Rio Grande do Norte (Datanorte), foi condenada em três processos distintos, pelas Segunda, Terceira e Oitava Turmas, à remuneração de forma dobrada, porque, apesar de pagar antecipadamente o adicional de um terço, só efetuava o depósito das férias quando os empregados já estavam gozando o descanso.</w:t>
      </w:r>
    </w:p>
    <w:p w:rsidR="007D2ABC" w:rsidRPr="00A42211" w:rsidRDefault="007D2ABC" w:rsidP="00A42211">
      <w:pPr>
        <w:pStyle w:val="SemEspaamento"/>
        <w:ind w:left="0" w:right="216"/>
        <w:jc w:val="both"/>
        <w:rPr>
          <w:rFonts w:ascii="Verdana" w:hAnsi="Verdana"/>
          <w:bCs/>
          <w:color w:val="000099"/>
          <w:sz w:val="18"/>
          <w:szCs w:val="18"/>
          <w:lang w:val="pt-PT"/>
        </w:rPr>
      </w:pPr>
      <w:r w:rsidRPr="00A42211">
        <w:rPr>
          <w:rFonts w:ascii="Verdana" w:hAnsi="Verdana"/>
          <w:bCs/>
          <w:color w:val="000099"/>
          <w:sz w:val="18"/>
          <w:szCs w:val="18"/>
          <w:lang w:val="pt-PT"/>
        </w:rPr>
        <w:t>As decisões foram de acordo com a Orientação Jurisprudencial 386 da SDI-1 e com os artigos 137 e 145 da CLT, sendo que este último determina que a remuneração de férias, incluído o terço constitucional, e, se for o caso, o abono pecuniário relativo à venda de dez dias de férias, deve ser paga até dois dias antes do início do respectivo período.</w:t>
      </w:r>
    </w:p>
    <w:p w:rsidR="007D2ABC" w:rsidRPr="00A42211" w:rsidRDefault="007D2ABC" w:rsidP="00A42211">
      <w:pPr>
        <w:pStyle w:val="SemEspaamento"/>
        <w:ind w:left="0" w:right="216"/>
        <w:jc w:val="both"/>
        <w:rPr>
          <w:rFonts w:ascii="Verdana" w:hAnsi="Verdana"/>
          <w:bCs/>
          <w:color w:val="000099"/>
          <w:sz w:val="18"/>
          <w:szCs w:val="18"/>
          <w:lang w:val="pt-PT"/>
        </w:rPr>
      </w:pPr>
    </w:p>
    <w:p w:rsidR="007D2ABC" w:rsidRDefault="007D2ABC" w:rsidP="00A42211">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Fonte: </w:t>
      </w:r>
      <w:r w:rsidRPr="00A42211">
        <w:rPr>
          <w:rFonts w:ascii="Verdana" w:hAnsi="Verdana"/>
          <w:bCs/>
          <w:color w:val="000099"/>
          <w:sz w:val="18"/>
          <w:szCs w:val="18"/>
          <w:lang w:val="pt-PT"/>
        </w:rPr>
        <w:t>Tribunal Superior do Trabalho, por</w:t>
      </w:r>
      <w:r>
        <w:rPr>
          <w:rFonts w:ascii="Verdana" w:hAnsi="Verdana"/>
          <w:bCs/>
          <w:color w:val="000099"/>
          <w:sz w:val="18"/>
          <w:szCs w:val="18"/>
          <w:lang w:val="pt-PT"/>
        </w:rPr>
        <w:t>:</w:t>
      </w:r>
      <w:r w:rsidRPr="00A42211">
        <w:rPr>
          <w:rFonts w:ascii="Verdana" w:hAnsi="Verdana"/>
          <w:bCs/>
          <w:color w:val="000099"/>
          <w:sz w:val="18"/>
          <w:szCs w:val="18"/>
          <w:lang w:val="pt-PT"/>
        </w:rPr>
        <w:t xml:space="preserve"> Lourdes Tavares/MB</w:t>
      </w:r>
      <w:r>
        <w:rPr>
          <w:rFonts w:ascii="Verdana" w:hAnsi="Verdana"/>
          <w:bCs/>
          <w:color w:val="000099"/>
          <w:sz w:val="18"/>
          <w:szCs w:val="18"/>
          <w:lang w:val="pt-PT"/>
        </w:rPr>
        <w:t>; 14/01/</w:t>
      </w:r>
      <w:r w:rsidRPr="00A42211">
        <w:rPr>
          <w:rFonts w:ascii="Verdana" w:hAnsi="Verdana"/>
          <w:bCs/>
          <w:color w:val="000099"/>
          <w:sz w:val="18"/>
          <w:szCs w:val="18"/>
          <w:lang w:val="pt-PT"/>
        </w:rPr>
        <w:t xml:space="preserve"> </w:t>
      </w:r>
      <w:proofErr w:type="gramStart"/>
      <w:r w:rsidRPr="00A42211">
        <w:rPr>
          <w:rFonts w:ascii="Verdana" w:hAnsi="Verdana"/>
          <w:bCs/>
          <w:color w:val="000099"/>
          <w:sz w:val="18"/>
          <w:szCs w:val="18"/>
          <w:lang w:val="pt-PT"/>
        </w:rPr>
        <w:t>2013</w:t>
      </w:r>
      <w:proofErr w:type="gramEnd"/>
    </w:p>
    <w:p w:rsidR="007D2ABC" w:rsidRDefault="007D2ABC" w:rsidP="00A42211">
      <w:pPr>
        <w:pStyle w:val="SemEspaamento"/>
        <w:ind w:left="0" w:right="216"/>
        <w:jc w:val="both"/>
        <w:rPr>
          <w:rFonts w:ascii="Verdana" w:hAnsi="Verdana"/>
          <w:bCs/>
          <w:color w:val="000099"/>
          <w:sz w:val="18"/>
          <w:szCs w:val="18"/>
          <w:lang w:val="pt-PT"/>
        </w:rPr>
      </w:pPr>
    </w:p>
    <w:p w:rsidR="007D2ABC" w:rsidRDefault="007D2ABC" w:rsidP="00A42211">
      <w:pPr>
        <w:pStyle w:val="SemEspaamento"/>
        <w:ind w:left="0" w:right="216"/>
        <w:jc w:val="both"/>
        <w:rPr>
          <w:rFonts w:ascii="Verdana" w:hAnsi="Verdana"/>
          <w:bCs/>
          <w:color w:val="000099"/>
          <w:sz w:val="18"/>
          <w:szCs w:val="18"/>
          <w:lang w:val="pt-PT"/>
        </w:rPr>
      </w:pPr>
    </w:p>
    <w:p w:rsidR="007D2ABC" w:rsidRDefault="007D2ABC" w:rsidP="00A42211">
      <w:pPr>
        <w:pStyle w:val="SemEspaamento"/>
        <w:ind w:left="0" w:right="216"/>
        <w:jc w:val="both"/>
        <w:rPr>
          <w:rFonts w:ascii="Verdana" w:hAnsi="Verdana"/>
          <w:bCs/>
          <w:color w:val="000099"/>
          <w:sz w:val="18"/>
          <w:szCs w:val="18"/>
          <w:lang w:val="pt-PT"/>
        </w:rPr>
      </w:pPr>
    </w:p>
    <w:p w:rsidR="007D2ABC" w:rsidRDefault="007D2ABC" w:rsidP="00A42211">
      <w:pPr>
        <w:pStyle w:val="SemEspaamento"/>
        <w:ind w:left="0" w:right="216"/>
        <w:jc w:val="both"/>
        <w:rPr>
          <w:rFonts w:ascii="Verdana" w:hAnsi="Verdana"/>
          <w:bCs/>
          <w:color w:val="000099"/>
          <w:sz w:val="18"/>
          <w:szCs w:val="18"/>
          <w:lang w:val="pt-PT"/>
        </w:rPr>
      </w:pPr>
    </w:p>
    <w:p w:rsidR="007D2ABC" w:rsidRDefault="007D2ABC" w:rsidP="00821C4A">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Pr="00DC7643" w:rsidRDefault="007D2ABC" w:rsidP="00821C4A">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15</w:t>
      </w:r>
      <w:r w:rsidRPr="00DC7643">
        <w:rPr>
          <w:rFonts w:ascii="Verdana" w:hAnsi="Verdana" w:cs="Arial"/>
          <w:b/>
          <w:bCs/>
          <w:color w:val="FF0000"/>
          <w:sz w:val="18"/>
          <w:szCs w:val="18"/>
        </w:rPr>
        <w:t>/01/2013</w:t>
      </w:r>
    </w:p>
    <w:p w:rsidR="007D2ABC" w:rsidRDefault="007D2ABC" w:rsidP="00821C4A">
      <w:pPr>
        <w:pStyle w:val="SemEspaamento"/>
        <w:ind w:left="0" w:right="216"/>
        <w:jc w:val="both"/>
        <w:rPr>
          <w:rFonts w:ascii="Verdana" w:hAnsi="Verdana"/>
          <w:bCs/>
          <w:color w:val="000099"/>
          <w:sz w:val="18"/>
          <w:szCs w:val="18"/>
          <w:lang w:val="pt-PT"/>
        </w:rPr>
      </w:pPr>
    </w:p>
    <w:p w:rsidR="007D2ABC" w:rsidRPr="00A42211" w:rsidRDefault="007D2ABC" w:rsidP="00821C4A">
      <w:pPr>
        <w:pStyle w:val="SemEspaamento"/>
        <w:ind w:left="0" w:right="216"/>
        <w:jc w:val="both"/>
        <w:rPr>
          <w:rFonts w:ascii="Verdana" w:hAnsi="Verdana"/>
          <w:b/>
          <w:bCs/>
          <w:color w:val="000099"/>
          <w:sz w:val="18"/>
          <w:szCs w:val="18"/>
          <w:lang w:val="pt-PT"/>
        </w:rPr>
      </w:pPr>
    </w:p>
    <w:p w:rsidR="007D2ABC" w:rsidRPr="00A42211" w:rsidRDefault="007D2ABC" w:rsidP="00821C4A">
      <w:pPr>
        <w:pStyle w:val="SemEspaamento"/>
        <w:ind w:left="0" w:right="216"/>
        <w:jc w:val="center"/>
        <w:rPr>
          <w:rFonts w:ascii="Verdana" w:hAnsi="Verdana"/>
          <w:b/>
          <w:bCs/>
          <w:color w:val="000099"/>
          <w:sz w:val="18"/>
          <w:szCs w:val="18"/>
          <w:lang w:val="pt-PT"/>
        </w:rPr>
      </w:pPr>
      <w:r w:rsidRPr="00A42211">
        <w:rPr>
          <w:rFonts w:ascii="Verdana" w:hAnsi="Verdana"/>
          <w:b/>
          <w:bCs/>
          <w:color w:val="000099"/>
          <w:sz w:val="18"/>
          <w:szCs w:val="18"/>
          <w:lang w:val="pt-PT"/>
        </w:rPr>
        <w:t>EUROPA AUTORIZA EMPRESA A RESTRINGIR EXPRESSÃO RELIGIOSA</w:t>
      </w:r>
    </w:p>
    <w:p w:rsidR="007D2ABC" w:rsidRPr="00A42211" w:rsidRDefault="007D2ABC" w:rsidP="00821C4A">
      <w:pPr>
        <w:pStyle w:val="SemEspaamento"/>
        <w:ind w:left="0" w:right="216"/>
        <w:jc w:val="both"/>
        <w:rPr>
          <w:rFonts w:ascii="Verdana" w:hAnsi="Verdana"/>
          <w:bCs/>
          <w:color w:val="000099"/>
          <w:sz w:val="18"/>
          <w:szCs w:val="18"/>
          <w:lang w:val="pt-PT"/>
        </w:rPr>
      </w:pPr>
    </w:p>
    <w:p w:rsidR="007D2ABC" w:rsidRPr="00A42211" w:rsidRDefault="007D2ABC" w:rsidP="00821C4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A Corte Europeia de Direitos Humanos decidiu que o direito de as pessoas expressarem suas crenças religiosas no ambiente de trabalho pode ser limitado pela empresa. A restrição, no entanto, depende de motivos justos e razoáveis. Caso contrário, pode ser considerada discriminatória.</w:t>
      </w:r>
    </w:p>
    <w:p w:rsidR="007D2ABC" w:rsidRPr="00A42211" w:rsidRDefault="007D2ABC" w:rsidP="00821C4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A decisão foi anunciada nesta terça-feira (15/1) por uma das câmaras da corte e ainda pode ser modifica pela câmara principal de julgamento. Os juízes tiveram de analisar a reclamação de quatro trabalhadores no Reino Unido que foram impedidos de demonstrar sua crença religiosa no trabalho. Em apenas um caso, o tribunal considerou que houve violação de direito e mandou o governo britânico pagar indenização por danos morais. Nos outros, os juízes consideraram que as restrições foram razoáveis e necessárias para a convivência em um país democrático.</w:t>
      </w:r>
    </w:p>
    <w:p w:rsidR="007D2ABC" w:rsidRPr="00A42211" w:rsidRDefault="007D2ABC" w:rsidP="00821C4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 xml:space="preserve">Quem deve receber indenização é Nadia Eweida, funcionária da companhia aérea British Airways. Ela atendia os passageiros em um balcão de check in da empresa. Precisava usar uniforme — uma </w:t>
      </w:r>
      <w:r w:rsidRPr="00A42211">
        <w:rPr>
          <w:rFonts w:ascii="Verdana" w:hAnsi="Verdana"/>
          <w:bCs/>
          <w:color w:val="000099"/>
          <w:sz w:val="18"/>
          <w:szCs w:val="18"/>
          <w:lang w:val="pt-PT"/>
        </w:rPr>
        <w:lastRenderedPageBreak/>
        <w:t>camisa de gola alta e gravata — e, como regra, não podia exibir nenhum outro acessório, como colares. O problema é que Nadia queria usar seu colar com um crucifixo por cima da blusa para poder expressar sua fé. Ela rejeitou os pedidos da empresa para esconder o crucifixo, recusou oferta para mudar de setor e foi posta em licença não remunerada. Só voltou ao trabalho depois que a British Airways mudou suas regras e passou autorizar que funcionários exibissem símbolos religiosos.</w:t>
      </w:r>
    </w:p>
    <w:p w:rsidR="007D2ABC" w:rsidRPr="00A42211" w:rsidRDefault="007D2ABC" w:rsidP="00821C4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A Corte Europeia de Direitos Humanos considerou que o direito de Nadia expressar sua crença religiosa foi violado sem motivo justo. Os juízes observaram que a empresa já tinha autorizado mulheres muçulmanas a trabalhar com véu cobrindo os cabelos e homens, com turbantes. Para a corte, a mudança de política da empresa — quando passou a permitir o uso de símbolos religiosos — demonstrou que a proibição imposta à Nadia não se justificava, já que usar ou não crucifixo não interferia na imagem da companhia aérea.</w:t>
      </w:r>
    </w:p>
    <w:p w:rsidR="007D2ABC" w:rsidRPr="00A42211" w:rsidRDefault="007D2ABC" w:rsidP="00821C4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 xml:space="preserve">Por não ter repreendido a empresa e garantido o direito da cidadã, o governo britânico foi condenado a pagar </w:t>
      </w:r>
      <w:proofErr w:type="gramStart"/>
      <w:r w:rsidRPr="00A42211">
        <w:rPr>
          <w:rFonts w:ascii="Verdana" w:hAnsi="Verdana"/>
          <w:bCs/>
          <w:color w:val="000099"/>
          <w:sz w:val="18"/>
          <w:szCs w:val="18"/>
          <w:lang w:val="pt-PT"/>
        </w:rPr>
        <w:t>2</w:t>
      </w:r>
      <w:proofErr w:type="gramEnd"/>
      <w:r w:rsidRPr="00A42211">
        <w:rPr>
          <w:rFonts w:ascii="Verdana" w:hAnsi="Verdana"/>
          <w:bCs/>
          <w:color w:val="000099"/>
          <w:sz w:val="18"/>
          <w:szCs w:val="18"/>
          <w:lang w:val="pt-PT"/>
        </w:rPr>
        <w:t xml:space="preserve"> mil euros (quase R$ 5,5 mil) de indenização para Nadia.</w:t>
      </w:r>
    </w:p>
    <w:p w:rsidR="007D2ABC" w:rsidRPr="00A42211" w:rsidRDefault="007D2ABC" w:rsidP="004F543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Já nas outras três reclamações, o tribunal europeu considerou que não houve nenhuma violação e que a restrição imposta aos trabalhadores foi necessária e devidamente justificada, inclusive no caso da enfermeira Shirley Chaplin, também impedida de usar crucifixo no hospital onde trabalhava. A corte aceitou os argumentos dados pelo hospital de que usar correntes no pescoço colocava a enfermeira e os pacientes em risco. A regra no local é que nenhuma enfermeira que lide diretamente com os pacientes pode exibir qualquer joia, que pode enganchar nas roupas dos doentes ou mesmo ser puxada por eles.</w:t>
      </w:r>
    </w:p>
    <w:p w:rsidR="007D2ABC" w:rsidRPr="00A42211" w:rsidRDefault="007D2ABC" w:rsidP="00821C4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As outras duas histórias analisadas pela corte foram contadas por Lilian Ladele e Gary McFarlane, dois católicos que se recusaram a cumprir regras do trabalho e da própria lei britânica que garantem o direito dos gays. Lilian era escrivã de um cartório e se negava a registrar união civil entre gays. Só cedeu quando foi ameaçada de demissão. Já McFarlane trabalhava como psicólogo especializado em orientar casais com problemas sexuais, mas se negava a atender pessoas que mantinham relacionamentos gays. Ele acabou demitido.</w:t>
      </w:r>
    </w:p>
    <w:p w:rsidR="007D2ABC" w:rsidRPr="00A42211" w:rsidRDefault="007D2ABC" w:rsidP="00821C4A">
      <w:pPr>
        <w:pStyle w:val="SemEspaamento"/>
        <w:ind w:left="0" w:right="216" w:firstLine="708"/>
        <w:jc w:val="both"/>
        <w:rPr>
          <w:rFonts w:ascii="Verdana" w:hAnsi="Verdana"/>
          <w:bCs/>
          <w:color w:val="000099"/>
          <w:sz w:val="18"/>
          <w:szCs w:val="18"/>
          <w:lang w:val="pt-PT"/>
        </w:rPr>
      </w:pPr>
      <w:r w:rsidRPr="00A42211">
        <w:rPr>
          <w:rFonts w:ascii="Verdana" w:hAnsi="Verdana"/>
          <w:bCs/>
          <w:color w:val="000099"/>
          <w:sz w:val="18"/>
          <w:szCs w:val="18"/>
          <w:lang w:val="pt-PT"/>
        </w:rPr>
        <w:t>Para a Corte Europeia de Direitos Humanos, a posição adotada tanto no caso de Lilian como de McFarlane foi necessária para proteger o direito de outros cidadãos, os homossexuais. Não houve, portanto, nenhuma violação.</w:t>
      </w:r>
    </w:p>
    <w:p w:rsidR="007D2ABC" w:rsidRPr="00A42211" w:rsidRDefault="007D2ABC" w:rsidP="00821C4A">
      <w:pPr>
        <w:pStyle w:val="SemEspaamento"/>
        <w:ind w:left="0" w:right="216"/>
        <w:jc w:val="both"/>
        <w:rPr>
          <w:rFonts w:ascii="Verdana" w:hAnsi="Verdana"/>
          <w:bCs/>
          <w:color w:val="000099"/>
          <w:sz w:val="18"/>
          <w:szCs w:val="18"/>
          <w:lang w:val="pt-PT"/>
        </w:rPr>
      </w:pPr>
    </w:p>
    <w:p w:rsidR="007D2ABC" w:rsidRPr="00A42211" w:rsidRDefault="007D2ABC" w:rsidP="00821C4A">
      <w:pPr>
        <w:pStyle w:val="SemEspaamento"/>
        <w:ind w:left="0" w:right="216"/>
        <w:jc w:val="both"/>
        <w:rPr>
          <w:rFonts w:ascii="Verdana" w:hAnsi="Verdana"/>
          <w:bCs/>
          <w:color w:val="000099"/>
          <w:sz w:val="18"/>
          <w:szCs w:val="18"/>
          <w:lang w:val="pt-PT"/>
        </w:rPr>
      </w:pPr>
      <w:proofErr w:type="gramStart"/>
      <w:r>
        <w:rPr>
          <w:rFonts w:ascii="Verdana" w:hAnsi="Verdana"/>
          <w:bCs/>
          <w:color w:val="000099"/>
          <w:sz w:val="18"/>
          <w:szCs w:val="18"/>
          <w:lang w:val="pt-PT"/>
        </w:rPr>
        <w:t>Fonte:</w:t>
      </w:r>
      <w:proofErr w:type="gramEnd"/>
      <w:r w:rsidRPr="00A42211">
        <w:rPr>
          <w:rFonts w:ascii="Verdana" w:hAnsi="Verdana"/>
          <w:bCs/>
          <w:color w:val="000099"/>
          <w:sz w:val="18"/>
          <w:szCs w:val="18"/>
          <w:lang w:val="pt-PT"/>
        </w:rPr>
        <w:t>Revista Consul</w:t>
      </w:r>
      <w:r>
        <w:rPr>
          <w:rFonts w:ascii="Verdana" w:hAnsi="Verdana"/>
          <w:bCs/>
          <w:color w:val="000099"/>
          <w:sz w:val="18"/>
          <w:szCs w:val="18"/>
          <w:lang w:val="pt-PT"/>
        </w:rPr>
        <w:t xml:space="preserve">tor Jurídico, </w:t>
      </w:r>
      <w:r w:rsidRPr="00A42211">
        <w:rPr>
          <w:rFonts w:ascii="Verdana" w:hAnsi="Verdana"/>
          <w:bCs/>
          <w:color w:val="000099"/>
          <w:sz w:val="18"/>
          <w:szCs w:val="18"/>
          <w:lang w:val="pt-PT"/>
        </w:rPr>
        <w:t>por</w:t>
      </w:r>
      <w:r>
        <w:rPr>
          <w:rFonts w:ascii="Verdana" w:hAnsi="Verdana"/>
          <w:bCs/>
          <w:color w:val="000099"/>
          <w:sz w:val="18"/>
          <w:szCs w:val="18"/>
          <w:lang w:val="pt-PT"/>
        </w:rPr>
        <w:t>:</w:t>
      </w:r>
      <w:r w:rsidRPr="00A42211">
        <w:rPr>
          <w:rFonts w:ascii="Verdana" w:hAnsi="Verdana"/>
          <w:bCs/>
          <w:color w:val="000099"/>
          <w:sz w:val="18"/>
          <w:szCs w:val="18"/>
          <w:lang w:val="pt-PT"/>
        </w:rPr>
        <w:t xml:space="preserve"> Aline Pinheiro, correspondente da revis</w:t>
      </w:r>
      <w:r>
        <w:rPr>
          <w:rFonts w:ascii="Verdana" w:hAnsi="Verdana"/>
          <w:bCs/>
          <w:color w:val="000099"/>
          <w:sz w:val="18"/>
          <w:szCs w:val="18"/>
          <w:lang w:val="pt-PT"/>
        </w:rPr>
        <w:t xml:space="preserve">ta Consultor Jurídico na Europa; </w:t>
      </w:r>
      <w:r w:rsidRPr="00A42211">
        <w:rPr>
          <w:rFonts w:ascii="Verdana" w:hAnsi="Verdana"/>
          <w:bCs/>
          <w:color w:val="000099"/>
          <w:sz w:val="18"/>
          <w:szCs w:val="18"/>
          <w:lang w:val="pt-PT"/>
        </w:rPr>
        <w:t>15/01/2013</w:t>
      </w:r>
    </w:p>
    <w:p w:rsidR="007D2ABC" w:rsidRDefault="007D2ABC" w:rsidP="00A42211">
      <w:pPr>
        <w:pStyle w:val="SemEspaamento"/>
        <w:ind w:left="0" w:right="216"/>
        <w:jc w:val="both"/>
        <w:rPr>
          <w:rFonts w:ascii="Verdana" w:hAnsi="Verdana"/>
          <w:bCs/>
          <w:color w:val="000099"/>
          <w:sz w:val="18"/>
          <w:szCs w:val="18"/>
          <w:lang w:val="pt-PT"/>
        </w:rPr>
      </w:pPr>
    </w:p>
    <w:p w:rsidR="007D2ABC" w:rsidRDefault="007D2ABC" w:rsidP="00A42211">
      <w:pPr>
        <w:pStyle w:val="SemEspaamento"/>
        <w:ind w:left="0" w:right="216"/>
        <w:jc w:val="both"/>
        <w:rPr>
          <w:rFonts w:ascii="Verdana" w:hAnsi="Verdana"/>
          <w:bCs/>
          <w:color w:val="000099"/>
          <w:sz w:val="18"/>
          <w:szCs w:val="18"/>
          <w:lang w:val="pt-PT"/>
        </w:rPr>
      </w:pPr>
    </w:p>
    <w:p w:rsidR="007D2ABC" w:rsidRDefault="007D2ABC" w:rsidP="00A42211">
      <w:pPr>
        <w:pStyle w:val="SemEspaamento"/>
        <w:ind w:left="0" w:right="216"/>
        <w:jc w:val="both"/>
        <w:rPr>
          <w:rFonts w:ascii="Verdana" w:hAnsi="Verdana"/>
          <w:bCs/>
          <w:color w:val="000099"/>
          <w:sz w:val="18"/>
          <w:szCs w:val="18"/>
          <w:lang w:val="pt-PT"/>
        </w:rPr>
      </w:pPr>
    </w:p>
    <w:p w:rsidR="007D2ABC" w:rsidRDefault="007D2ABC" w:rsidP="00A42211">
      <w:pPr>
        <w:pStyle w:val="SemEspaamento"/>
        <w:ind w:left="0" w:right="216"/>
        <w:jc w:val="both"/>
        <w:rPr>
          <w:rFonts w:ascii="Verdana" w:hAnsi="Verdana"/>
          <w:bCs/>
          <w:color w:val="000099"/>
          <w:sz w:val="18"/>
          <w:szCs w:val="18"/>
          <w:lang w:val="pt-PT"/>
        </w:rPr>
      </w:pPr>
    </w:p>
    <w:p w:rsidR="007D2ABC" w:rsidRDefault="007D2ABC" w:rsidP="00821C4A">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Pr="00DC7643" w:rsidRDefault="007D2ABC" w:rsidP="00821C4A">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16</w:t>
      </w:r>
      <w:r w:rsidRPr="00DC7643">
        <w:rPr>
          <w:rFonts w:ascii="Verdana" w:hAnsi="Verdana" w:cs="Arial"/>
          <w:b/>
          <w:bCs/>
          <w:color w:val="FF0000"/>
          <w:sz w:val="18"/>
          <w:szCs w:val="18"/>
        </w:rPr>
        <w:t>/01/2013</w:t>
      </w:r>
    </w:p>
    <w:p w:rsidR="007D2ABC" w:rsidRDefault="007D2ABC" w:rsidP="00A42211">
      <w:pPr>
        <w:pStyle w:val="SemEspaamento"/>
        <w:ind w:left="0" w:right="216"/>
        <w:jc w:val="both"/>
        <w:rPr>
          <w:rFonts w:ascii="Verdana" w:hAnsi="Verdana"/>
          <w:bCs/>
          <w:color w:val="000099"/>
          <w:sz w:val="18"/>
          <w:szCs w:val="18"/>
          <w:lang w:val="pt-PT"/>
        </w:rPr>
      </w:pPr>
    </w:p>
    <w:p w:rsidR="007D2ABC" w:rsidRDefault="007D2ABC" w:rsidP="00A42211">
      <w:pPr>
        <w:pStyle w:val="SemEspaamento"/>
        <w:ind w:left="0" w:right="216"/>
        <w:jc w:val="both"/>
        <w:rPr>
          <w:rFonts w:ascii="Verdana" w:hAnsi="Verdana"/>
          <w:bCs/>
          <w:color w:val="000099"/>
          <w:sz w:val="18"/>
          <w:szCs w:val="18"/>
          <w:lang w:val="pt-PT"/>
        </w:rPr>
      </w:pPr>
    </w:p>
    <w:p w:rsidR="007D2ABC" w:rsidRDefault="007D2ABC" w:rsidP="00A42211">
      <w:pPr>
        <w:pStyle w:val="SemEspaamento"/>
        <w:ind w:left="0" w:right="216"/>
        <w:jc w:val="both"/>
        <w:rPr>
          <w:rFonts w:ascii="Verdana" w:hAnsi="Verdana"/>
          <w:bCs/>
          <w:color w:val="000099"/>
          <w:sz w:val="18"/>
          <w:szCs w:val="18"/>
          <w:lang w:val="pt-PT"/>
        </w:rPr>
      </w:pPr>
    </w:p>
    <w:p w:rsidR="007D2ABC" w:rsidRPr="00821C4A" w:rsidRDefault="007D2ABC" w:rsidP="00821C4A">
      <w:pPr>
        <w:pStyle w:val="SemEspaamento"/>
        <w:ind w:left="0" w:right="216"/>
        <w:jc w:val="both"/>
        <w:rPr>
          <w:rFonts w:ascii="Verdana" w:hAnsi="Verdana"/>
          <w:b/>
          <w:bCs/>
          <w:color w:val="000099"/>
          <w:sz w:val="18"/>
          <w:szCs w:val="18"/>
          <w:lang w:val="pt-PT"/>
        </w:rPr>
      </w:pPr>
      <w:r w:rsidRPr="00821C4A">
        <w:rPr>
          <w:rFonts w:ascii="Verdana" w:hAnsi="Verdana"/>
          <w:b/>
          <w:bCs/>
          <w:color w:val="000099"/>
          <w:sz w:val="18"/>
          <w:szCs w:val="18"/>
          <w:lang w:val="pt-PT"/>
        </w:rPr>
        <w:t>13ª TURMA: DESVIO DE FUNÇÃO NÃO ACORRE EM CASO DE REESTRUTURAÇÃO DE EMPRESA</w:t>
      </w:r>
    </w:p>
    <w:p w:rsidR="007D2ABC" w:rsidRDefault="007D2ABC" w:rsidP="00821C4A">
      <w:pPr>
        <w:pStyle w:val="SemEspaamento"/>
        <w:ind w:left="0" w:right="216"/>
        <w:jc w:val="both"/>
        <w:rPr>
          <w:rFonts w:ascii="Verdana" w:hAnsi="Verdana"/>
          <w:bCs/>
          <w:color w:val="000099"/>
          <w:sz w:val="18"/>
          <w:szCs w:val="18"/>
          <w:lang w:val="pt-PT"/>
        </w:rPr>
      </w:pPr>
    </w:p>
    <w:p w:rsidR="007D2ABC" w:rsidRDefault="007D2ABC" w:rsidP="00821C4A">
      <w:pPr>
        <w:pStyle w:val="SemEspaamento"/>
        <w:ind w:left="0" w:right="216"/>
        <w:jc w:val="both"/>
        <w:rPr>
          <w:rFonts w:ascii="Verdana" w:hAnsi="Verdana"/>
          <w:bCs/>
          <w:color w:val="000099"/>
          <w:sz w:val="18"/>
          <w:szCs w:val="18"/>
          <w:lang w:val="pt-PT"/>
        </w:rPr>
      </w:pPr>
    </w:p>
    <w:p w:rsidR="007D2ABC" w:rsidRPr="00821C4A" w:rsidRDefault="007D2ABC" w:rsidP="00821C4A">
      <w:pPr>
        <w:pStyle w:val="SemEspaamento"/>
        <w:ind w:left="0" w:right="216" w:firstLine="708"/>
        <w:jc w:val="both"/>
        <w:rPr>
          <w:rFonts w:ascii="Verdana" w:hAnsi="Verdana"/>
          <w:bCs/>
          <w:color w:val="000099"/>
          <w:sz w:val="18"/>
          <w:szCs w:val="18"/>
          <w:lang w:val="pt-PT"/>
        </w:rPr>
      </w:pPr>
      <w:r w:rsidRPr="00821C4A">
        <w:rPr>
          <w:rFonts w:ascii="Verdana" w:hAnsi="Verdana"/>
          <w:bCs/>
          <w:color w:val="000099"/>
          <w:sz w:val="18"/>
          <w:szCs w:val="18"/>
          <w:lang w:val="pt-PT"/>
        </w:rPr>
        <w:t xml:space="preserve">Não há que se falar em desvio de função quando ocorre reestruturação de empresa imposta pela Lei 8.603/93. Com esse entendimento, a 13ª Turma do TRT-2 isentou a Codesp (Companhia das Docas do Estado de São Paulo) de reenquadrar um empregado na função de técnico de sistema portuário (TSP) e pagar as consequentes diferenças salariais e reflexos pretendidos. </w:t>
      </w:r>
    </w:p>
    <w:p w:rsidR="007D2ABC" w:rsidRPr="00821C4A" w:rsidRDefault="007D2ABC" w:rsidP="00821C4A">
      <w:pPr>
        <w:pStyle w:val="SemEspaamento"/>
        <w:ind w:left="0" w:right="216" w:firstLine="708"/>
        <w:jc w:val="both"/>
        <w:rPr>
          <w:rFonts w:ascii="Verdana" w:hAnsi="Verdana"/>
          <w:bCs/>
          <w:color w:val="000099"/>
          <w:sz w:val="18"/>
          <w:szCs w:val="18"/>
          <w:lang w:val="pt-PT"/>
        </w:rPr>
      </w:pPr>
      <w:r w:rsidRPr="00821C4A">
        <w:rPr>
          <w:rFonts w:ascii="Verdana" w:hAnsi="Verdana"/>
          <w:bCs/>
          <w:color w:val="000099"/>
          <w:sz w:val="18"/>
          <w:szCs w:val="18"/>
          <w:lang w:val="pt-PT"/>
        </w:rPr>
        <w:t xml:space="preserve">O empregado trabalhava como fiel de armazém até 2001 e, após planos de cargos e salários, foi reclassificado em 2007 como técnico de operações portuárias (TOP). Porém, o trabalhador alega que, a partir de 2001, passou a exercer atribuições de mais complexidade e responsabilidade, exclusivas do cargo de técnico de sistema portuário (TSP), indicando vários paradigmas que foram reclassificados para a mesma função. </w:t>
      </w:r>
    </w:p>
    <w:p w:rsidR="007D2ABC" w:rsidRPr="00821C4A" w:rsidRDefault="007D2ABC" w:rsidP="00821C4A">
      <w:pPr>
        <w:pStyle w:val="SemEspaamento"/>
        <w:ind w:left="0" w:right="216" w:firstLine="708"/>
        <w:jc w:val="both"/>
        <w:rPr>
          <w:rFonts w:ascii="Verdana" w:hAnsi="Verdana"/>
          <w:bCs/>
          <w:color w:val="000099"/>
          <w:sz w:val="18"/>
          <w:szCs w:val="18"/>
          <w:lang w:val="pt-PT"/>
        </w:rPr>
      </w:pPr>
      <w:r w:rsidRPr="00821C4A">
        <w:rPr>
          <w:rFonts w:ascii="Verdana" w:hAnsi="Verdana"/>
          <w:bCs/>
          <w:color w:val="000099"/>
          <w:sz w:val="18"/>
          <w:szCs w:val="18"/>
          <w:lang w:val="pt-PT"/>
        </w:rPr>
        <w:t xml:space="preserve">Em sua defesa, a empresa reconheceu que, após a edição da Lei dos Portos (8.603/93), assumiu a condição de autoridade portuária de Santos-SP, deixando de realizar as operações portuárias com exclusividade, as quais foram abertas à iniciativa privada. Narra que não havia trabalho a ser distribuído a todos os fiéis de armazém, muitos dos quais passaram a realizar outros serviços. </w:t>
      </w:r>
    </w:p>
    <w:p w:rsidR="007D2ABC" w:rsidRPr="00821C4A" w:rsidRDefault="007D2ABC" w:rsidP="00821C4A">
      <w:pPr>
        <w:pStyle w:val="SemEspaamento"/>
        <w:ind w:left="0" w:right="216" w:firstLine="708"/>
        <w:jc w:val="both"/>
        <w:rPr>
          <w:rFonts w:ascii="Verdana" w:hAnsi="Verdana"/>
          <w:bCs/>
          <w:color w:val="000099"/>
          <w:sz w:val="18"/>
          <w:szCs w:val="18"/>
          <w:lang w:val="pt-PT"/>
        </w:rPr>
      </w:pPr>
      <w:r w:rsidRPr="00821C4A">
        <w:rPr>
          <w:rFonts w:ascii="Verdana" w:hAnsi="Verdana"/>
          <w:bCs/>
          <w:color w:val="000099"/>
          <w:sz w:val="18"/>
          <w:szCs w:val="18"/>
          <w:lang w:val="pt-PT"/>
        </w:rPr>
        <w:t xml:space="preserve">Conforme o voto do relator, desembargador Paulo José Ribeiro Mota, o empregado deixou de exercer suas funções originárias de fiel de armazém face à reestruturação da empresa imposta por lei, sendo treinado para as novas atribuições, conforme a própria petição inicial. Porém, de acordo com a decisão, além de não ter sido comprovado o desvio de função, o trabalhador não faz jus às mesmas vantagens dos paradigmas, uma vez que essas são personalíssimas e intransmissíveis, pois estão </w:t>
      </w:r>
      <w:r w:rsidRPr="00821C4A">
        <w:rPr>
          <w:rFonts w:ascii="Verdana" w:hAnsi="Verdana"/>
          <w:bCs/>
          <w:color w:val="000099"/>
          <w:sz w:val="18"/>
          <w:szCs w:val="18"/>
          <w:lang w:val="pt-PT"/>
        </w:rPr>
        <w:lastRenderedPageBreak/>
        <w:t xml:space="preserve">vinculadas ao histórico funcional de cada um. “O mero exercício das mesmas tarefas não caracteriza desvio de função, porquanto restou demonstrado que as diferenças salariais entre os paradigmas e o reclamante decorreram do histórico funcional, das vantagens pessoais recebidas ao longo da carreira de cada um dos envolvidos, e da fusão de certas categorias em determinado momento, quando o autor não as exercia”, afirmou o relator. </w:t>
      </w:r>
    </w:p>
    <w:p w:rsidR="007D2ABC" w:rsidRPr="00821C4A" w:rsidRDefault="007D2ABC" w:rsidP="00821C4A">
      <w:pPr>
        <w:pStyle w:val="SemEspaamento"/>
        <w:ind w:left="0" w:right="216" w:firstLine="708"/>
        <w:jc w:val="both"/>
        <w:rPr>
          <w:rFonts w:ascii="Verdana" w:hAnsi="Verdana"/>
          <w:bCs/>
          <w:color w:val="000099"/>
          <w:sz w:val="18"/>
          <w:szCs w:val="18"/>
          <w:lang w:val="pt-PT"/>
        </w:rPr>
      </w:pPr>
      <w:r w:rsidRPr="00821C4A">
        <w:rPr>
          <w:rFonts w:ascii="Verdana" w:hAnsi="Verdana"/>
          <w:bCs/>
          <w:color w:val="000099"/>
          <w:sz w:val="18"/>
          <w:szCs w:val="18"/>
          <w:lang w:val="pt-PT"/>
        </w:rPr>
        <w:t xml:space="preserve">Nesse sentido, o recurso do empregador foi julgado procedente, para afastar o reconhecimento de desvio funcional e o reenquadramento do autor no cargo pretendido, reformando-se a sentença recorrida e julgando-se improcedente a ação do empregado. </w:t>
      </w:r>
    </w:p>
    <w:p w:rsidR="007D2ABC" w:rsidRPr="00821C4A" w:rsidRDefault="007D2ABC" w:rsidP="00821C4A">
      <w:pPr>
        <w:pStyle w:val="SemEspaamento"/>
        <w:ind w:left="0" w:right="216"/>
        <w:jc w:val="both"/>
        <w:rPr>
          <w:rFonts w:ascii="Verdana" w:hAnsi="Verdana"/>
          <w:bCs/>
          <w:color w:val="000099"/>
          <w:sz w:val="18"/>
          <w:szCs w:val="18"/>
          <w:lang w:val="pt-PT"/>
        </w:rPr>
      </w:pPr>
      <w:r w:rsidRPr="00821C4A">
        <w:rPr>
          <w:rFonts w:ascii="Verdana" w:hAnsi="Verdana"/>
          <w:bCs/>
          <w:color w:val="000099"/>
          <w:sz w:val="18"/>
          <w:szCs w:val="18"/>
          <w:lang w:val="pt-PT"/>
        </w:rPr>
        <w:t xml:space="preserve">Outras decisões podem ser encontradas na aba Bases Jurídicas / Jurisprudência. </w:t>
      </w:r>
    </w:p>
    <w:p w:rsidR="007D2ABC" w:rsidRPr="00821C4A" w:rsidRDefault="007D2ABC" w:rsidP="00821C4A">
      <w:pPr>
        <w:pStyle w:val="SemEspaamento"/>
        <w:ind w:left="0" w:right="216"/>
        <w:jc w:val="both"/>
        <w:rPr>
          <w:rFonts w:ascii="Verdana" w:hAnsi="Verdana"/>
          <w:bCs/>
          <w:color w:val="000099"/>
          <w:sz w:val="18"/>
          <w:szCs w:val="18"/>
          <w:lang w:val="pt-PT"/>
        </w:rPr>
      </w:pPr>
      <w:r w:rsidRPr="00821C4A">
        <w:rPr>
          <w:rFonts w:ascii="Verdana" w:hAnsi="Verdana"/>
          <w:bCs/>
          <w:color w:val="000099"/>
          <w:sz w:val="18"/>
          <w:szCs w:val="18"/>
          <w:lang w:val="pt-PT"/>
        </w:rPr>
        <w:t xml:space="preserve">(Proc. 00004085220115020445 – RO) </w:t>
      </w:r>
    </w:p>
    <w:p w:rsidR="007D2ABC" w:rsidRPr="00821C4A" w:rsidRDefault="007D2ABC" w:rsidP="00821C4A">
      <w:pPr>
        <w:pStyle w:val="SemEspaamento"/>
        <w:ind w:left="0" w:right="216"/>
        <w:jc w:val="both"/>
        <w:rPr>
          <w:rFonts w:ascii="Verdana" w:hAnsi="Verdana"/>
          <w:bCs/>
          <w:color w:val="000099"/>
          <w:sz w:val="18"/>
          <w:szCs w:val="18"/>
          <w:lang w:val="pt-PT"/>
        </w:rPr>
      </w:pPr>
    </w:p>
    <w:p w:rsidR="007D2ABC" w:rsidRDefault="007D2ABC" w:rsidP="00821C4A">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Fonte: </w:t>
      </w:r>
      <w:r w:rsidRPr="00821C4A">
        <w:rPr>
          <w:rFonts w:ascii="Verdana" w:hAnsi="Verdana"/>
          <w:bCs/>
          <w:color w:val="000099"/>
          <w:sz w:val="18"/>
          <w:szCs w:val="18"/>
          <w:lang w:val="pt-PT"/>
        </w:rPr>
        <w:t>Tribunal Regional do Trabalho da 2ª Região</w:t>
      </w:r>
      <w:r>
        <w:rPr>
          <w:rFonts w:ascii="Verdana" w:hAnsi="Verdana"/>
          <w:bCs/>
          <w:color w:val="000099"/>
          <w:sz w:val="18"/>
          <w:szCs w:val="18"/>
          <w:lang w:val="pt-PT"/>
        </w:rPr>
        <w:t xml:space="preserve">; </w:t>
      </w:r>
      <w:r w:rsidRPr="00821C4A">
        <w:rPr>
          <w:rFonts w:ascii="Verdana" w:hAnsi="Verdana"/>
          <w:bCs/>
          <w:color w:val="000099"/>
          <w:sz w:val="18"/>
          <w:szCs w:val="18"/>
          <w:lang w:val="pt-PT"/>
        </w:rPr>
        <w:t>Secretaria de Assessoramento em Comunicação Social</w:t>
      </w:r>
      <w:r>
        <w:rPr>
          <w:rFonts w:ascii="Verdana" w:hAnsi="Verdana"/>
          <w:bCs/>
          <w:color w:val="000099"/>
          <w:sz w:val="18"/>
          <w:szCs w:val="18"/>
          <w:lang w:val="pt-PT"/>
        </w:rPr>
        <w:t xml:space="preserve">; </w:t>
      </w:r>
      <w:proofErr w:type="gramStart"/>
      <w:r w:rsidRPr="00821C4A">
        <w:rPr>
          <w:rFonts w:ascii="Verdana" w:hAnsi="Verdana"/>
          <w:bCs/>
          <w:color w:val="000099"/>
          <w:sz w:val="18"/>
          <w:szCs w:val="18"/>
          <w:lang w:val="pt-PT"/>
        </w:rPr>
        <w:t>16/01/2013</w:t>
      </w:r>
      <w:proofErr w:type="gramEnd"/>
    </w:p>
    <w:p w:rsidR="007D2ABC" w:rsidRDefault="007D2ABC" w:rsidP="00821C4A">
      <w:pPr>
        <w:pStyle w:val="SemEspaamento"/>
        <w:ind w:left="0" w:right="216"/>
        <w:jc w:val="both"/>
        <w:rPr>
          <w:rFonts w:ascii="Verdana" w:hAnsi="Verdana"/>
          <w:bCs/>
          <w:color w:val="000099"/>
          <w:sz w:val="18"/>
          <w:szCs w:val="18"/>
          <w:lang w:val="pt-PT"/>
        </w:rPr>
      </w:pPr>
    </w:p>
    <w:p w:rsidR="007D2ABC" w:rsidRDefault="007D2ABC" w:rsidP="00821C4A">
      <w:pPr>
        <w:pStyle w:val="SemEspaamento"/>
        <w:ind w:left="0" w:right="216"/>
        <w:jc w:val="both"/>
        <w:rPr>
          <w:rFonts w:ascii="Verdana" w:hAnsi="Verdana"/>
          <w:bCs/>
          <w:color w:val="000099"/>
          <w:sz w:val="18"/>
          <w:szCs w:val="18"/>
          <w:lang w:val="pt-PT"/>
        </w:rPr>
      </w:pPr>
    </w:p>
    <w:p w:rsidR="007D2ABC" w:rsidRDefault="007D2ABC" w:rsidP="00821C4A">
      <w:pPr>
        <w:pStyle w:val="SemEspaamento"/>
        <w:ind w:left="0" w:right="216"/>
        <w:jc w:val="both"/>
        <w:rPr>
          <w:rFonts w:ascii="Verdana" w:hAnsi="Verdana"/>
          <w:bCs/>
          <w:color w:val="000099"/>
          <w:sz w:val="18"/>
          <w:szCs w:val="18"/>
          <w:lang w:val="pt-PT"/>
        </w:rPr>
      </w:pPr>
    </w:p>
    <w:p w:rsidR="00B8628B" w:rsidRDefault="00B8628B" w:rsidP="00821C4A">
      <w:pPr>
        <w:pStyle w:val="SemEspaamento"/>
        <w:ind w:left="0" w:right="216"/>
        <w:jc w:val="both"/>
        <w:rPr>
          <w:rFonts w:ascii="Verdana" w:hAnsi="Verdana"/>
          <w:bCs/>
          <w:color w:val="000099"/>
          <w:sz w:val="18"/>
          <w:szCs w:val="18"/>
          <w:lang w:val="pt-PT"/>
        </w:rPr>
      </w:pPr>
    </w:p>
    <w:p w:rsidR="00B8628B" w:rsidRDefault="00B8628B" w:rsidP="009444E8">
      <w:pPr>
        <w:pStyle w:val="SemEspaamento"/>
        <w:ind w:left="0" w:right="216"/>
        <w:jc w:val="center"/>
        <w:rPr>
          <w:rFonts w:ascii="Verdana" w:hAnsi="Verdana"/>
          <w:b/>
          <w:bCs/>
          <w:color w:val="FF0000"/>
          <w:sz w:val="18"/>
          <w:szCs w:val="18"/>
          <w:lang w:val="pt-PT"/>
        </w:rPr>
      </w:pPr>
    </w:p>
    <w:p w:rsidR="007D2ABC" w:rsidRDefault="007D2ABC" w:rsidP="009444E8">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Pr="00DC7643" w:rsidRDefault="007D2ABC" w:rsidP="009444E8">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16</w:t>
      </w:r>
      <w:r w:rsidRPr="00DC7643">
        <w:rPr>
          <w:rFonts w:ascii="Verdana" w:hAnsi="Verdana" w:cs="Arial"/>
          <w:b/>
          <w:bCs/>
          <w:color w:val="FF0000"/>
          <w:sz w:val="18"/>
          <w:szCs w:val="18"/>
        </w:rPr>
        <w:t>/01/2013</w:t>
      </w:r>
    </w:p>
    <w:p w:rsidR="007D2ABC" w:rsidRDefault="007D2ABC" w:rsidP="00821C4A">
      <w:pPr>
        <w:pStyle w:val="SemEspaamento"/>
        <w:ind w:left="0" w:right="216"/>
        <w:jc w:val="both"/>
        <w:rPr>
          <w:rFonts w:ascii="Verdana" w:hAnsi="Verdana"/>
          <w:bCs/>
          <w:color w:val="000099"/>
          <w:sz w:val="18"/>
          <w:szCs w:val="18"/>
          <w:lang w:val="pt-PT"/>
        </w:rPr>
      </w:pPr>
    </w:p>
    <w:p w:rsidR="007D2ABC" w:rsidRPr="009444E8" w:rsidRDefault="007D2ABC" w:rsidP="009444E8">
      <w:pPr>
        <w:pStyle w:val="SemEspaamento"/>
        <w:ind w:left="0" w:right="216"/>
        <w:jc w:val="center"/>
        <w:rPr>
          <w:rFonts w:ascii="Verdana" w:hAnsi="Verdana"/>
          <w:b/>
          <w:bCs/>
          <w:color w:val="000099"/>
          <w:sz w:val="18"/>
          <w:szCs w:val="18"/>
          <w:lang w:val="pt-PT"/>
        </w:rPr>
      </w:pPr>
      <w:r w:rsidRPr="009444E8">
        <w:rPr>
          <w:rFonts w:ascii="Verdana" w:hAnsi="Verdana"/>
          <w:b/>
          <w:bCs/>
          <w:color w:val="000099"/>
          <w:sz w:val="18"/>
          <w:szCs w:val="18"/>
          <w:lang w:val="pt-PT"/>
        </w:rPr>
        <w:t>AGU DEIXARÁ DE RECORRER EM ACORDOS TRABALHISTAS</w:t>
      </w:r>
    </w:p>
    <w:p w:rsidR="007D2ABC" w:rsidRDefault="007D2ABC" w:rsidP="009444E8">
      <w:pPr>
        <w:pStyle w:val="SemEspaamento"/>
        <w:ind w:left="0" w:right="216"/>
        <w:jc w:val="both"/>
        <w:rPr>
          <w:rFonts w:ascii="Verdana" w:hAnsi="Verdana"/>
          <w:bCs/>
          <w:color w:val="000099"/>
          <w:sz w:val="18"/>
          <w:szCs w:val="18"/>
          <w:lang w:val="pt-PT"/>
        </w:rPr>
      </w:pPr>
    </w:p>
    <w:p w:rsidR="007D2ABC" w:rsidRPr="009444E8" w:rsidRDefault="007D2ABC" w:rsidP="009444E8">
      <w:pPr>
        <w:pStyle w:val="SemEspaamento"/>
        <w:ind w:left="0" w:right="216"/>
        <w:jc w:val="both"/>
        <w:rPr>
          <w:rFonts w:ascii="Verdana" w:hAnsi="Verdana"/>
          <w:bCs/>
          <w:color w:val="000099"/>
          <w:sz w:val="18"/>
          <w:szCs w:val="18"/>
          <w:lang w:val="pt-PT"/>
        </w:rPr>
      </w:pPr>
    </w:p>
    <w:p w:rsidR="007D2ABC" w:rsidRPr="009444E8" w:rsidRDefault="007D2ABC" w:rsidP="004F543A">
      <w:pPr>
        <w:pStyle w:val="SemEspaamento"/>
        <w:ind w:left="0" w:right="216" w:firstLine="708"/>
        <w:jc w:val="both"/>
        <w:rPr>
          <w:rFonts w:ascii="Verdana" w:hAnsi="Verdana"/>
          <w:bCs/>
          <w:color w:val="000099"/>
          <w:sz w:val="18"/>
          <w:szCs w:val="18"/>
          <w:lang w:val="pt-PT"/>
        </w:rPr>
      </w:pPr>
      <w:r w:rsidRPr="009444E8">
        <w:rPr>
          <w:rFonts w:ascii="Verdana" w:hAnsi="Verdana"/>
          <w:bCs/>
          <w:color w:val="000099"/>
          <w:sz w:val="18"/>
          <w:szCs w:val="18"/>
          <w:lang w:val="pt-PT"/>
        </w:rPr>
        <w:t>A Advocacia-Geral da União deixará de recorrer em acordos trabalhistas. A orientação está na Súmula 67, que diz que as partes podem negociar livremente sobre os valores das verbas discutidas, mesmo que o montante não corresponda ao previsto inicialmente no processo. Até então, a União mantinha a prática de recorrer nesses casos que, na prática, resultam em uma arrecadação menor de contribuição previdenciária. As informações são do jornal Valor Econômico.</w:t>
      </w:r>
    </w:p>
    <w:p w:rsidR="007D2ABC" w:rsidRPr="009444E8" w:rsidRDefault="007D2ABC" w:rsidP="004F543A">
      <w:pPr>
        <w:pStyle w:val="SemEspaamento"/>
        <w:ind w:left="0" w:right="216" w:firstLine="708"/>
        <w:jc w:val="both"/>
        <w:rPr>
          <w:rFonts w:ascii="Verdana" w:hAnsi="Verdana"/>
          <w:bCs/>
          <w:color w:val="000099"/>
          <w:sz w:val="18"/>
          <w:szCs w:val="18"/>
          <w:lang w:val="pt-PT"/>
        </w:rPr>
      </w:pPr>
      <w:r w:rsidRPr="009444E8">
        <w:rPr>
          <w:rFonts w:ascii="Verdana" w:hAnsi="Verdana"/>
          <w:bCs/>
          <w:color w:val="000099"/>
          <w:sz w:val="18"/>
          <w:szCs w:val="18"/>
          <w:lang w:val="pt-PT"/>
        </w:rPr>
        <w:t>Ao jornal, o advogado Paulo Valed Perry Filho, do escritório Demarest &amp; Almeida, disse que a Justiça, as partes e a União deverão sair beneficiados, uma vez que os processos serão resolvidos mais rapidamente, e a AGU deixará de recorrer em ações praticamente perdidas. A nova orientação está baseada em jurisprudência do Tribunal Superior do Trabalho.</w:t>
      </w:r>
    </w:p>
    <w:p w:rsidR="007D2ABC" w:rsidRPr="009444E8" w:rsidRDefault="007D2ABC" w:rsidP="004F543A">
      <w:pPr>
        <w:pStyle w:val="SemEspaamento"/>
        <w:ind w:left="0" w:right="216" w:firstLine="708"/>
        <w:jc w:val="both"/>
        <w:rPr>
          <w:rFonts w:ascii="Verdana" w:hAnsi="Verdana"/>
          <w:bCs/>
          <w:color w:val="000099"/>
          <w:sz w:val="18"/>
          <w:szCs w:val="18"/>
          <w:lang w:val="pt-PT"/>
        </w:rPr>
      </w:pPr>
      <w:r w:rsidRPr="009444E8">
        <w:rPr>
          <w:rFonts w:ascii="Verdana" w:hAnsi="Verdana"/>
          <w:bCs/>
          <w:color w:val="000099"/>
          <w:sz w:val="18"/>
          <w:szCs w:val="18"/>
          <w:lang w:val="pt-PT"/>
        </w:rPr>
        <w:t xml:space="preserve">De acordo com o jornal, a União lidera o número de processos trabalhistas. São cerca de 20 mil só no TST. Segundo o jornal, Perry Filho disse que assessorou centenas de acordos em que a União recorreu e que agora poderão ser finalizados. Um dos pontos mais questionados pela União são os casos em que não há reconhecimento de vínculo empregatício no acordo, disse ao jornal </w:t>
      </w:r>
      <w:proofErr w:type="gramStart"/>
      <w:r w:rsidRPr="009444E8">
        <w:rPr>
          <w:rFonts w:ascii="Verdana" w:hAnsi="Verdana"/>
          <w:bCs/>
          <w:color w:val="000099"/>
          <w:sz w:val="18"/>
          <w:szCs w:val="18"/>
          <w:lang w:val="pt-PT"/>
        </w:rPr>
        <w:t>a a</w:t>
      </w:r>
      <w:proofErr w:type="gramEnd"/>
      <w:r w:rsidRPr="009444E8">
        <w:rPr>
          <w:rFonts w:ascii="Verdana" w:hAnsi="Verdana"/>
          <w:bCs/>
          <w:color w:val="000099"/>
          <w:sz w:val="18"/>
          <w:szCs w:val="18"/>
          <w:lang w:val="pt-PT"/>
        </w:rPr>
        <w:t xml:space="preserve"> advogada Mayra Palópoli.</w:t>
      </w:r>
    </w:p>
    <w:p w:rsidR="007D2ABC" w:rsidRPr="009444E8" w:rsidRDefault="007D2ABC" w:rsidP="004F543A">
      <w:pPr>
        <w:pStyle w:val="SemEspaamento"/>
        <w:ind w:left="0" w:right="216" w:firstLine="708"/>
        <w:jc w:val="both"/>
        <w:rPr>
          <w:rFonts w:ascii="Verdana" w:hAnsi="Verdana"/>
          <w:bCs/>
          <w:color w:val="000099"/>
          <w:sz w:val="18"/>
          <w:szCs w:val="18"/>
          <w:lang w:val="pt-PT"/>
        </w:rPr>
      </w:pPr>
      <w:r w:rsidRPr="009444E8">
        <w:rPr>
          <w:rFonts w:ascii="Verdana" w:hAnsi="Verdana"/>
          <w:bCs/>
          <w:color w:val="000099"/>
          <w:sz w:val="18"/>
          <w:szCs w:val="18"/>
          <w:lang w:val="pt-PT"/>
        </w:rPr>
        <w:t xml:space="preserve">Se o acordo fechado envolver valores acima de R$ 10 mil, o governo é obrigado a se manifestar nesses processos, conforme a Portaria 176, de 2010. E muitas vezes, ao </w:t>
      </w:r>
      <w:proofErr w:type="gramStart"/>
      <w:r w:rsidRPr="009444E8">
        <w:rPr>
          <w:rFonts w:ascii="Verdana" w:hAnsi="Verdana"/>
          <w:bCs/>
          <w:color w:val="000099"/>
          <w:sz w:val="18"/>
          <w:szCs w:val="18"/>
          <w:lang w:val="pt-PT"/>
        </w:rPr>
        <w:t>ser intimada</w:t>
      </w:r>
      <w:proofErr w:type="gramEnd"/>
      <w:r w:rsidRPr="009444E8">
        <w:rPr>
          <w:rFonts w:ascii="Verdana" w:hAnsi="Verdana"/>
          <w:bCs/>
          <w:color w:val="000099"/>
          <w:sz w:val="18"/>
          <w:szCs w:val="18"/>
          <w:lang w:val="pt-PT"/>
        </w:rPr>
        <w:t xml:space="preserve"> pelo juiz, a União tem questionado a negociação firmada, segundo a advogada. Antes dessa norma, a Procuradoria do INSS era chamada a acompanhar todos os acordos.</w:t>
      </w:r>
    </w:p>
    <w:p w:rsidR="007D2ABC" w:rsidRPr="009444E8" w:rsidRDefault="007D2ABC" w:rsidP="004F543A">
      <w:pPr>
        <w:pStyle w:val="SemEspaamento"/>
        <w:ind w:left="0" w:right="216" w:firstLine="708"/>
        <w:jc w:val="both"/>
        <w:rPr>
          <w:rFonts w:ascii="Verdana" w:hAnsi="Verdana"/>
          <w:bCs/>
          <w:color w:val="000099"/>
          <w:sz w:val="18"/>
          <w:szCs w:val="18"/>
          <w:lang w:val="pt-PT"/>
        </w:rPr>
      </w:pPr>
      <w:r w:rsidRPr="009444E8">
        <w:rPr>
          <w:rFonts w:ascii="Verdana" w:hAnsi="Verdana"/>
          <w:bCs/>
          <w:color w:val="000099"/>
          <w:sz w:val="18"/>
          <w:szCs w:val="18"/>
          <w:lang w:val="pt-PT"/>
        </w:rPr>
        <w:t>A Secretaria-Geral de Contencioso da AGU, responsável pela publicação da súmula, informou por meio de nota, que a súmula da AGU autoriza os representantes judiciais da União e das entidades vinculadas a não contestarem os pedidos e a desistir dos recursos já interpostos. "Nesse sentido, os membros da AGU ficam obrigados a observarem o teor da súmula".</w:t>
      </w:r>
    </w:p>
    <w:p w:rsidR="007D2ABC" w:rsidRPr="009444E8" w:rsidRDefault="007D2ABC" w:rsidP="009444E8">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p>
    <w:p w:rsidR="007D2ABC" w:rsidRDefault="007D2ABC" w:rsidP="009444E8">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Fonte: </w:t>
      </w:r>
      <w:r w:rsidRPr="009444E8">
        <w:rPr>
          <w:rFonts w:ascii="Verdana" w:hAnsi="Verdana"/>
          <w:bCs/>
          <w:color w:val="000099"/>
          <w:sz w:val="18"/>
          <w:szCs w:val="18"/>
          <w:lang w:val="pt-PT"/>
        </w:rPr>
        <w:t>Revista Consu</w:t>
      </w:r>
      <w:r>
        <w:rPr>
          <w:rFonts w:ascii="Verdana" w:hAnsi="Verdana"/>
          <w:bCs/>
          <w:color w:val="000099"/>
          <w:sz w:val="18"/>
          <w:szCs w:val="18"/>
          <w:lang w:val="pt-PT"/>
        </w:rPr>
        <w:t xml:space="preserve">ltor Jurídico, </w:t>
      </w:r>
      <w:proofErr w:type="gramStart"/>
      <w:r>
        <w:rPr>
          <w:rFonts w:ascii="Verdana" w:hAnsi="Verdana"/>
          <w:bCs/>
          <w:color w:val="000099"/>
          <w:sz w:val="18"/>
          <w:szCs w:val="18"/>
          <w:lang w:val="pt-PT"/>
        </w:rPr>
        <w:t>16/01/</w:t>
      </w:r>
      <w:r w:rsidRPr="009444E8">
        <w:rPr>
          <w:rFonts w:ascii="Verdana" w:hAnsi="Verdana"/>
          <w:bCs/>
          <w:color w:val="000099"/>
          <w:sz w:val="18"/>
          <w:szCs w:val="18"/>
          <w:lang w:val="pt-PT"/>
        </w:rPr>
        <w:t>2013</w:t>
      </w:r>
      <w:proofErr w:type="gramEnd"/>
    </w:p>
    <w:p w:rsidR="007D2ABC" w:rsidRDefault="007D2ABC" w:rsidP="009444E8">
      <w:pPr>
        <w:pStyle w:val="SemEspaamento"/>
        <w:ind w:left="0" w:right="216"/>
        <w:jc w:val="both"/>
        <w:rPr>
          <w:rFonts w:ascii="Verdana" w:hAnsi="Verdana"/>
          <w:bCs/>
          <w:color w:val="000099"/>
          <w:sz w:val="18"/>
          <w:szCs w:val="18"/>
          <w:lang w:val="pt-PT"/>
        </w:rPr>
      </w:pPr>
    </w:p>
    <w:p w:rsidR="007D2ABC" w:rsidRDefault="007D2ABC" w:rsidP="009444E8">
      <w:pPr>
        <w:pStyle w:val="SemEspaamento"/>
        <w:ind w:left="0" w:right="216"/>
        <w:jc w:val="both"/>
        <w:rPr>
          <w:rFonts w:ascii="Verdana" w:hAnsi="Verdana"/>
          <w:bCs/>
          <w:color w:val="000099"/>
          <w:sz w:val="18"/>
          <w:szCs w:val="18"/>
          <w:lang w:val="pt-PT"/>
        </w:rPr>
      </w:pPr>
    </w:p>
    <w:p w:rsidR="007D2ABC" w:rsidRDefault="007D2ABC" w:rsidP="009444E8">
      <w:pPr>
        <w:pStyle w:val="SemEspaamento"/>
        <w:ind w:left="0" w:right="216"/>
        <w:jc w:val="both"/>
        <w:rPr>
          <w:rFonts w:ascii="Verdana" w:hAnsi="Verdana"/>
          <w:bCs/>
          <w:color w:val="000099"/>
          <w:sz w:val="18"/>
          <w:szCs w:val="18"/>
          <w:lang w:val="pt-PT"/>
        </w:rPr>
      </w:pPr>
    </w:p>
    <w:p w:rsidR="007D2ABC" w:rsidRDefault="007D2ABC" w:rsidP="009444E8">
      <w:pPr>
        <w:pStyle w:val="SemEspaamento"/>
        <w:ind w:left="0" w:right="216"/>
        <w:jc w:val="both"/>
        <w:rPr>
          <w:rFonts w:ascii="Verdana" w:hAnsi="Verdana"/>
          <w:bCs/>
          <w:color w:val="000099"/>
          <w:sz w:val="18"/>
          <w:szCs w:val="18"/>
          <w:lang w:val="pt-PT"/>
        </w:rPr>
      </w:pPr>
    </w:p>
    <w:p w:rsidR="007D2ABC" w:rsidRDefault="007D2ABC" w:rsidP="00AF0A27">
      <w:pPr>
        <w:pStyle w:val="SemEspaamento"/>
        <w:ind w:left="0" w:right="216"/>
        <w:jc w:val="both"/>
        <w:rPr>
          <w:rFonts w:ascii="Verdana" w:hAnsi="Verdana"/>
          <w:bCs/>
          <w:color w:val="000099"/>
          <w:sz w:val="18"/>
          <w:szCs w:val="18"/>
          <w:lang w:val="pt-PT"/>
        </w:rPr>
      </w:pPr>
    </w:p>
    <w:p w:rsidR="007D2ABC" w:rsidRDefault="007D2ABC" w:rsidP="00AF0A27">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Default="007D2ABC" w:rsidP="00AF0A27">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16</w:t>
      </w:r>
      <w:r w:rsidRPr="00DC7643">
        <w:rPr>
          <w:rFonts w:ascii="Verdana" w:hAnsi="Verdana" w:cs="Arial"/>
          <w:b/>
          <w:bCs/>
          <w:color w:val="FF0000"/>
          <w:sz w:val="18"/>
          <w:szCs w:val="18"/>
        </w:rPr>
        <w:t>/01/2013</w:t>
      </w:r>
    </w:p>
    <w:p w:rsidR="007D2ABC" w:rsidRPr="00D5359C" w:rsidRDefault="007D2ABC" w:rsidP="00AF0A27">
      <w:pPr>
        <w:pStyle w:val="SemEspaamento"/>
        <w:ind w:left="0" w:right="-68"/>
        <w:jc w:val="center"/>
        <w:rPr>
          <w:rFonts w:ascii="Verdana" w:hAnsi="Verdana"/>
          <w:b/>
          <w:bCs/>
          <w:color w:val="000099"/>
          <w:sz w:val="18"/>
          <w:szCs w:val="18"/>
          <w:lang w:val="pt-PT"/>
        </w:rPr>
      </w:pPr>
    </w:p>
    <w:p w:rsidR="007D2ABC" w:rsidRPr="00D5359C" w:rsidRDefault="007D2ABC" w:rsidP="00AF0A27">
      <w:pPr>
        <w:pStyle w:val="SemEspaamento"/>
        <w:ind w:left="0" w:right="-68"/>
        <w:jc w:val="center"/>
        <w:rPr>
          <w:rFonts w:ascii="Verdana" w:hAnsi="Verdana"/>
          <w:b/>
          <w:bCs/>
          <w:color w:val="000099"/>
          <w:sz w:val="18"/>
          <w:szCs w:val="18"/>
          <w:lang w:val="pt-PT"/>
        </w:rPr>
      </w:pPr>
      <w:r w:rsidRPr="00D5359C">
        <w:rPr>
          <w:rFonts w:ascii="Verdana" w:hAnsi="Verdana"/>
          <w:b/>
          <w:bCs/>
          <w:color w:val="000099"/>
          <w:sz w:val="18"/>
          <w:szCs w:val="18"/>
          <w:lang w:val="pt-PT"/>
        </w:rPr>
        <w:t>TRIBUNAL CONSTITUCIONAL DO PERU DETERMINA REINTEGRAÇÃO DE MULHER DEMITIDA POR ESTAR GRÁVIDA</w:t>
      </w:r>
    </w:p>
    <w:p w:rsidR="007D2ABC" w:rsidRDefault="007D2ABC" w:rsidP="009444E8">
      <w:pPr>
        <w:pStyle w:val="SemEspaamento"/>
        <w:ind w:left="0" w:right="216"/>
        <w:jc w:val="both"/>
        <w:rPr>
          <w:rFonts w:ascii="Verdana" w:hAnsi="Verdana"/>
          <w:bCs/>
          <w:color w:val="000099"/>
          <w:sz w:val="18"/>
          <w:szCs w:val="18"/>
          <w:lang w:val="pt-PT"/>
        </w:rPr>
      </w:pPr>
    </w:p>
    <w:p w:rsidR="007D2ABC" w:rsidRPr="00AF0A27" w:rsidRDefault="007D2ABC" w:rsidP="004F543A">
      <w:pPr>
        <w:pStyle w:val="SemEspaamento"/>
        <w:ind w:left="0" w:right="216" w:firstLine="708"/>
        <w:jc w:val="both"/>
        <w:rPr>
          <w:rFonts w:ascii="Verdana" w:hAnsi="Verdana"/>
          <w:bCs/>
          <w:color w:val="000099"/>
          <w:sz w:val="18"/>
          <w:szCs w:val="18"/>
          <w:lang w:val="pt-PT"/>
        </w:rPr>
      </w:pPr>
      <w:r w:rsidRPr="00AF0A27">
        <w:rPr>
          <w:rFonts w:ascii="Verdana" w:hAnsi="Verdana"/>
          <w:bCs/>
          <w:color w:val="000099"/>
          <w:sz w:val="18"/>
          <w:szCs w:val="18"/>
          <w:lang w:val="pt-PT"/>
        </w:rPr>
        <w:t xml:space="preserve">O Tribunal Constitucional do Peru determinou que o Governo Regional de Moquegua </w:t>
      </w:r>
      <w:proofErr w:type="gramStart"/>
      <w:r w:rsidRPr="00AF0A27">
        <w:rPr>
          <w:rFonts w:ascii="Verdana" w:hAnsi="Verdana"/>
          <w:bCs/>
          <w:color w:val="000099"/>
          <w:sz w:val="18"/>
          <w:szCs w:val="18"/>
          <w:lang w:val="pt-PT"/>
        </w:rPr>
        <w:t>reintegre</w:t>
      </w:r>
      <w:proofErr w:type="gramEnd"/>
      <w:r w:rsidRPr="00AF0A27">
        <w:rPr>
          <w:rFonts w:ascii="Verdana" w:hAnsi="Verdana"/>
          <w:bCs/>
          <w:color w:val="000099"/>
          <w:sz w:val="18"/>
          <w:szCs w:val="18"/>
          <w:lang w:val="pt-PT"/>
        </w:rPr>
        <w:t xml:space="preserve"> ao cargo que desempenhava uma trabalhadora ao comprovar-se o desrespeito aos direitos constitucionais </w:t>
      </w:r>
      <w:r w:rsidRPr="00AF0A27">
        <w:rPr>
          <w:rFonts w:ascii="Verdana" w:hAnsi="Verdana"/>
          <w:bCs/>
          <w:color w:val="000099"/>
          <w:sz w:val="18"/>
          <w:szCs w:val="18"/>
          <w:lang w:val="pt-PT"/>
        </w:rPr>
        <w:lastRenderedPageBreak/>
        <w:t>ao trabalho, ao devido processo e a adequada proteção contra demissão por justa causa e a não discriminação em razão de gravidez.</w:t>
      </w:r>
    </w:p>
    <w:p w:rsidR="007D2ABC" w:rsidRPr="00AF0A27" w:rsidRDefault="007D2ABC" w:rsidP="00AF0A27">
      <w:pPr>
        <w:pStyle w:val="SemEspaamento"/>
        <w:ind w:left="0" w:right="216"/>
        <w:jc w:val="both"/>
        <w:rPr>
          <w:rFonts w:ascii="Verdana" w:hAnsi="Verdana"/>
          <w:bCs/>
          <w:color w:val="000099"/>
          <w:sz w:val="18"/>
          <w:szCs w:val="18"/>
          <w:lang w:val="pt-PT"/>
        </w:rPr>
      </w:pPr>
      <w:r w:rsidRPr="00AF0A27">
        <w:rPr>
          <w:rFonts w:ascii="Verdana" w:hAnsi="Verdana"/>
          <w:bCs/>
          <w:color w:val="000099"/>
          <w:sz w:val="18"/>
          <w:szCs w:val="18"/>
          <w:lang w:val="pt-PT"/>
        </w:rPr>
        <w:t>Dessa forma o TC declarou procedente a demanda proposta por Victória Garcia Choque.</w:t>
      </w:r>
    </w:p>
    <w:p w:rsidR="007D2ABC" w:rsidRPr="00AF0A27" w:rsidRDefault="007D2ABC" w:rsidP="004F543A">
      <w:pPr>
        <w:pStyle w:val="SemEspaamento"/>
        <w:ind w:left="0" w:right="216" w:firstLine="708"/>
        <w:jc w:val="both"/>
        <w:rPr>
          <w:rFonts w:ascii="Verdana" w:hAnsi="Verdana"/>
          <w:bCs/>
          <w:color w:val="000099"/>
          <w:sz w:val="18"/>
          <w:szCs w:val="18"/>
          <w:lang w:val="pt-PT"/>
        </w:rPr>
      </w:pPr>
      <w:r w:rsidRPr="00AF0A27">
        <w:rPr>
          <w:rFonts w:ascii="Verdana" w:hAnsi="Verdana"/>
          <w:bCs/>
          <w:color w:val="000099"/>
          <w:sz w:val="18"/>
          <w:szCs w:val="18"/>
          <w:lang w:val="pt-PT"/>
        </w:rPr>
        <w:t>O Tribunal ressaltou o artigo 23º da Constituição, a respeito da obrigação que tem o Estado de proteger de forma especial a mãe trabalhadora, combatendo qualquer forma de discriminação.</w:t>
      </w:r>
    </w:p>
    <w:p w:rsidR="007D2ABC" w:rsidRPr="00AF0A27" w:rsidRDefault="007D2ABC" w:rsidP="00AF0A27">
      <w:pPr>
        <w:pStyle w:val="SemEspaamento"/>
        <w:ind w:left="0" w:right="216"/>
        <w:jc w:val="both"/>
        <w:rPr>
          <w:rFonts w:ascii="Verdana" w:hAnsi="Verdana"/>
          <w:bCs/>
          <w:color w:val="000099"/>
          <w:sz w:val="18"/>
          <w:szCs w:val="18"/>
          <w:lang w:val="pt-PT"/>
        </w:rPr>
      </w:pPr>
      <w:r w:rsidRPr="00AF0A27">
        <w:rPr>
          <w:rFonts w:ascii="Verdana" w:hAnsi="Verdana"/>
          <w:bCs/>
          <w:color w:val="000099"/>
          <w:sz w:val="18"/>
          <w:szCs w:val="18"/>
          <w:lang w:val="pt-PT"/>
        </w:rPr>
        <w:t>Nesse sentido, pela natureza restituitória da ação, foi provido o pedido para declarar nula a demissão e a reintegração ao posto.</w:t>
      </w:r>
    </w:p>
    <w:p w:rsidR="007D2ABC" w:rsidRPr="00AF0A27" w:rsidRDefault="007D2ABC" w:rsidP="00AF0A27">
      <w:pPr>
        <w:pStyle w:val="SemEspaamento"/>
        <w:ind w:left="0" w:right="216"/>
        <w:jc w:val="both"/>
        <w:rPr>
          <w:rFonts w:ascii="Verdana" w:hAnsi="Verdana"/>
          <w:bCs/>
          <w:color w:val="000099"/>
          <w:sz w:val="18"/>
          <w:szCs w:val="18"/>
          <w:lang w:val="pt-PT"/>
        </w:rPr>
      </w:pPr>
    </w:p>
    <w:p w:rsidR="007D2ABC" w:rsidRPr="00AF0A27" w:rsidRDefault="007D2ABC" w:rsidP="00AF0A27">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Fonte: </w:t>
      </w:r>
      <w:r w:rsidRPr="00AF0A27">
        <w:rPr>
          <w:rFonts w:ascii="Verdana" w:hAnsi="Verdana"/>
          <w:bCs/>
          <w:color w:val="000099"/>
          <w:sz w:val="18"/>
          <w:szCs w:val="18"/>
          <w:lang w:val="pt-PT"/>
        </w:rPr>
        <w:t xml:space="preserve">Supremo Tribunal Federal, Newsletter </w:t>
      </w:r>
      <w:proofErr w:type="gramStart"/>
      <w:r w:rsidRPr="00AF0A27">
        <w:rPr>
          <w:rFonts w:ascii="Verdana" w:hAnsi="Verdana"/>
          <w:bCs/>
          <w:color w:val="000099"/>
          <w:sz w:val="18"/>
          <w:szCs w:val="18"/>
          <w:lang w:val="pt-PT"/>
        </w:rPr>
        <w:t>MercoJur</w:t>
      </w:r>
      <w:proofErr w:type="gramEnd"/>
      <w:r w:rsidRPr="00AF0A27">
        <w:rPr>
          <w:rFonts w:ascii="Verdana" w:hAnsi="Verdana"/>
          <w:bCs/>
          <w:color w:val="000099"/>
          <w:sz w:val="18"/>
          <w:szCs w:val="18"/>
          <w:lang w:val="pt-PT"/>
        </w:rPr>
        <w:t xml:space="preserve">, Informe jurídico sobre decisões e notícias das Cortes Supremas e Constitucionais dos Estados-Partes do Mercosul e Associados, Versão </w:t>
      </w:r>
      <w:r>
        <w:rPr>
          <w:rFonts w:ascii="Verdana" w:hAnsi="Verdana"/>
          <w:bCs/>
          <w:color w:val="000099"/>
          <w:sz w:val="18"/>
          <w:szCs w:val="18"/>
          <w:lang w:val="pt-PT"/>
        </w:rPr>
        <w:t>16/01/2013</w:t>
      </w:r>
    </w:p>
    <w:p w:rsidR="00570FE4" w:rsidRDefault="00570FE4" w:rsidP="009444E8">
      <w:pPr>
        <w:pStyle w:val="SemEspaamento"/>
        <w:ind w:left="0" w:right="216"/>
        <w:jc w:val="both"/>
        <w:rPr>
          <w:rFonts w:ascii="Verdana" w:hAnsi="Verdana"/>
          <w:bCs/>
          <w:color w:val="000099"/>
          <w:sz w:val="18"/>
          <w:szCs w:val="18"/>
        </w:rPr>
      </w:pPr>
    </w:p>
    <w:p w:rsidR="00570FE4" w:rsidRDefault="00570FE4" w:rsidP="009444E8">
      <w:pPr>
        <w:pStyle w:val="SemEspaamento"/>
        <w:ind w:left="0" w:right="216"/>
        <w:jc w:val="both"/>
        <w:rPr>
          <w:rFonts w:ascii="Verdana" w:hAnsi="Verdana"/>
          <w:bCs/>
          <w:color w:val="000099"/>
          <w:sz w:val="18"/>
          <w:szCs w:val="18"/>
        </w:rPr>
      </w:pPr>
    </w:p>
    <w:p w:rsidR="00B8628B" w:rsidRDefault="00B8628B" w:rsidP="009F154F">
      <w:pPr>
        <w:pStyle w:val="SemEspaamento"/>
        <w:ind w:left="0" w:right="216"/>
        <w:rPr>
          <w:rFonts w:ascii="Verdana" w:hAnsi="Verdana"/>
          <w:bCs/>
          <w:color w:val="000099"/>
          <w:sz w:val="18"/>
          <w:szCs w:val="18"/>
        </w:rPr>
      </w:pPr>
    </w:p>
    <w:p w:rsidR="009F154F" w:rsidRDefault="009F154F" w:rsidP="009F154F">
      <w:pPr>
        <w:pStyle w:val="SemEspaamento"/>
        <w:ind w:left="0" w:right="216"/>
        <w:rPr>
          <w:rFonts w:ascii="Verdana" w:hAnsi="Verdana"/>
          <w:b/>
          <w:bCs/>
          <w:color w:val="FF0000"/>
          <w:sz w:val="18"/>
          <w:szCs w:val="18"/>
          <w:lang w:val="pt-PT"/>
        </w:rPr>
      </w:pPr>
    </w:p>
    <w:p w:rsidR="00B8628B" w:rsidRDefault="00B8628B" w:rsidP="009F154F">
      <w:pPr>
        <w:pStyle w:val="SemEspaamento"/>
        <w:ind w:left="0" w:right="216"/>
        <w:rPr>
          <w:rFonts w:ascii="Verdana" w:hAnsi="Verdana"/>
          <w:b/>
          <w:bCs/>
          <w:color w:val="FF0000"/>
          <w:sz w:val="18"/>
          <w:szCs w:val="18"/>
          <w:lang w:val="pt-PT"/>
        </w:rPr>
      </w:pPr>
    </w:p>
    <w:p w:rsidR="00570FE4" w:rsidRDefault="00570FE4" w:rsidP="00570FE4">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570FE4" w:rsidRDefault="00570FE4" w:rsidP="00570FE4">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16</w:t>
      </w:r>
      <w:r w:rsidRPr="00DC7643">
        <w:rPr>
          <w:rFonts w:ascii="Verdana" w:hAnsi="Verdana" w:cs="Arial"/>
          <w:b/>
          <w:bCs/>
          <w:color w:val="FF0000"/>
          <w:sz w:val="18"/>
          <w:szCs w:val="18"/>
        </w:rPr>
        <w:t>/01/2013</w:t>
      </w:r>
    </w:p>
    <w:p w:rsidR="00570FE4" w:rsidRPr="00AF0A27" w:rsidRDefault="00570FE4" w:rsidP="009444E8">
      <w:pPr>
        <w:pStyle w:val="SemEspaamento"/>
        <w:ind w:left="0" w:right="216"/>
        <w:jc w:val="both"/>
        <w:rPr>
          <w:rFonts w:ascii="Verdana" w:hAnsi="Verdana"/>
          <w:bCs/>
          <w:color w:val="000099"/>
          <w:sz w:val="18"/>
          <w:szCs w:val="18"/>
        </w:rPr>
      </w:pPr>
    </w:p>
    <w:p w:rsidR="007D2ABC" w:rsidRPr="00570FE4" w:rsidRDefault="00570FE4" w:rsidP="00570FE4">
      <w:pPr>
        <w:pStyle w:val="SemEspaamento"/>
        <w:ind w:left="0" w:right="216"/>
        <w:jc w:val="center"/>
        <w:rPr>
          <w:rFonts w:ascii="Verdana" w:hAnsi="Verdana"/>
          <w:b/>
          <w:bCs/>
          <w:color w:val="000099"/>
          <w:sz w:val="18"/>
          <w:szCs w:val="18"/>
          <w:lang w:val="pt-PT"/>
        </w:rPr>
      </w:pPr>
      <w:r w:rsidRPr="00570FE4">
        <w:rPr>
          <w:rFonts w:ascii="Verdana" w:hAnsi="Verdana"/>
          <w:b/>
          <w:bCs/>
          <w:color w:val="000099"/>
          <w:sz w:val="18"/>
          <w:szCs w:val="18"/>
          <w:lang w:val="pt-PT"/>
        </w:rPr>
        <w:t xml:space="preserve">TURMA DETERMINA REVISÃO DE INDENIZAÇÃO DE </w:t>
      </w:r>
      <w:proofErr w:type="gramStart"/>
      <w:r w:rsidRPr="00570FE4">
        <w:rPr>
          <w:rFonts w:ascii="Verdana" w:hAnsi="Verdana"/>
          <w:b/>
          <w:bCs/>
          <w:color w:val="000099"/>
          <w:sz w:val="18"/>
          <w:szCs w:val="18"/>
          <w:lang w:val="pt-PT"/>
        </w:rPr>
        <w:t>3</w:t>
      </w:r>
      <w:proofErr w:type="gramEnd"/>
      <w:r w:rsidRPr="00570FE4">
        <w:rPr>
          <w:rFonts w:ascii="Verdana" w:hAnsi="Verdana"/>
          <w:b/>
          <w:bCs/>
          <w:color w:val="000099"/>
          <w:sz w:val="18"/>
          <w:szCs w:val="18"/>
          <w:lang w:val="pt-PT"/>
        </w:rPr>
        <w:t xml:space="preserve"> MILHÕES A JORNALISTA</w:t>
      </w:r>
    </w:p>
    <w:p w:rsidR="00570FE4" w:rsidRPr="00570FE4" w:rsidRDefault="00570FE4" w:rsidP="00570FE4">
      <w:pPr>
        <w:pStyle w:val="SemEspaamento"/>
        <w:ind w:left="0" w:right="216"/>
        <w:jc w:val="both"/>
        <w:rPr>
          <w:rFonts w:ascii="Verdana" w:hAnsi="Verdana"/>
          <w:bCs/>
          <w:color w:val="000099"/>
          <w:sz w:val="18"/>
          <w:szCs w:val="18"/>
          <w:lang w:val="pt-PT"/>
        </w:rPr>
      </w:pPr>
    </w:p>
    <w:p w:rsidR="00570FE4" w:rsidRPr="00570FE4" w:rsidRDefault="00570FE4" w:rsidP="00570FE4">
      <w:pPr>
        <w:pStyle w:val="SemEspaamento"/>
        <w:ind w:left="0" w:right="216" w:firstLine="708"/>
        <w:jc w:val="both"/>
        <w:rPr>
          <w:rFonts w:ascii="Verdana" w:hAnsi="Verdana"/>
          <w:bCs/>
          <w:color w:val="000099"/>
          <w:sz w:val="18"/>
          <w:szCs w:val="18"/>
          <w:lang w:val="pt-PT"/>
        </w:rPr>
      </w:pPr>
      <w:r w:rsidRPr="00570FE4">
        <w:rPr>
          <w:rFonts w:ascii="Verdana" w:hAnsi="Verdana"/>
          <w:bCs/>
          <w:color w:val="000099"/>
          <w:sz w:val="18"/>
          <w:szCs w:val="18"/>
          <w:lang w:val="pt-PT"/>
        </w:rPr>
        <w:t xml:space="preserve">A Oitava Turma do Tribunal Superior do Trabalho, na sessão do dia 5 de dezembro de 2012, deu provimento a recurso de revista da Rádio e Televisão </w:t>
      </w:r>
      <w:proofErr w:type="gramStart"/>
      <w:r w:rsidRPr="00570FE4">
        <w:rPr>
          <w:rFonts w:ascii="Verdana" w:hAnsi="Verdana"/>
          <w:bCs/>
          <w:color w:val="000099"/>
          <w:sz w:val="18"/>
          <w:szCs w:val="18"/>
          <w:lang w:val="pt-PT"/>
        </w:rPr>
        <w:t>Record</w:t>
      </w:r>
      <w:proofErr w:type="gramEnd"/>
      <w:r w:rsidRPr="00570FE4">
        <w:rPr>
          <w:rFonts w:ascii="Verdana" w:hAnsi="Verdana"/>
          <w:bCs/>
          <w:color w:val="000099"/>
          <w:sz w:val="18"/>
          <w:szCs w:val="18"/>
          <w:lang w:val="pt-PT"/>
        </w:rPr>
        <w:t xml:space="preserve"> S. A. e determinou ao Tribunal Regional do Trabalho da 2ª Região (SP) o reexame do valor de uma indenização global de R$ 3 milhões a uma jornalista vítima de acidente de trânsito. O novo montante deverá especificar o valor relativo a cada uma das indenizações pedidas (danos morais, materiais e pensionamento) e trazer a fundamentação para as importâncias definidas.</w:t>
      </w:r>
    </w:p>
    <w:p w:rsidR="00570FE4" w:rsidRPr="00570FE4" w:rsidRDefault="00570FE4" w:rsidP="00570FE4">
      <w:pPr>
        <w:pStyle w:val="SemEspaamento"/>
        <w:ind w:left="0" w:right="216" w:firstLine="708"/>
        <w:jc w:val="both"/>
        <w:rPr>
          <w:rFonts w:ascii="Verdana" w:hAnsi="Verdana"/>
          <w:bCs/>
          <w:color w:val="000099"/>
          <w:sz w:val="18"/>
          <w:szCs w:val="18"/>
          <w:lang w:val="pt-PT"/>
        </w:rPr>
      </w:pPr>
      <w:r w:rsidRPr="00570FE4">
        <w:rPr>
          <w:rFonts w:ascii="Verdana" w:hAnsi="Verdana"/>
          <w:bCs/>
          <w:color w:val="000099"/>
          <w:sz w:val="18"/>
          <w:szCs w:val="18"/>
          <w:lang w:val="pt-PT"/>
        </w:rPr>
        <w:t>Após a publicação do acórdão, a jornalista opôs embargos declaratórios.</w:t>
      </w:r>
    </w:p>
    <w:p w:rsidR="00570FE4" w:rsidRPr="00570FE4" w:rsidRDefault="00570FE4" w:rsidP="00570FE4">
      <w:pPr>
        <w:pStyle w:val="SemEspaamento"/>
        <w:ind w:left="0" w:right="216"/>
        <w:jc w:val="both"/>
        <w:rPr>
          <w:rFonts w:ascii="Verdana" w:hAnsi="Verdana"/>
          <w:bCs/>
          <w:color w:val="000099"/>
          <w:sz w:val="18"/>
          <w:szCs w:val="18"/>
          <w:lang w:val="pt-PT"/>
        </w:rPr>
      </w:pPr>
      <w:r w:rsidRPr="00570FE4">
        <w:rPr>
          <w:rFonts w:ascii="Verdana" w:hAnsi="Verdana"/>
          <w:bCs/>
          <w:color w:val="000099"/>
          <w:sz w:val="18"/>
          <w:szCs w:val="18"/>
          <w:lang w:val="pt-PT"/>
        </w:rPr>
        <w:t xml:space="preserve">O acidente aconteceu em agosto de 2002, por volta das 23h, quando a jornalista e sua equipe (cinegrafista e auxiliar) voltavam para a sede da Record, em São Paulo, depois de uma reportagem na casa de espetáculos Tom Brasil. Na </w:t>
      </w:r>
      <w:proofErr w:type="gramStart"/>
      <w:r w:rsidRPr="00570FE4">
        <w:rPr>
          <w:rFonts w:ascii="Verdana" w:hAnsi="Verdana"/>
          <w:bCs/>
          <w:color w:val="000099"/>
          <w:sz w:val="18"/>
          <w:szCs w:val="18"/>
          <w:lang w:val="pt-PT"/>
        </w:rPr>
        <w:t>Marginal Pinheiros</w:t>
      </w:r>
      <w:proofErr w:type="gramEnd"/>
      <w:r w:rsidRPr="00570FE4">
        <w:rPr>
          <w:rFonts w:ascii="Verdana" w:hAnsi="Verdana"/>
          <w:bCs/>
          <w:color w:val="000099"/>
          <w:sz w:val="18"/>
          <w:szCs w:val="18"/>
          <w:lang w:val="pt-PT"/>
        </w:rPr>
        <w:t>, a caminhonete Blazer da empresa colidiu em alta velocidade com um poste.</w:t>
      </w:r>
    </w:p>
    <w:p w:rsidR="00570FE4" w:rsidRPr="00570FE4" w:rsidRDefault="00570FE4" w:rsidP="00570FE4">
      <w:pPr>
        <w:pStyle w:val="SemEspaamento"/>
        <w:ind w:left="0" w:right="216" w:firstLine="708"/>
        <w:jc w:val="both"/>
        <w:rPr>
          <w:rFonts w:ascii="Verdana" w:hAnsi="Verdana"/>
          <w:bCs/>
          <w:color w:val="000099"/>
          <w:sz w:val="18"/>
          <w:szCs w:val="18"/>
          <w:lang w:val="pt-PT"/>
        </w:rPr>
      </w:pPr>
      <w:r w:rsidRPr="00570FE4">
        <w:rPr>
          <w:rFonts w:ascii="Verdana" w:hAnsi="Verdana"/>
          <w:bCs/>
          <w:color w:val="000099"/>
          <w:sz w:val="18"/>
          <w:szCs w:val="18"/>
          <w:lang w:val="pt-PT"/>
        </w:rPr>
        <w:t>Na reclamação, a jornalista afirmou que o motorista habitual da sua equipe de reportagem faltou ao trabalho naquela noite, e a empresa designou para substituí-lo um condutor que "sabidamente fazia dupla jornada" e estava "em visível estado de exaustão". Segundo ela, ele chegou a dormir profundamente enquanto a equipe fazia a reportagem na casa noturna, a ponto de ter de ser acordado com batidas fortes no vidro do carro.</w:t>
      </w:r>
    </w:p>
    <w:p w:rsidR="00570FE4" w:rsidRPr="00570FE4" w:rsidRDefault="00570FE4" w:rsidP="00570FE4">
      <w:pPr>
        <w:pStyle w:val="SemEspaamento"/>
        <w:ind w:left="0" w:right="216" w:firstLine="708"/>
        <w:jc w:val="both"/>
        <w:rPr>
          <w:rFonts w:ascii="Verdana" w:hAnsi="Verdana"/>
          <w:bCs/>
          <w:color w:val="000099"/>
          <w:sz w:val="18"/>
          <w:szCs w:val="18"/>
          <w:lang w:val="pt-PT"/>
        </w:rPr>
      </w:pPr>
      <w:r w:rsidRPr="00570FE4">
        <w:rPr>
          <w:rFonts w:ascii="Verdana" w:hAnsi="Verdana"/>
          <w:bCs/>
          <w:color w:val="000099"/>
          <w:sz w:val="18"/>
          <w:szCs w:val="18"/>
          <w:lang w:val="pt-PT"/>
        </w:rPr>
        <w:t xml:space="preserve">A colisão feriu gravemente a jornalista e o auxiliar, que estavam sentados do lado direito </w:t>
      </w:r>
      <w:proofErr w:type="gramStart"/>
      <w:r w:rsidRPr="00570FE4">
        <w:rPr>
          <w:rFonts w:ascii="Verdana" w:hAnsi="Verdana"/>
          <w:bCs/>
          <w:color w:val="000099"/>
          <w:sz w:val="18"/>
          <w:szCs w:val="18"/>
          <w:lang w:val="pt-PT"/>
        </w:rPr>
        <w:t>da Blazer</w:t>
      </w:r>
      <w:proofErr w:type="gramEnd"/>
      <w:r w:rsidRPr="00570FE4">
        <w:rPr>
          <w:rFonts w:ascii="Verdana" w:hAnsi="Verdana"/>
          <w:bCs/>
          <w:color w:val="000099"/>
          <w:sz w:val="18"/>
          <w:szCs w:val="18"/>
          <w:lang w:val="pt-PT"/>
        </w:rPr>
        <w:t xml:space="preserve">. Depois de retirada das ferragens, ela permaneceu 40 dias internada no Hospital Israelita Albert Einstein, dez deles no centro de terapia intensiva, com diagnóstico de traumatismo crânio-encefálico com edema cerebral e diversas fraturas expostas nos braços e pernas. Ao ter alta, precisou de três meses de atendimento domiciliar. As lesões resultaram em dificuldades motoras e cognitivas (de atenção, memória e linguagem, entre outros) e afetaram sua fertilidade, obrigando-a a se submeter </w:t>
      </w:r>
      <w:proofErr w:type="gramStart"/>
      <w:r w:rsidRPr="00570FE4">
        <w:rPr>
          <w:rFonts w:ascii="Verdana" w:hAnsi="Verdana"/>
          <w:bCs/>
          <w:color w:val="000099"/>
          <w:sz w:val="18"/>
          <w:szCs w:val="18"/>
          <w:lang w:val="pt-PT"/>
        </w:rPr>
        <w:t>a</w:t>
      </w:r>
      <w:proofErr w:type="gramEnd"/>
      <w:r w:rsidRPr="00570FE4">
        <w:rPr>
          <w:rFonts w:ascii="Verdana" w:hAnsi="Verdana"/>
          <w:bCs/>
          <w:color w:val="000099"/>
          <w:sz w:val="18"/>
          <w:szCs w:val="18"/>
          <w:lang w:val="pt-PT"/>
        </w:rPr>
        <w:t xml:space="preserve"> fertilização in vitro.</w:t>
      </w:r>
    </w:p>
    <w:p w:rsidR="00570FE4" w:rsidRPr="00570FE4" w:rsidRDefault="00570FE4" w:rsidP="00570FE4">
      <w:pPr>
        <w:pStyle w:val="SemEspaamento"/>
        <w:ind w:left="0" w:right="216" w:firstLine="708"/>
        <w:jc w:val="both"/>
        <w:rPr>
          <w:rFonts w:ascii="Verdana" w:hAnsi="Verdana"/>
          <w:bCs/>
          <w:color w:val="000099"/>
          <w:sz w:val="18"/>
          <w:szCs w:val="18"/>
          <w:lang w:val="pt-PT"/>
        </w:rPr>
      </w:pPr>
      <w:r w:rsidRPr="00570FE4">
        <w:rPr>
          <w:rFonts w:ascii="Verdana" w:hAnsi="Verdana"/>
          <w:bCs/>
          <w:color w:val="000099"/>
          <w:sz w:val="18"/>
          <w:szCs w:val="18"/>
          <w:lang w:val="pt-PT"/>
        </w:rPr>
        <w:t>O juiz da 56ª Vara do Trabalho de São Paulo condenou a Record a pagar à jornalista indenização por danos morais, materiais e estéticos no valor de R$ 3 milhões e manter, de forma vitalícia, o plano de saúde nos mesmos moldes anteriores. A condenação foi mantida pelo TRT-2, que apenas limitou a manutenção do plano de saúde "enquanto perdurarem os efeitos diretos ou indiretos do acidente".</w:t>
      </w:r>
    </w:p>
    <w:p w:rsidR="00570FE4" w:rsidRDefault="00570FE4" w:rsidP="00570FE4">
      <w:pPr>
        <w:pStyle w:val="SemEspaamento"/>
        <w:ind w:left="0" w:right="216" w:firstLine="708"/>
        <w:jc w:val="both"/>
        <w:rPr>
          <w:rFonts w:ascii="Verdana" w:hAnsi="Verdana"/>
          <w:bCs/>
          <w:color w:val="000099"/>
          <w:sz w:val="18"/>
          <w:szCs w:val="18"/>
          <w:lang w:val="pt-PT"/>
        </w:rPr>
      </w:pPr>
      <w:r w:rsidRPr="00570FE4">
        <w:rPr>
          <w:rFonts w:ascii="Verdana" w:hAnsi="Verdana"/>
          <w:bCs/>
          <w:color w:val="000099"/>
          <w:sz w:val="18"/>
          <w:szCs w:val="18"/>
          <w:lang w:val="pt-PT"/>
        </w:rPr>
        <w:t xml:space="preserve">Ao recorrer ao TST, </w:t>
      </w:r>
      <w:proofErr w:type="gramStart"/>
      <w:r w:rsidRPr="00570FE4">
        <w:rPr>
          <w:rFonts w:ascii="Verdana" w:hAnsi="Verdana"/>
          <w:bCs/>
          <w:color w:val="000099"/>
          <w:sz w:val="18"/>
          <w:szCs w:val="18"/>
          <w:lang w:val="pt-PT"/>
        </w:rPr>
        <w:t>a</w:t>
      </w:r>
      <w:proofErr w:type="gramEnd"/>
      <w:r w:rsidRPr="00570FE4">
        <w:rPr>
          <w:rFonts w:ascii="Verdana" w:hAnsi="Verdana"/>
          <w:bCs/>
          <w:color w:val="000099"/>
          <w:sz w:val="18"/>
          <w:szCs w:val="18"/>
          <w:lang w:val="pt-PT"/>
        </w:rPr>
        <w:t xml:space="preserve"> empresa pretendia a redução do valor da indenização, com o argumento de que a importância fixada era "irrazoável" e resultaria no enriquecimento sem causa da vítima. Sustentou ainda que caberia à trabalhadora comprovar as despesas que pretendia ver indenizadas a título de danos materiais.</w:t>
      </w:r>
    </w:p>
    <w:p w:rsidR="00570FE4" w:rsidRPr="00570FE4" w:rsidRDefault="00570FE4" w:rsidP="00570FE4">
      <w:pPr>
        <w:pStyle w:val="SemEspaamento"/>
        <w:ind w:left="0" w:right="216" w:firstLine="708"/>
        <w:jc w:val="both"/>
        <w:rPr>
          <w:rFonts w:ascii="Verdana" w:hAnsi="Verdana"/>
          <w:bCs/>
          <w:color w:val="000099"/>
          <w:sz w:val="18"/>
          <w:szCs w:val="18"/>
          <w:lang w:val="pt-PT"/>
        </w:rPr>
      </w:pPr>
    </w:p>
    <w:p w:rsidR="00570FE4" w:rsidRPr="00570FE4" w:rsidRDefault="00570FE4" w:rsidP="00570FE4">
      <w:pPr>
        <w:pStyle w:val="SemEspaamento"/>
        <w:ind w:left="0" w:right="216"/>
        <w:jc w:val="both"/>
        <w:rPr>
          <w:rFonts w:ascii="Verdana" w:hAnsi="Verdana"/>
          <w:bCs/>
          <w:color w:val="000099"/>
          <w:sz w:val="18"/>
          <w:szCs w:val="18"/>
          <w:lang w:val="pt-PT"/>
        </w:rPr>
      </w:pPr>
      <w:r w:rsidRPr="00570FE4">
        <w:rPr>
          <w:rFonts w:ascii="Verdana" w:hAnsi="Verdana"/>
          <w:bCs/>
          <w:color w:val="000099"/>
          <w:sz w:val="18"/>
          <w:szCs w:val="18"/>
          <w:lang w:val="pt-PT"/>
        </w:rPr>
        <w:t>Fixação do dano</w:t>
      </w:r>
    </w:p>
    <w:p w:rsidR="00570FE4" w:rsidRPr="00570FE4" w:rsidRDefault="00570FE4" w:rsidP="00570FE4">
      <w:pPr>
        <w:pStyle w:val="SemEspaamento"/>
        <w:ind w:left="0" w:right="216"/>
        <w:jc w:val="both"/>
        <w:rPr>
          <w:rFonts w:ascii="Verdana" w:hAnsi="Verdana"/>
          <w:bCs/>
          <w:color w:val="000099"/>
          <w:sz w:val="18"/>
          <w:szCs w:val="18"/>
          <w:lang w:val="pt-PT"/>
        </w:rPr>
      </w:pPr>
      <w:r w:rsidRPr="00570FE4">
        <w:rPr>
          <w:rFonts w:ascii="Verdana" w:hAnsi="Verdana"/>
          <w:bCs/>
          <w:color w:val="000099"/>
          <w:sz w:val="18"/>
          <w:szCs w:val="18"/>
          <w:lang w:val="pt-PT"/>
        </w:rPr>
        <w:t xml:space="preserve">Na análise do recurso contra a indenização global fixada pelas instâncias anteriores, </w:t>
      </w:r>
      <w:proofErr w:type="gramStart"/>
      <w:r w:rsidRPr="00570FE4">
        <w:rPr>
          <w:rFonts w:ascii="Verdana" w:hAnsi="Verdana"/>
          <w:bCs/>
          <w:color w:val="000099"/>
          <w:sz w:val="18"/>
          <w:szCs w:val="18"/>
          <w:lang w:val="pt-PT"/>
        </w:rPr>
        <w:t>a</w:t>
      </w:r>
      <w:proofErr w:type="gramEnd"/>
      <w:r w:rsidRPr="00570FE4">
        <w:rPr>
          <w:rFonts w:ascii="Verdana" w:hAnsi="Verdana"/>
          <w:bCs/>
          <w:color w:val="000099"/>
          <w:sz w:val="18"/>
          <w:szCs w:val="18"/>
          <w:lang w:val="pt-PT"/>
        </w:rPr>
        <w:t xml:space="preserve"> relatora do recurso, ministra Dora Maria da Costa (foto), observou que o montante "expressivo" e incomum de R$ 3 milhões "já traz sérias dúvidas sobre a razoabilidade do arbitramento", exigindo atenção especial da Turma. A forma como o valor foi estipulado, segundo ela, também é questionável: nos casos em que o pedido trata de indenizações diversas, "o mínimo que se espera do julgador, em respeito ao artigo 93, inciso IX, da Constituição Federal, é a apuração individualizada de cada uma das espécies indenizatórias", com os respectivos fundamentos. "O julgador não pode simplesmente fixar aleatoriamente um montante global para cobrir todos os prejuízos sofridos, sem qualquer justificativa para tanto", ressaltou, </w:t>
      </w:r>
      <w:r w:rsidRPr="00570FE4">
        <w:rPr>
          <w:rFonts w:ascii="Verdana" w:hAnsi="Verdana"/>
          <w:bCs/>
          <w:color w:val="000099"/>
          <w:sz w:val="18"/>
          <w:szCs w:val="18"/>
          <w:lang w:val="pt-PT"/>
        </w:rPr>
        <w:lastRenderedPageBreak/>
        <w:t>lembrando que, no caso, a sentença condenou a empresa em R$ 3 milhões "em um único, breve e singelo parágrafo de fundamentação".</w:t>
      </w:r>
    </w:p>
    <w:p w:rsidR="00570FE4" w:rsidRPr="00570FE4" w:rsidRDefault="00570FE4" w:rsidP="00F66826">
      <w:pPr>
        <w:pStyle w:val="SemEspaamento"/>
        <w:ind w:left="0" w:right="216" w:firstLine="708"/>
        <w:jc w:val="both"/>
        <w:rPr>
          <w:rFonts w:ascii="Verdana" w:hAnsi="Verdana"/>
          <w:bCs/>
          <w:color w:val="000099"/>
          <w:sz w:val="18"/>
          <w:szCs w:val="18"/>
          <w:lang w:val="pt-PT"/>
        </w:rPr>
      </w:pPr>
      <w:r w:rsidRPr="00570FE4">
        <w:rPr>
          <w:rFonts w:ascii="Verdana" w:hAnsi="Verdana"/>
          <w:bCs/>
          <w:color w:val="000099"/>
          <w:sz w:val="18"/>
          <w:szCs w:val="18"/>
          <w:lang w:val="pt-PT"/>
        </w:rPr>
        <w:t>Analisando separadamente as três espécies de dano, a relatora concluiu que o valor da indenização "ultrapassa em muito os prejuízos decorrentes do acidente sofrido, revelando-se exorbitante e não atendendo, por conseguinte, ao princípio da razoabilidade". Com este fundamento (artigo 5º, inciso V da Constituição), a Turma conheceu do recurso para reduzir o montante.</w:t>
      </w:r>
    </w:p>
    <w:p w:rsidR="00570FE4" w:rsidRPr="00570FE4" w:rsidRDefault="00570FE4" w:rsidP="00F66826">
      <w:pPr>
        <w:pStyle w:val="SemEspaamento"/>
        <w:ind w:left="0" w:right="216" w:firstLine="708"/>
        <w:jc w:val="both"/>
        <w:rPr>
          <w:rFonts w:ascii="Verdana" w:hAnsi="Verdana"/>
          <w:bCs/>
          <w:color w:val="000099"/>
          <w:sz w:val="18"/>
          <w:szCs w:val="18"/>
          <w:lang w:val="pt-PT"/>
        </w:rPr>
      </w:pPr>
      <w:r w:rsidRPr="00570FE4">
        <w:rPr>
          <w:rFonts w:ascii="Verdana" w:hAnsi="Verdana"/>
          <w:bCs/>
          <w:color w:val="000099"/>
          <w:sz w:val="18"/>
          <w:szCs w:val="18"/>
          <w:lang w:val="pt-PT"/>
        </w:rPr>
        <w:t>A discussão seguinte se deu em torno do voto da ministra Dora Maria da Costa no sentido de devolver o processo ao Regional para que este reexamine o valor da indenização – em vez de a própria Turma fazê-lo. Ela observou que, embora seja possível reconhecer a falta de razoabilidade da condenação, o acórdão do TRT-2 não oferece elementos suficientes para que seja aferido "com precisão e justiça" um novo valor – e o TST não pode analisar as provas dos autos em busca dessas informações (Súmula nº 126). Assim, a Turma determinou o retorno do processo ao TRT para que este estipule cada uma das espécies de indenização, apurando os respectivos valores separadamente e de forma fundamentada, e definiu os parâmetros para a revisão da condenação.</w:t>
      </w:r>
    </w:p>
    <w:p w:rsidR="00570FE4" w:rsidRPr="00570FE4" w:rsidRDefault="00570FE4" w:rsidP="00F66826">
      <w:pPr>
        <w:pStyle w:val="SemEspaamento"/>
        <w:ind w:left="0" w:right="216" w:firstLine="708"/>
        <w:jc w:val="both"/>
        <w:rPr>
          <w:rFonts w:ascii="Verdana" w:hAnsi="Verdana"/>
          <w:bCs/>
          <w:color w:val="000099"/>
          <w:sz w:val="18"/>
          <w:szCs w:val="18"/>
          <w:lang w:val="pt-PT"/>
        </w:rPr>
      </w:pPr>
      <w:r w:rsidRPr="00570FE4">
        <w:rPr>
          <w:rFonts w:ascii="Verdana" w:hAnsi="Verdana"/>
          <w:bCs/>
          <w:color w:val="000099"/>
          <w:sz w:val="18"/>
          <w:szCs w:val="18"/>
          <w:lang w:val="pt-PT"/>
        </w:rPr>
        <w:t>Na reparação do dano moral, o Regional deve levar em conta seu caráter compensatório e pedagógico e a congruência com a gravidade do evento lesivo, a extensão das lesões físicas, o grau de culpa e o porte econômico da empresa e as condições pessoais da vítima. A indenização por lucros cessantes em parcela única (correspondente ao pensionamento) deverá garantir à jornalista renda mensal com base na remuneração que recebia à época do acidente, proporcional à redução de sua capacidade de trabalho. Os danos materiais, finalmente, devem corresponder à soma dos valores comprovados das despesas já efetuadas com o tratamento.</w:t>
      </w:r>
    </w:p>
    <w:p w:rsidR="00570FE4" w:rsidRPr="00570FE4" w:rsidRDefault="00570FE4" w:rsidP="00570FE4">
      <w:pPr>
        <w:pStyle w:val="SemEspaamento"/>
        <w:ind w:left="0" w:right="216"/>
        <w:jc w:val="both"/>
        <w:rPr>
          <w:rFonts w:ascii="Verdana" w:hAnsi="Verdana"/>
          <w:bCs/>
          <w:color w:val="000099"/>
          <w:sz w:val="18"/>
          <w:szCs w:val="18"/>
          <w:lang w:val="pt-PT"/>
        </w:rPr>
      </w:pPr>
      <w:r w:rsidRPr="00570FE4">
        <w:rPr>
          <w:rFonts w:ascii="Verdana" w:hAnsi="Verdana"/>
          <w:bCs/>
          <w:color w:val="000099"/>
          <w:sz w:val="18"/>
          <w:szCs w:val="18"/>
          <w:lang w:val="pt-PT"/>
        </w:rPr>
        <w:t>Processo: RR-236200-28.2007.5.02.0056</w:t>
      </w:r>
    </w:p>
    <w:p w:rsidR="00570FE4" w:rsidRPr="00570FE4" w:rsidRDefault="00570FE4" w:rsidP="00570FE4">
      <w:pPr>
        <w:pStyle w:val="SemEspaamento"/>
        <w:ind w:left="0" w:right="216"/>
        <w:jc w:val="both"/>
        <w:rPr>
          <w:rFonts w:ascii="Verdana" w:hAnsi="Verdana"/>
          <w:bCs/>
          <w:color w:val="000099"/>
          <w:sz w:val="18"/>
          <w:szCs w:val="18"/>
          <w:lang w:val="pt-PT"/>
        </w:rPr>
      </w:pPr>
    </w:p>
    <w:p w:rsidR="007D2ABC" w:rsidRDefault="00570FE4" w:rsidP="00570FE4">
      <w:pPr>
        <w:pStyle w:val="SemEspaamento"/>
        <w:ind w:left="0" w:right="216"/>
        <w:jc w:val="both"/>
        <w:rPr>
          <w:rFonts w:ascii="Verdana" w:hAnsi="Verdana"/>
          <w:bCs/>
          <w:color w:val="000099"/>
          <w:sz w:val="18"/>
          <w:szCs w:val="18"/>
          <w:lang w:val="pt-PT"/>
        </w:rPr>
      </w:pPr>
      <w:proofErr w:type="gramStart"/>
      <w:r w:rsidRPr="00570FE4">
        <w:rPr>
          <w:rFonts w:ascii="Verdana" w:hAnsi="Verdana"/>
          <w:bCs/>
          <w:color w:val="000099"/>
          <w:sz w:val="18"/>
          <w:szCs w:val="18"/>
          <w:lang w:val="pt-PT"/>
        </w:rPr>
        <w:t>Fonte:</w:t>
      </w:r>
      <w:proofErr w:type="gramEnd"/>
      <w:r w:rsidRPr="00570FE4">
        <w:rPr>
          <w:rFonts w:ascii="Verdana" w:hAnsi="Verdana"/>
          <w:bCs/>
          <w:color w:val="000099"/>
          <w:sz w:val="18"/>
          <w:szCs w:val="18"/>
          <w:lang w:val="pt-PT"/>
        </w:rPr>
        <w:t>Tribunal Superior do Trabalho, por Carmem Feijó/MB,16/01/2013</w:t>
      </w:r>
    </w:p>
    <w:p w:rsidR="007D2ABC" w:rsidRDefault="007D2ABC" w:rsidP="009444E8">
      <w:pPr>
        <w:pStyle w:val="SemEspaamento"/>
        <w:ind w:left="0" w:right="216"/>
        <w:jc w:val="both"/>
        <w:rPr>
          <w:rFonts w:ascii="Verdana" w:hAnsi="Verdana"/>
          <w:bCs/>
          <w:color w:val="000099"/>
          <w:sz w:val="18"/>
          <w:szCs w:val="18"/>
          <w:lang w:val="pt-PT"/>
        </w:rPr>
      </w:pPr>
    </w:p>
    <w:p w:rsidR="00197547" w:rsidRDefault="00197547" w:rsidP="009444E8">
      <w:pPr>
        <w:pStyle w:val="SemEspaamento"/>
        <w:ind w:left="0" w:right="216"/>
        <w:jc w:val="both"/>
        <w:rPr>
          <w:rFonts w:ascii="Verdana" w:hAnsi="Verdana"/>
          <w:bCs/>
          <w:color w:val="000099"/>
          <w:sz w:val="18"/>
          <w:szCs w:val="18"/>
          <w:lang w:val="pt-PT"/>
        </w:rPr>
      </w:pPr>
    </w:p>
    <w:p w:rsidR="00197547" w:rsidRDefault="00197547" w:rsidP="009444E8">
      <w:pPr>
        <w:pStyle w:val="SemEspaamento"/>
        <w:ind w:left="0" w:right="216"/>
        <w:jc w:val="both"/>
        <w:rPr>
          <w:rFonts w:ascii="Verdana" w:hAnsi="Verdana"/>
          <w:bCs/>
          <w:color w:val="000099"/>
          <w:sz w:val="18"/>
          <w:szCs w:val="18"/>
          <w:lang w:val="pt-PT"/>
        </w:rPr>
      </w:pPr>
    </w:p>
    <w:p w:rsidR="009F154F" w:rsidRDefault="009F154F" w:rsidP="009F154F">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9F154F" w:rsidRPr="00DC7643" w:rsidRDefault="009F154F" w:rsidP="009F154F">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16</w:t>
      </w:r>
      <w:r w:rsidRPr="00DC7643">
        <w:rPr>
          <w:rFonts w:ascii="Verdana" w:hAnsi="Verdana" w:cs="Arial"/>
          <w:b/>
          <w:bCs/>
          <w:color w:val="FF0000"/>
          <w:sz w:val="18"/>
          <w:szCs w:val="18"/>
        </w:rPr>
        <w:t>/01/2013</w:t>
      </w:r>
    </w:p>
    <w:p w:rsidR="009F154F" w:rsidRDefault="009F154F" w:rsidP="009F154F">
      <w:pPr>
        <w:pStyle w:val="SemEspaamento"/>
        <w:ind w:left="0" w:right="216"/>
        <w:jc w:val="both"/>
        <w:rPr>
          <w:rFonts w:ascii="Verdana" w:hAnsi="Verdana"/>
          <w:bCs/>
          <w:color w:val="000099"/>
          <w:sz w:val="18"/>
          <w:szCs w:val="18"/>
          <w:lang w:val="pt-PT"/>
        </w:rPr>
      </w:pPr>
    </w:p>
    <w:p w:rsidR="009F154F" w:rsidRPr="00CC6C53" w:rsidRDefault="009F154F" w:rsidP="009F154F">
      <w:pPr>
        <w:pStyle w:val="SemEspaamento"/>
        <w:ind w:left="0" w:right="216"/>
        <w:jc w:val="center"/>
        <w:rPr>
          <w:rFonts w:ascii="Verdana" w:hAnsi="Verdana"/>
          <w:b/>
          <w:bCs/>
          <w:color w:val="000099"/>
          <w:sz w:val="18"/>
          <w:szCs w:val="18"/>
          <w:lang w:val="pt-PT"/>
        </w:rPr>
      </w:pPr>
      <w:r w:rsidRPr="00CC6C53">
        <w:rPr>
          <w:rFonts w:ascii="Verdana" w:hAnsi="Verdana"/>
          <w:b/>
          <w:bCs/>
          <w:color w:val="000099"/>
          <w:sz w:val="18"/>
          <w:szCs w:val="18"/>
          <w:lang w:val="pt-PT"/>
        </w:rPr>
        <w:t>PROPOSTA AUTORIZA SINDICATO A FISCALIZAR RECOLHIMENTO DO FGTS</w:t>
      </w:r>
    </w:p>
    <w:p w:rsidR="009F154F" w:rsidRPr="009444E8" w:rsidRDefault="009F154F" w:rsidP="009F154F">
      <w:pPr>
        <w:pStyle w:val="SemEspaamento"/>
        <w:ind w:left="0" w:right="216"/>
        <w:jc w:val="both"/>
        <w:rPr>
          <w:rFonts w:ascii="Verdana" w:hAnsi="Verdana"/>
          <w:bCs/>
          <w:color w:val="000099"/>
          <w:sz w:val="18"/>
          <w:szCs w:val="18"/>
          <w:lang w:val="pt-PT"/>
        </w:rPr>
      </w:pPr>
      <w:r w:rsidRPr="009444E8">
        <w:rPr>
          <w:rFonts w:ascii="Verdana" w:hAnsi="Verdana"/>
          <w:bCs/>
          <w:color w:val="000099"/>
          <w:sz w:val="18"/>
          <w:szCs w:val="18"/>
          <w:lang w:val="pt-PT"/>
        </w:rPr>
        <w:t xml:space="preserve"> </w:t>
      </w:r>
    </w:p>
    <w:p w:rsidR="009F154F" w:rsidRPr="009444E8" w:rsidRDefault="009F154F" w:rsidP="009F154F">
      <w:pPr>
        <w:pStyle w:val="SemEspaamento"/>
        <w:ind w:left="0" w:right="216" w:firstLine="708"/>
        <w:jc w:val="both"/>
        <w:rPr>
          <w:rFonts w:ascii="Verdana" w:hAnsi="Verdana"/>
          <w:bCs/>
          <w:color w:val="000099"/>
          <w:sz w:val="18"/>
          <w:szCs w:val="18"/>
          <w:lang w:val="pt-PT"/>
        </w:rPr>
      </w:pPr>
      <w:r w:rsidRPr="009444E8">
        <w:rPr>
          <w:rFonts w:ascii="Verdana" w:hAnsi="Verdana"/>
          <w:bCs/>
          <w:color w:val="000099"/>
          <w:sz w:val="18"/>
          <w:szCs w:val="18"/>
          <w:lang w:val="pt-PT"/>
        </w:rPr>
        <w:t xml:space="preserve">Os sindicatos poderão fiscalizar o recolhimento do Fundo de Garantia do Tempo de Serviço (FGTS) e dos tributos e contribuições sociais e previdenciárias dos trabalhadores da respectiva categoria. </w:t>
      </w:r>
      <w:r>
        <w:rPr>
          <w:rFonts w:ascii="Verdana" w:hAnsi="Verdana"/>
          <w:bCs/>
          <w:color w:val="000099"/>
          <w:sz w:val="18"/>
          <w:szCs w:val="18"/>
          <w:lang w:val="pt-PT"/>
        </w:rPr>
        <w:tab/>
      </w:r>
      <w:r w:rsidRPr="009444E8">
        <w:rPr>
          <w:rFonts w:ascii="Verdana" w:hAnsi="Verdana"/>
          <w:bCs/>
          <w:color w:val="000099"/>
          <w:sz w:val="18"/>
          <w:szCs w:val="18"/>
          <w:lang w:val="pt-PT"/>
        </w:rPr>
        <w:t>A medida está prevista no Projeto de Lei 4461/12, do ex-deputado Vicente Selistre (PSB-RS), que aguarda votação na Câmara.</w:t>
      </w:r>
    </w:p>
    <w:p w:rsidR="009F154F" w:rsidRPr="009444E8" w:rsidRDefault="009F154F" w:rsidP="009F154F">
      <w:pPr>
        <w:pStyle w:val="SemEspaamento"/>
        <w:ind w:left="0" w:right="216"/>
        <w:jc w:val="both"/>
        <w:rPr>
          <w:rFonts w:ascii="Verdana" w:hAnsi="Verdana"/>
          <w:bCs/>
          <w:color w:val="000099"/>
          <w:sz w:val="18"/>
          <w:szCs w:val="18"/>
          <w:lang w:val="pt-PT"/>
        </w:rPr>
      </w:pPr>
      <w:r w:rsidRPr="009444E8">
        <w:rPr>
          <w:rFonts w:ascii="Verdana" w:hAnsi="Verdana"/>
          <w:bCs/>
          <w:color w:val="000099"/>
          <w:sz w:val="18"/>
          <w:szCs w:val="18"/>
          <w:lang w:val="pt-PT"/>
        </w:rPr>
        <w:t>Para acessar os dados, o sindicato deverá pedir informações por escrito. O prazo de resposta não poderá exceder a 72 horas, a contar da data do protocolo.</w:t>
      </w:r>
    </w:p>
    <w:p w:rsidR="009F154F" w:rsidRPr="009444E8" w:rsidRDefault="009F154F" w:rsidP="009F154F">
      <w:pPr>
        <w:pStyle w:val="SemEspaamento"/>
        <w:ind w:left="0" w:right="216" w:firstLine="708"/>
        <w:jc w:val="both"/>
        <w:rPr>
          <w:rFonts w:ascii="Verdana" w:hAnsi="Verdana"/>
          <w:bCs/>
          <w:color w:val="000099"/>
          <w:sz w:val="18"/>
          <w:szCs w:val="18"/>
          <w:lang w:val="pt-PT"/>
        </w:rPr>
      </w:pPr>
      <w:r w:rsidRPr="009444E8">
        <w:rPr>
          <w:rFonts w:ascii="Verdana" w:hAnsi="Verdana"/>
          <w:bCs/>
          <w:color w:val="000099"/>
          <w:sz w:val="18"/>
          <w:szCs w:val="18"/>
          <w:lang w:val="pt-PT"/>
        </w:rPr>
        <w:t>No entendimento do autor, a medida se justifica para assegurar o poder de ação dos sindicatos em defesa dos trabalhadores. “Esse poder de ação está contido no artigo 8º da Constituição Federal, que estabelece a legitimidade extraordinária dos sindicatos para atuar na defesa de todos e quaisquer direitos subjetivos individuais e coletivos dos integrantes da categoria por ele representada”, afirma Selistre.</w:t>
      </w:r>
    </w:p>
    <w:p w:rsidR="009F154F" w:rsidRPr="009444E8" w:rsidRDefault="009F154F" w:rsidP="009F154F">
      <w:pPr>
        <w:pStyle w:val="SemEspaamento"/>
        <w:ind w:left="0" w:right="216" w:firstLine="708"/>
        <w:jc w:val="both"/>
        <w:rPr>
          <w:rFonts w:ascii="Verdana" w:hAnsi="Verdana"/>
          <w:bCs/>
          <w:color w:val="000099"/>
          <w:sz w:val="18"/>
          <w:szCs w:val="18"/>
          <w:lang w:val="pt-PT"/>
        </w:rPr>
      </w:pPr>
      <w:r w:rsidRPr="009444E8">
        <w:rPr>
          <w:rFonts w:ascii="Verdana" w:hAnsi="Verdana"/>
          <w:bCs/>
          <w:color w:val="000099"/>
          <w:sz w:val="18"/>
          <w:szCs w:val="18"/>
          <w:lang w:val="pt-PT"/>
        </w:rPr>
        <w:t>De acordo com o parlamentar, sua proposta ajudará os sindicatos a atuar de forma mais efetiva como auxiliar na fiscalização do cumprimento das obrigações dos empregadores.</w:t>
      </w:r>
    </w:p>
    <w:p w:rsidR="009F154F" w:rsidRPr="009444E8" w:rsidRDefault="009F154F" w:rsidP="009F154F">
      <w:pPr>
        <w:pStyle w:val="SemEspaamento"/>
        <w:ind w:left="0" w:right="216"/>
        <w:jc w:val="both"/>
        <w:rPr>
          <w:rFonts w:ascii="Verdana" w:hAnsi="Verdana"/>
          <w:bCs/>
          <w:color w:val="000099"/>
          <w:sz w:val="18"/>
          <w:szCs w:val="18"/>
          <w:lang w:val="pt-PT"/>
        </w:rPr>
      </w:pPr>
      <w:r w:rsidRPr="009444E8">
        <w:rPr>
          <w:rFonts w:ascii="Verdana" w:hAnsi="Verdana"/>
          <w:bCs/>
          <w:color w:val="000099"/>
          <w:sz w:val="18"/>
          <w:szCs w:val="18"/>
          <w:lang w:val="pt-PT"/>
        </w:rPr>
        <w:t>Tramitação</w:t>
      </w:r>
    </w:p>
    <w:p w:rsidR="009F154F" w:rsidRPr="009444E8" w:rsidRDefault="009F154F" w:rsidP="009F154F">
      <w:pPr>
        <w:pStyle w:val="SemEspaamento"/>
        <w:ind w:left="0" w:right="216" w:firstLine="708"/>
        <w:jc w:val="both"/>
        <w:rPr>
          <w:rFonts w:ascii="Verdana" w:hAnsi="Verdana"/>
          <w:bCs/>
          <w:color w:val="000099"/>
          <w:sz w:val="18"/>
          <w:szCs w:val="18"/>
          <w:lang w:val="pt-PT"/>
        </w:rPr>
      </w:pPr>
      <w:r w:rsidRPr="009444E8">
        <w:rPr>
          <w:rFonts w:ascii="Verdana" w:hAnsi="Verdana"/>
          <w:bCs/>
          <w:color w:val="000099"/>
          <w:sz w:val="18"/>
          <w:szCs w:val="18"/>
          <w:lang w:val="pt-PT"/>
        </w:rPr>
        <w:t>O projeto tramita em caráter conclusivo e será analisado pelas comissões de Trabalho, de Administração e Serviço Público; e de Constituição e Justiça e de Cidadania.</w:t>
      </w:r>
    </w:p>
    <w:p w:rsidR="009F154F" w:rsidRPr="009444E8" w:rsidRDefault="009F154F" w:rsidP="009F154F">
      <w:pPr>
        <w:pStyle w:val="SemEspaamento"/>
        <w:ind w:left="0" w:right="216"/>
        <w:jc w:val="both"/>
        <w:rPr>
          <w:rFonts w:ascii="Verdana" w:hAnsi="Verdana"/>
          <w:bCs/>
          <w:color w:val="000099"/>
          <w:sz w:val="18"/>
          <w:szCs w:val="18"/>
          <w:lang w:val="pt-PT"/>
        </w:rPr>
      </w:pPr>
      <w:r w:rsidRPr="009444E8">
        <w:rPr>
          <w:rFonts w:ascii="Verdana" w:hAnsi="Verdana"/>
          <w:bCs/>
          <w:color w:val="000099"/>
          <w:sz w:val="18"/>
          <w:szCs w:val="18"/>
          <w:lang w:val="pt-PT"/>
        </w:rPr>
        <w:t>A proposta altera a Consolidação das Leis do Trabalho – CLT (Decreto-Lei 5.452/43).</w:t>
      </w:r>
    </w:p>
    <w:p w:rsidR="009F154F" w:rsidRPr="009444E8" w:rsidRDefault="009F154F" w:rsidP="009F154F">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p>
    <w:p w:rsidR="009F154F" w:rsidRDefault="009F154F" w:rsidP="009F154F">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Fonte: </w:t>
      </w:r>
      <w:r w:rsidRPr="009444E8">
        <w:rPr>
          <w:rFonts w:ascii="Verdana" w:hAnsi="Verdana"/>
          <w:bCs/>
          <w:color w:val="000099"/>
          <w:sz w:val="18"/>
          <w:szCs w:val="18"/>
          <w:lang w:val="pt-PT"/>
        </w:rPr>
        <w:t>Agência Câmara Notícias, Reportagem – Oscar</w:t>
      </w:r>
      <w:r>
        <w:rPr>
          <w:rFonts w:ascii="Verdana" w:hAnsi="Verdana"/>
          <w:bCs/>
          <w:color w:val="000099"/>
          <w:sz w:val="18"/>
          <w:szCs w:val="18"/>
          <w:lang w:val="pt-PT"/>
        </w:rPr>
        <w:t xml:space="preserve"> Telles/Edição – Pierre Triboli; </w:t>
      </w:r>
      <w:proofErr w:type="gramStart"/>
      <w:r w:rsidRPr="009444E8">
        <w:rPr>
          <w:rFonts w:ascii="Verdana" w:hAnsi="Verdana"/>
          <w:bCs/>
          <w:color w:val="000099"/>
          <w:sz w:val="18"/>
          <w:szCs w:val="18"/>
          <w:lang w:val="pt-PT"/>
        </w:rPr>
        <w:t>16/01/2013</w:t>
      </w:r>
      <w:proofErr w:type="gramEnd"/>
    </w:p>
    <w:p w:rsidR="00197547" w:rsidRDefault="00197547" w:rsidP="009444E8">
      <w:pPr>
        <w:pStyle w:val="SemEspaamento"/>
        <w:ind w:left="0" w:right="216"/>
        <w:jc w:val="both"/>
        <w:rPr>
          <w:rFonts w:ascii="Verdana" w:hAnsi="Verdana"/>
          <w:bCs/>
          <w:color w:val="000099"/>
          <w:sz w:val="18"/>
          <w:szCs w:val="18"/>
          <w:lang w:val="pt-PT"/>
        </w:rPr>
      </w:pPr>
    </w:p>
    <w:p w:rsidR="007D2ABC" w:rsidRDefault="007D2ABC" w:rsidP="009444E8">
      <w:pPr>
        <w:pStyle w:val="SemEspaamento"/>
        <w:ind w:left="0" w:right="216"/>
        <w:jc w:val="both"/>
        <w:rPr>
          <w:rFonts w:ascii="Verdana" w:hAnsi="Verdana"/>
          <w:bCs/>
          <w:color w:val="000099"/>
          <w:sz w:val="18"/>
          <w:szCs w:val="18"/>
          <w:lang w:val="pt-PT"/>
        </w:rPr>
      </w:pPr>
    </w:p>
    <w:p w:rsidR="00197547" w:rsidRDefault="00197547" w:rsidP="00197547">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197547" w:rsidRPr="00DC7643" w:rsidRDefault="00197547" w:rsidP="00197547">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19</w:t>
      </w:r>
      <w:r w:rsidRPr="00DC7643">
        <w:rPr>
          <w:rFonts w:ascii="Verdana" w:hAnsi="Verdana" w:cs="Arial"/>
          <w:b/>
          <w:bCs/>
          <w:color w:val="FF0000"/>
          <w:sz w:val="18"/>
          <w:szCs w:val="18"/>
        </w:rPr>
        <w:t>/01/2013</w:t>
      </w:r>
    </w:p>
    <w:p w:rsidR="00197547" w:rsidRDefault="00197547" w:rsidP="00197547">
      <w:pPr>
        <w:pStyle w:val="SemEspaamento"/>
        <w:ind w:left="0" w:right="216"/>
        <w:jc w:val="both"/>
        <w:rPr>
          <w:rFonts w:ascii="Verdana" w:hAnsi="Verdana"/>
          <w:bCs/>
          <w:color w:val="000099"/>
          <w:sz w:val="18"/>
          <w:szCs w:val="18"/>
          <w:lang w:val="pt-PT"/>
        </w:rPr>
      </w:pPr>
    </w:p>
    <w:p w:rsidR="00197547" w:rsidRDefault="00197547" w:rsidP="00197547">
      <w:pPr>
        <w:pStyle w:val="SemEspaamento"/>
        <w:ind w:left="0" w:right="216"/>
        <w:jc w:val="both"/>
        <w:rPr>
          <w:rFonts w:ascii="Verdana" w:hAnsi="Verdana"/>
          <w:bCs/>
          <w:color w:val="000099"/>
          <w:sz w:val="18"/>
          <w:szCs w:val="18"/>
          <w:lang w:val="pt-PT"/>
        </w:rPr>
      </w:pPr>
    </w:p>
    <w:p w:rsidR="00197547" w:rsidRPr="009444E8" w:rsidRDefault="00197547" w:rsidP="00197547">
      <w:pPr>
        <w:pStyle w:val="SemEspaamento"/>
        <w:ind w:left="0" w:right="216"/>
        <w:jc w:val="center"/>
        <w:rPr>
          <w:rFonts w:ascii="Verdana" w:hAnsi="Verdana"/>
          <w:b/>
          <w:bCs/>
          <w:color w:val="000099"/>
          <w:sz w:val="18"/>
          <w:szCs w:val="18"/>
          <w:lang w:val="pt-PT"/>
        </w:rPr>
      </w:pPr>
      <w:r w:rsidRPr="009444E8">
        <w:rPr>
          <w:rFonts w:ascii="Verdana" w:hAnsi="Verdana"/>
          <w:b/>
          <w:bCs/>
          <w:color w:val="000099"/>
          <w:sz w:val="18"/>
          <w:szCs w:val="18"/>
          <w:lang w:val="pt-PT"/>
        </w:rPr>
        <w:t>GANHOS ALTOS NÃO AFASTAM GRATUIDADE DA JUSTIÇA</w:t>
      </w:r>
    </w:p>
    <w:p w:rsidR="00197547" w:rsidRDefault="00197547" w:rsidP="00197547">
      <w:pPr>
        <w:pStyle w:val="SemEspaamento"/>
        <w:ind w:left="0" w:right="216"/>
        <w:jc w:val="both"/>
        <w:rPr>
          <w:rFonts w:ascii="Verdana" w:hAnsi="Verdana"/>
          <w:bCs/>
          <w:color w:val="000099"/>
          <w:sz w:val="18"/>
          <w:szCs w:val="18"/>
          <w:lang w:val="pt-PT"/>
        </w:rPr>
      </w:pPr>
    </w:p>
    <w:p w:rsidR="00197547" w:rsidRDefault="00197547" w:rsidP="00197547">
      <w:pPr>
        <w:pStyle w:val="SemEspaamento"/>
        <w:ind w:left="0" w:right="216"/>
        <w:jc w:val="both"/>
        <w:rPr>
          <w:rFonts w:ascii="Verdana" w:hAnsi="Verdana"/>
          <w:bCs/>
          <w:color w:val="000099"/>
          <w:sz w:val="18"/>
          <w:szCs w:val="18"/>
          <w:lang w:val="pt-PT"/>
        </w:rPr>
      </w:pPr>
    </w:p>
    <w:p w:rsidR="00197547" w:rsidRPr="009444E8" w:rsidRDefault="00197547" w:rsidP="00197547">
      <w:pPr>
        <w:pStyle w:val="SemEspaamento"/>
        <w:ind w:left="0" w:right="216" w:firstLine="708"/>
        <w:jc w:val="both"/>
        <w:rPr>
          <w:rFonts w:ascii="Verdana" w:hAnsi="Verdana"/>
          <w:bCs/>
          <w:color w:val="000099"/>
          <w:sz w:val="18"/>
          <w:szCs w:val="18"/>
          <w:lang w:val="pt-PT"/>
        </w:rPr>
      </w:pPr>
      <w:r w:rsidRPr="009444E8">
        <w:rPr>
          <w:rFonts w:ascii="Verdana" w:hAnsi="Verdana"/>
          <w:bCs/>
          <w:color w:val="000099"/>
          <w:sz w:val="18"/>
          <w:szCs w:val="18"/>
          <w:lang w:val="pt-PT"/>
        </w:rPr>
        <w:lastRenderedPageBreak/>
        <w:t>Um cidadão que ganha 13 salários-mínimos por mês a título de complementação da aposentadoria paga pelo Estado pode pleitear assistência judiciária gratuita? Para a 11ª Turma do Tribunal Regional do Trabalho do Rio Grande do Sul, sim, pois a legislação garante o benefício.</w:t>
      </w:r>
    </w:p>
    <w:p w:rsidR="00197547" w:rsidRPr="009444E8" w:rsidRDefault="00197547" w:rsidP="00197547">
      <w:pPr>
        <w:pStyle w:val="SemEspaamento"/>
        <w:ind w:left="0" w:right="216"/>
        <w:jc w:val="both"/>
        <w:rPr>
          <w:rFonts w:ascii="Verdana" w:hAnsi="Verdana"/>
          <w:bCs/>
          <w:color w:val="000099"/>
          <w:sz w:val="18"/>
          <w:szCs w:val="18"/>
          <w:lang w:val="pt-PT"/>
        </w:rPr>
      </w:pPr>
      <w:r w:rsidRPr="009444E8">
        <w:rPr>
          <w:rFonts w:ascii="Verdana" w:hAnsi="Verdana"/>
          <w:bCs/>
          <w:color w:val="000099"/>
          <w:sz w:val="18"/>
          <w:szCs w:val="18"/>
          <w:lang w:val="pt-PT"/>
        </w:rPr>
        <w:t>Em decisão de dezembro, a corte entendeu que basta tão-somente que o beneficiário, ou seu advogado, junte ao processo declaração de pobreza e se responsabilize pela veracidade das informações, conforme prevê a Lei 7.115/1983. Afinal, nos termos do parágrafo 1º do artigo 4º da Lei 1.060/1950 — que regula a concessão de assistência judiciária —, presume-se pobre, até prova em contrário, quem afirmar esta condição.</w:t>
      </w:r>
    </w:p>
    <w:p w:rsidR="00197547" w:rsidRPr="009444E8" w:rsidRDefault="00197547" w:rsidP="00197547">
      <w:pPr>
        <w:pStyle w:val="SemEspaamento"/>
        <w:ind w:left="0" w:right="216" w:firstLine="708"/>
        <w:jc w:val="both"/>
        <w:rPr>
          <w:rFonts w:ascii="Verdana" w:hAnsi="Verdana"/>
          <w:bCs/>
          <w:color w:val="000099"/>
          <w:sz w:val="18"/>
          <w:szCs w:val="18"/>
          <w:lang w:val="pt-PT"/>
        </w:rPr>
      </w:pPr>
      <w:r w:rsidRPr="009444E8">
        <w:rPr>
          <w:rFonts w:ascii="Verdana" w:hAnsi="Verdana"/>
          <w:bCs/>
          <w:color w:val="000099"/>
          <w:sz w:val="18"/>
          <w:szCs w:val="18"/>
          <w:lang w:val="pt-PT"/>
        </w:rPr>
        <w:t>Nessa linha de entendimento, o desembargador João Ghisleni Filho deu provimento a Agravo de Instrumento para determinar o regular processamento de um recurso ordinário. Por falta de recolhimento de custas, o recurso havia sido considerado "deserto" pelo juízo de primeiro grau, em decorrência da não concessão da gratuidade judicial.</w:t>
      </w:r>
    </w:p>
    <w:p w:rsidR="00197547" w:rsidRPr="009444E8" w:rsidRDefault="00197547" w:rsidP="00197547">
      <w:pPr>
        <w:pStyle w:val="SemEspaamento"/>
        <w:ind w:left="0" w:right="216" w:firstLine="708"/>
        <w:jc w:val="both"/>
        <w:rPr>
          <w:rFonts w:ascii="Verdana" w:hAnsi="Verdana"/>
          <w:bCs/>
          <w:color w:val="000099"/>
          <w:sz w:val="18"/>
          <w:szCs w:val="18"/>
          <w:lang w:val="pt-PT"/>
        </w:rPr>
      </w:pPr>
      <w:r w:rsidRPr="009444E8">
        <w:rPr>
          <w:rFonts w:ascii="Verdana" w:hAnsi="Verdana"/>
          <w:bCs/>
          <w:color w:val="000099"/>
          <w:sz w:val="18"/>
          <w:szCs w:val="18"/>
          <w:lang w:val="pt-PT"/>
        </w:rPr>
        <w:t>Para o desembargador-relator, a insuficiência econômica é presumida e decorre da mera declaração, em face do princípio da boa-fé processual. "O simples fato de o reclamante perceber benefícios de previdência complementar em valor superior a dois salários-mínimos não demonstra efetivamente a ausência de insuficiência econômica da parte autora", entendeu ele.</w:t>
      </w:r>
    </w:p>
    <w:p w:rsidR="00197547" w:rsidRPr="009444E8" w:rsidRDefault="00197547" w:rsidP="00197547">
      <w:pPr>
        <w:pStyle w:val="SemEspaamento"/>
        <w:ind w:left="0" w:right="216" w:firstLine="708"/>
        <w:jc w:val="both"/>
        <w:rPr>
          <w:rFonts w:ascii="Verdana" w:hAnsi="Verdana"/>
          <w:bCs/>
          <w:color w:val="000099"/>
          <w:sz w:val="18"/>
          <w:szCs w:val="18"/>
          <w:lang w:val="pt-PT"/>
        </w:rPr>
      </w:pPr>
      <w:r w:rsidRPr="009444E8">
        <w:rPr>
          <w:rFonts w:ascii="Verdana" w:hAnsi="Verdana"/>
          <w:bCs/>
          <w:color w:val="000099"/>
          <w:sz w:val="18"/>
          <w:szCs w:val="18"/>
          <w:lang w:val="pt-PT"/>
        </w:rPr>
        <w:t>De acordo com Ghisleni, incumbia à outra parte produzir prova robusta capaz de afastar a presunção de pobreza do reclamante, o que não ocorreu. O acórdão foi lavrado na sessão de julgamento ocorrida em 13 de dezembro e teve o apoio unânime dos demais membros do colegiado.</w:t>
      </w:r>
    </w:p>
    <w:p w:rsidR="00197547" w:rsidRDefault="00197547" w:rsidP="00197547">
      <w:pPr>
        <w:pStyle w:val="SemEspaamento"/>
        <w:ind w:left="0" w:right="216"/>
        <w:jc w:val="both"/>
        <w:rPr>
          <w:rFonts w:ascii="Verdana" w:hAnsi="Verdana"/>
          <w:bCs/>
          <w:color w:val="000099"/>
          <w:sz w:val="18"/>
          <w:szCs w:val="18"/>
          <w:lang w:val="pt-PT"/>
        </w:rPr>
      </w:pPr>
    </w:p>
    <w:p w:rsidR="00197547" w:rsidRPr="009444E8" w:rsidRDefault="00197547" w:rsidP="00197547">
      <w:pPr>
        <w:pStyle w:val="SemEspaamento"/>
        <w:ind w:left="0" w:right="216"/>
        <w:jc w:val="both"/>
        <w:rPr>
          <w:rFonts w:ascii="Verdana" w:hAnsi="Verdana"/>
          <w:bCs/>
          <w:color w:val="000099"/>
          <w:sz w:val="18"/>
          <w:szCs w:val="18"/>
          <w:lang w:val="pt-PT"/>
        </w:rPr>
      </w:pPr>
      <w:r w:rsidRPr="009444E8">
        <w:rPr>
          <w:rFonts w:ascii="Verdana" w:hAnsi="Verdana"/>
          <w:bCs/>
          <w:color w:val="000099"/>
          <w:sz w:val="18"/>
          <w:szCs w:val="18"/>
          <w:lang w:val="pt-PT"/>
        </w:rPr>
        <w:t>Primeiro grau</w:t>
      </w:r>
    </w:p>
    <w:p w:rsidR="00197547" w:rsidRPr="009444E8" w:rsidRDefault="00197547" w:rsidP="00197547">
      <w:pPr>
        <w:pStyle w:val="SemEspaamento"/>
        <w:ind w:left="0" w:right="216"/>
        <w:jc w:val="both"/>
        <w:rPr>
          <w:rFonts w:ascii="Verdana" w:hAnsi="Verdana"/>
          <w:bCs/>
          <w:color w:val="000099"/>
          <w:sz w:val="18"/>
          <w:szCs w:val="18"/>
          <w:lang w:val="pt-PT"/>
        </w:rPr>
      </w:pPr>
      <w:r w:rsidRPr="009444E8">
        <w:rPr>
          <w:rFonts w:ascii="Verdana" w:hAnsi="Verdana"/>
          <w:bCs/>
          <w:color w:val="000099"/>
          <w:sz w:val="18"/>
          <w:szCs w:val="18"/>
          <w:lang w:val="pt-PT"/>
        </w:rPr>
        <w:t>A sentença proferida pelo juiz substituto Gustavo Jaques, da 9ª Vara do Trabalho de Porto Alegre, considerou improcedentes os pedidos do autor na ação movida contra a Companhia Estadual de Silos e Armazéns (Cesa), sociedade de economia mista que integra da administração pública indireta gaúcha.</w:t>
      </w:r>
    </w:p>
    <w:p w:rsidR="00197547" w:rsidRPr="009444E8" w:rsidRDefault="00197547" w:rsidP="00197547">
      <w:pPr>
        <w:pStyle w:val="SemEspaamento"/>
        <w:ind w:left="0" w:right="216"/>
        <w:jc w:val="both"/>
        <w:rPr>
          <w:rFonts w:ascii="Verdana" w:hAnsi="Verdana"/>
          <w:bCs/>
          <w:color w:val="000099"/>
          <w:sz w:val="18"/>
          <w:szCs w:val="18"/>
          <w:lang w:val="pt-PT"/>
        </w:rPr>
      </w:pPr>
      <w:r w:rsidRPr="009444E8">
        <w:rPr>
          <w:rFonts w:ascii="Verdana" w:hAnsi="Verdana"/>
          <w:bCs/>
          <w:color w:val="000099"/>
          <w:sz w:val="18"/>
          <w:szCs w:val="18"/>
          <w:lang w:val="pt-PT"/>
        </w:rPr>
        <w:t>No ponto em que julga o pedido de assistência gratuita, o juiz levou em conta a elevada renda mensal do autor, que não permite supor sua hipossuficiência econômica. Apenas a título de complementação de aposentadoria, segundo o juiz, o autor recebe mais de R$ 8,2 mil por mês — valor muito superior ao recebido pela maioria dos trabalhadores que ingressa com ações na Justiça especializada, que ganham, em média, entre um salário-mínimo e R$ 1 mil.</w:t>
      </w:r>
    </w:p>
    <w:p w:rsidR="00197547" w:rsidRPr="009444E8" w:rsidRDefault="00197547" w:rsidP="00197547">
      <w:pPr>
        <w:pStyle w:val="SemEspaamento"/>
        <w:ind w:left="0" w:right="216" w:firstLine="708"/>
        <w:jc w:val="both"/>
        <w:rPr>
          <w:rFonts w:ascii="Verdana" w:hAnsi="Verdana"/>
          <w:bCs/>
          <w:color w:val="000099"/>
          <w:sz w:val="18"/>
          <w:szCs w:val="18"/>
          <w:lang w:val="pt-PT"/>
        </w:rPr>
      </w:pPr>
      <w:r w:rsidRPr="009444E8">
        <w:rPr>
          <w:rFonts w:ascii="Verdana" w:hAnsi="Verdana"/>
          <w:bCs/>
          <w:color w:val="000099"/>
          <w:sz w:val="18"/>
          <w:szCs w:val="18"/>
          <w:lang w:val="pt-PT"/>
        </w:rPr>
        <w:t>"Pensar diferente implicaria conceder o benefício a todos os autores que ajuizassem ação na Justiça do Trabalho, independentemente da condição econômica de cada um deles. Entendo que o reconhecimento do benefício ao autor, no presente caso, acarretaria desprestígio à própria instituição Poder Judiciário, ao banalizar o instituto previsto no artigo 790, parágrafo 3º, da CLT", concluiu o juiz.</w:t>
      </w:r>
    </w:p>
    <w:p w:rsidR="00197547" w:rsidRPr="009444E8" w:rsidRDefault="00197547" w:rsidP="00197547">
      <w:pPr>
        <w:pStyle w:val="SemEspaamento"/>
        <w:ind w:left="0" w:right="216"/>
        <w:jc w:val="both"/>
        <w:rPr>
          <w:rFonts w:ascii="Verdana" w:hAnsi="Verdana"/>
          <w:bCs/>
          <w:color w:val="000099"/>
          <w:sz w:val="18"/>
          <w:szCs w:val="18"/>
          <w:lang w:val="pt-PT"/>
        </w:rPr>
      </w:pPr>
      <w:r w:rsidRPr="009444E8">
        <w:rPr>
          <w:rFonts w:ascii="Verdana" w:hAnsi="Verdana"/>
          <w:bCs/>
          <w:color w:val="000099"/>
          <w:sz w:val="18"/>
          <w:szCs w:val="18"/>
          <w:lang w:val="pt-PT"/>
        </w:rPr>
        <w:t xml:space="preserve"> </w:t>
      </w:r>
    </w:p>
    <w:p w:rsidR="00197547" w:rsidRDefault="00197547" w:rsidP="00197547">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Fonte: </w:t>
      </w:r>
      <w:r w:rsidRPr="009444E8">
        <w:rPr>
          <w:rFonts w:ascii="Verdana" w:hAnsi="Verdana"/>
          <w:bCs/>
          <w:color w:val="000099"/>
          <w:sz w:val="18"/>
          <w:szCs w:val="18"/>
          <w:lang w:val="pt-PT"/>
        </w:rPr>
        <w:t>Consultor Jurídico, por</w:t>
      </w:r>
      <w:proofErr w:type="gramStart"/>
      <w:r w:rsidRPr="009444E8">
        <w:rPr>
          <w:rFonts w:ascii="Verdana" w:hAnsi="Verdana"/>
          <w:bCs/>
          <w:color w:val="000099"/>
          <w:sz w:val="18"/>
          <w:szCs w:val="18"/>
          <w:lang w:val="pt-PT"/>
        </w:rPr>
        <w:t xml:space="preserve">  </w:t>
      </w:r>
      <w:proofErr w:type="gramEnd"/>
      <w:r w:rsidRPr="009444E8">
        <w:rPr>
          <w:rFonts w:ascii="Verdana" w:hAnsi="Verdana"/>
          <w:bCs/>
          <w:color w:val="000099"/>
          <w:sz w:val="18"/>
          <w:szCs w:val="18"/>
          <w:lang w:val="pt-PT"/>
        </w:rPr>
        <w:t>Jomar Martins (correspondente da revista Consultor Jurídico no Rio Grande do Sul)</w:t>
      </w:r>
      <w:r>
        <w:rPr>
          <w:rFonts w:ascii="Verdana" w:hAnsi="Verdana"/>
          <w:bCs/>
          <w:color w:val="000099"/>
          <w:sz w:val="18"/>
          <w:szCs w:val="18"/>
          <w:lang w:val="pt-PT"/>
        </w:rPr>
        <w:t xml:space="preserve">; </w:t>
      </w:r>
      <w:r w:rsidRPr="009444E8">
        <w:rPr>
          <w:rFonts w:ascii="Verdana" w:hAnsi="Verdana"/>
          <w:bCs/>
          <w:color w:val="000099"/>
          <w:sz w:val="18"/>
          <w:szCs w:val="18"/>
          <w:lang w:val="pt-PT"/>
        </w:rPr>
        <w:t>19/01/2013</w:t>
      </w:r>
    </w:p>
    <w:p w:rsidR="00197547" w:rsidRDefault="00197547" w:rsidP="00197547">
      <w:pPr>
        <w:pStyle w:val="SemEspaamento"/>
        <w:ind w:left="0" w:right="216"/>
        <w:jc w:val="both"/>
        <w:rPr>
          <w:rFonts w:ascii="Verdana" w:hAnsi="Verdana"/>
          <w:bCs/>
          <w:color w:val="000099"/>
          <w:sz w:val="18"/>
          <w:szCs w:val="18"/>
          <w:lang w:val="pt-PT"/>
        </w:rPr>
      </w:pPr>
    </w:p>
    <w:p w:rsidR="00197547" w:rsidRDefault="00197547" w:rsidP="00197547">
      <w:pPr>
        <w:pStyle w:val="SemEspaamento"/>
        <w:ind w:left="0" w:right="216"/>
        <w:jc w:val="both"/>
        <w:rPr>
          <w:rFonts w:ascii="Verdana" w:hAnsi="Verdana"/>
          <w:bCs/>
          <w:color w:val="000099"/>
          <w:sz w:val="18"/>
          <w:szCs w:val="18"/>
          <w:lang w:val="pt-PT"/>
        </w:rPr>
      </w:pPr>
    </w:p>
    <w:p w:rsidR="00197547" w:rsidRDefault="00197547" w:rsidP="00197547">
      <w:pPr>
        <w:pStyle w:val="SemEspaamento"/>
        <w:ind w:left="0" w:right="216"/>
        <w:jc w:val="both"/>
        <w:rPr>
          <w:rFonts w:ascii="Verdana" w:hAnsi="Verdana"/>
          <w:bCs/>
          <w:color w:val="000099"/>
          <w:sz w:val="18"/>
          <w:szCs w:val="18"/>
          <w:lang w:val="pt-PT"/>
        </w:rPr>
      </w:pPr>
    </w:p>
    <w:p w:rsidR="007D2ABC" w:rsidRDefault="007D2ABC" w:rsidP="009444E8">
      <w:pPr>
        <w:pStyle w:val="SemEspaamento"/>
        <w:ind w:left="0" w:right="216"/>
        <w:jc w:val="both"/>
        <w:rPr>
          <w:rFonts w:ascii="Verdana" w:hAnsi="Verdana"/>
          <w:bCs/>
          <w:color w:val="000099"/>
          <w:sz w:val="18"/>
          <w:szCs w:val="18"/>
          <w:lang w:val="pt-PT"/>
        </w:rPr>
      </w:pPr>
    </w:p>
    <w:p w:rsidR="007D2ABC" w:rsidRDefault="007D2ABC" w:rsidP="009444E8">
      <w:pPr>
        <w:pStyle w:val="SemEspaamento"/>
        <w:ind w:left="0" w:right="216"/>
        <w:jc w:val="both"/>
        <w:rPr>
          <w:rFonts w:ascii="Verdana" w:hAnsi="Verdana"/>
          <w:bCs/>
          <w:color w:val="000099"/>
          <w:sz w:val="18"/>
          <w:szCs w:val="18"/>
          <w:lang w:val="pt-PT"/>
        </w:rPr>
      </w:pPr>
    </w:p>
    <w:p w:rsidR="007D2ABC" w:rsidRDefault="007D2ABC" w:rsidP="009444E8">
      <w:pPr>
        <w:pStyle w:val="SemEspaamento"/>
        <w:ind w:left="0" w:right="216"/>
        <w:jc w:val="both"/>
        <w:rPr>
          <w:rFonts w:ascii="Verdana" w:hAnsi="Verdana"/>
          <w:bCs/>
          <w:color w:val="000099"/>
          <w:sz w:val="18"/>
          <w:szCs w:val="18"/>
          <w:lang w:val="pt-PT"/>
        </w:rPr>
      </w:pPr>
    </w:p>
    <w:p w:rsidR="007D2ABC" w:rsidRDefault="007D2ABC" w:rsidP="009444E8">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Pr="00DC7643" w:rsidRDefault="007D2ABC" w:rsidP="009444E8">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21</w:t>
      </w:r>
      <w:r w:rsidRPr="00DC7643">
        <w:rPr>
          <w:rFonts w:ascii="Verdana" w:hAnsi="Verdana" w:cs="Arial"/>
          <w:b/>
          <w:bCs/>
          <w:color w:val="FF0000"/>
          <w:sz w:val="18"/>
          <w:szCs w:val="18"/>
        </w:rPr>
        <w:t>/01/2013</w:t>
      </w:r>
    </w:p>
    <w:p w:rsidR="007D2ABC" w:rsidRPr="00CC6C53" w:rsidRDefault="007D2ABC" w:rsidP="00CC6C53">
      <w:pPr>
        <w:pStyle w:val="SemEspaamento"/>
        <w:ind w:left="0" w:right="216"/>
        <w:jc w:val="both"/>
        <w:rPr>
          <w:rFonts w:ascii="Verdana" w:hAnsi="Verdana"/>
          <w:bCs/>
          <w:color w:val="000099"/>
          <w:sz w:val="18"/>
          <w:szCs w:val="18"/>
          <w:lang w:val="pt-PT"/>
        </w:rPr>
      </w:pPr>
    </w:p>
    <w:p w:rsidR="007D2ABC" w:rsidRPr="00CC6C53" w:rsidRDefault="007D2ABC" w:rsidP="00CC6C53">
      <w:pPr>
        <w:pStyle w:val="SemEspaamento"/>
        <w:ind w:left="0" w:right="216"/>
        <w:jc w:val="both"/>
        <w:rPr>
          <w:rFonts w:ascii="Verdana" w:hAnsi="Verdana"/>
          <w:bCs/>
          <w:color w:val="000099"/>
          <w:sz w:val="18"/>
          <w:szCs w:val="18"/>
          <w:lang w:val="pt-PT"/>
        </w:rPr>
      </w:pPr>
    </w:p>
    <w:p w:rsidR="007D2ABC" w:rsidRPr="00CC6C53" w:rsidRDefault="007D2ABC" w:rsidP="00CC6C53">
      <w:pPr>
        <w:pStyle w:val="SemEspaamento"/>
        <w:ind w:left="0" w:right="216"/>
        <w:jc w:val="center"/>
        <w:rPr>
          <w:rFonts w:ascii="Verdana" w:hAnsi="Verdana"/>
          <w:b/>
          <w:bCs/>
          <w:color w:val="000099"/>
          <w:sz w:val="18"/>
          <w:szCs w:val="18"/>
          <w:lang w:val="pt-PT"/>
        </w:rPr>
      </w:pPr>
      <w:r w:rsidRPr="00CC6C53">
        <w:rPr>
          <w:rFonts w:ascii="Verdana" w:hAnsi="Verdana"/>
          <w:b/>
          <w:bCs/>
          <w:color w:val="000099"/>
          <w:sz w:val="18"/>
          <w:szCs w:val="18"/>
          <w:lang w:val="pt-PT"/>
        </w:rPr>
        <w:t>FOTOS DE FACEBOOK NÃO COMPROVAM INTERVALO INTRAJORNADA</w:t>
      </w:r>
    </w:p>
    <w:p w:rsidR="007D2ABC" w:rsidRPr="00CC6C53" w:rsidRDefault="007D2ABC" w:rsidP="00CC6C53">
      <w:pPr>
        <w:pStyle w:val="SemEspaamento"/>
        <w:ind w:left="0" w:right="216"/>
        <w:jc w:val="both"/>
        <w:rPr>
          <w:rFonts w:ascii="Verdana" w:hAnsi="Verdana"/>
          <w:bCs/>
          <w:color w:val="000099"/>
          <w:sz w:val="18"/>
          <w:szCs w:val="18"/>
          <w:lang w:val="pt-PT"/>
        </w:rPr>
      </w:pPr>
    </w:p>
    <w:p w:rsidR="007D2ABC" w:rsidRPr="00CC6C53" w:rsidRDefault="007D2ABC" w:rsidP="004F543A">
      <w:pPr>
        <w:pStyle w:val="SemEspaamento"/>
        <w:ind w:left="0" w:right="216"/>
        <w:jc w:val="both"/>
        <w:rPr>
          <w:rFonts w:ascii="Verdana" w:hAnsi="Verdana"/>
          <w:bCs/>
          <w:color w:val="000099"/>
          <w:sz w:val="18"/>
          <w:szCs w:val="18"/>
          <w:lang w:val="pt-PT"/>
        </w:rPr>
      </w:pPr>
      <w:r w:rsidRPr="00CC6C53">
        <w:rPr>
          <w:rFonts w:ascii="Verdana" w:hAnsi="Verdana"/>
          <w:bCs/>
          <w:color w:val="000099"/>
          <w:sz w:val="18"/>
          <w:szCs w:val="18"/>
          <w:lang w:val="pt-PT"/>
        </w:rPr>
        <w:t xml:space="preserve">A Companhia de Saneamento do Pará (Cosanpa) está </w:t>
      </w:r>
      <w:proofErr w:type="gramStart"/>
      <w:r w:rsidRPr="00CC6C53">
        <w:rPr>
          <w:rFonts w:ascii="Verdana" w:hAnsi="Verdana"/>
          <w:bCs/>
          <w:color w:val="000099"/>
          <w:sz w:val="18"/>
          <w:szCs w:val="18"/>
          <w:lang w:val="pt-PT"/>
        </w:rPr>
        <w:t>obrigada a pagar horas extras de intervalos intrajornada não usufruídos por um empregado</w:t>
      </w:r>
      <w:proofErr w:type="gramEnd"/>
      <w:r w:rsidRPr="00CC6C53">
        <w:rPr>
          <w:rFonts w:ascii="Verdana" w:hAnsi="Verdana"/>
          <w:bCs/>
          <w:color w:val="000099"/>
          <w:sz w:val="18"/>
          <w:szCs w:val="18"/>
          <w:lang w:val="pt-PT"/>
        </w:rPr>
        <w:t>. A condenação foi imposta pelo Tribunal Regional do Trabalho da 8ª Região, que considerou não serem suficientes, para comprovar o gozo do intervalo, fotos do Facebook de empregados anexadas pela empresa aos autos. A 5ª Turma do Tribunal Superior do Trabalho negou provimento ao agravo da Cosanpa.</w:t>
      </w:r>
    </w:p>
    <w:p w:rsidR="007D2ABC" w:rsidRPr="00CC6C53" w:rsidRDefault="007D2ABC" w:rsidP="004F543A">
      <w:pPr>
        <w:pStyle w:val="SemEspaamento"/>
        <w:ind w:left="0" w:right="216" w:firstLine="708"/>
        <w:jc w:val="both"/>
        <w:rPr>
          <w:rFonts w:ascii="Verdana" w:hAnsi="Verdana"/>
          <w:bCs/>
          <w:color w:val="000099"/>
          <w:sz w:val="18"/>
          <w:szCs w:val="18"/>
          <w:lang w:val="pt-PT"/>
        </w:rPr>
      </w:pPr>
      <w:r w:rsidRPr="00CC6C53">
        <w:rPr>
          <w:rFonts w:ascii="Verdana" w:hAnsi="Verdana"/>
          <w:bCs/>
          <w:color w:val="000099"/>
          <w:sz w:val="18"/>
          <w:szCs w:val="18"/>
          <w:lang w:val="pt-PT"/>
        </w:rPr>
        <w:t>O processo chegou ao TST em Agravo de Instrumento contra a decisão do TRT-8, que trancou a subida do recurso que a empresa pretendia ter julgado na instância superior contra a condenação. Para os ministros da Turma, além de haver falta de prequestionamento, os arestos juntados aos autos não estavam presentes no Recurso de Revista, da empresa, o que evidenciaria inovação recursal.</w:t>
      </w:r>
    </w:p>
    <w:p w:rsidR="007D2ABC" w:rsidRPr="00CC6C53" w:rsidRDefault="007D2ABC" w:rsidP="004F543A">
      <w:pPr>
        <w:pStyle w:val="SemEspaamento"/>
        <w:ind w:left="0" w:right="216" w:firstLine="708"/>
        <w:jc w:val="both"/>
        <w:rPr>
          <w:rFonts w:ascii="Verdana" w:hAnsi="Verdana"/>
          <w:bCs/>
          <w:color w:val="000099"/>
          <w:sz w:val="18"/>
          <w:szCs w:val="18"/>
          <w:lang w:val="pt-PT"/>
        </w:rPr>
      </w:pPr>
      <w:r w:rsidRPr="00CC6C53">
        <w:rPr>
          <w:rFonts w:ascii="Verdana" w:hAnsi="Verdana"/>
          <w:bCs/>
          <w:color w:val="000099"/>
          <w:sz w:val="18"/>
          <w:szCs w:val="18"/>
          <w:lang w:val="pt-PT"/>
        </w:rPr>
        <w:t xml:space="preserve">As fotos — impressões feitas a partir do perfil dos trabalhadores na rede social — mostram os operadores de estações de tratamento de água fazendo refeições na copa, cozinhando e descansando.  A Cosanpa as utilizou a fim de demonstrar o usufruto do intervalo durante a jornada. O argumento usado pela empresa, com o uso das fotos como provas, foi o de que os operadores têm total liberdade, durante </w:t>
      </w:r>
      <w:r w:rsidRPr="00CC6C53">
        <w:rPr>
          <w:rFonts w:ascii="Verdana" w:hAnsi="Verdana"/>
          <w:bCs/>
          <w:color w:val="000099"/>
          <w:sz w:val="18"/>
          <w:szCs w:val="18"/>
          <w:lang w:val="pt-PT"/>
        </w:rPr>
        <w:lastRenderedPageBreak/>
        <w:t>a jornada, para utilizar com outras atividades, ou com o descanso, o tempo em que não estão procedendo com as operações técnicas.</w:t>
      </w:r>
    </w:p>
    <w:p w:rsidR="007D2ABC" w:rsidRDefault="007D2ABC" w:rsidP="00CC6C53">
      <w:pPr>
        <w:pStyle w:val="SemEspaamento"/>
        <w:ind w:left="0" w:right="216"/>
        <w:jc w:val="both"/>
        <w:rPr>
          <w:rFonts w:ascii="Verdana" w:hAnsi="Verdana"/>
          <w:bCs/>
          <w:color w:val="000099"/>
          <w:sz w:val="18"/>
          <w:szCs w:val="18"/>
          <w:lang w:val="pt-PT"/>
        </w:rPr>
      </w:pPr>
    </w:p>
    <w:p w:rsidR="007D2ABC" w:rsidRPr="00CC6C53" w:rsidRDefault="007D2ABC" w:rsidP="00CC6C53">
      <w:pPr>
        <w:pStyle w:val="SemEspaamento"/>
        <w:ind w:left="0" w:right="216"/>
        <w:jc w:val="both"/>
        <w:rPr>
          <w:rFonts w:ascii="Verdana" w:hAnsi="Verdana"/>
          <w:bCs/>
          <w:color w:val="000099"/>
          <w:sz w:val="18"/>
          <w:szCs w:val="18"/>
          <w:lang w:val="pt-PT"/>
        </w:rPr>
      </w:pPr>
      <w:r w:rsidRPr="00CC6C53">
        <w:rPr>
          <w:rFonts w:ascii="Verdana" w:hAnsi="Verdana"/>
          <w:bCs/>
          <w:color w:val="000099"/>
          <w:sz w:val="18"/>
          <w:szCs w:val="18"/>
          <w:lang w:val="pt-PT"/>
        </w:rPr>
        <w:t>Reclamação trabalhista</w:t>
      </w:r>
    </w:p>
    <w:p w:rsidR="007D2ABC" w:rsidRPr="00CC6C53" w:rsidRDefault="007D2ABC" w:rsidP="00CC6C53">
      <w:pPr>
        <w:pStyle w:val="SemEspaamento"/>
        <w:ind w:left="0" w:right="216"/>
        <w:jc w:val="both"/>
        <w:rPr>
          <w:rFonts w:ascii="Verdana" w:hAnsi="Verdana"/>
          <w:bCs/>
          <w:color w:val="000099"/>
          <w:sz w:val="18"/>
          <w:szCs w:val="18"/>
          <w:lang w:val="pt-PT"/>
        </w:rPr>
      </w:pPr>
      <w:r w:rsidRPr="00CC6C53">
        <w:rPr>
          <w:rFonts w:ascii="Verdana" w:hAnsi="Verdana"/>
          <w:bCs/>
          <w:color w:val="000099"/>
          <w:sz w:val="18"/>
          <w:szCs w:val="18"/>
          <w:lang w:val="pt-PT"/>
        </w:rPr>
        <w:t>O processo teve início com a reclamação trabalhista de um empregado que pleiteou o recebimento de horas extras em face de não ter intervalos quando fazia jornada de 12 horas. Conforme a legislação, o intervalo para um mínimo de 8 horas trabalhadas no dia deve ser de, pelo menos, uma hora.</w:t>
      </w:r>
    </w:p>
    <w:p w:rsidR="007D2ABC" w:rsidRPr="00CC6C53" w:rsidRDefault="007D2ABC" w:rsidP="00CC6C53">
      <w:pPr>
        <w:pStyle w:val="SemEspaamento"/>
        <w:ind w:left="0" w:right="216"/>
        <w:jc w:val="both"/>
        <w:rPr>
          <w:rFonts w:ascii="Verdana" w:hAnsi="Verdana"/>
          <w:bCs/>
          <w:color w:val="000099"/>
          <w:sz w:val="18"/>
          <w:szCs w:val="18"/>
          <w:lang w:val="pt-PT"/>
        </w:rPr>
      </w:pPr>
      <w:r w:rsidRPr="00CC6C53">
        <w:rPr>
          <w:rFonts w:ascii="Verdana" w:hAnsi="Verdana"/>
          <w:bCs/>
          <w:color w:val="000099"/>
          <w:sz w:val="18"/>
          <w:szCs w:val="18"/>
          <w:lang w:val="pt-PT"/>
        </w:rPr>
        <w:t>Na ação, o trabalhador pleiteou o recebimento de uma hora extra para cada dia em que trabalhou em jornada de 12 horas sem intervalo, com reflexos em décimo terceiro salário, férias e FGTS.</w:t>
      </w:r>
    </w:p>
    <w:p w:rsidR="007D2ABC" w:rsidRPr="00CC6C53" w:rsidRDefault="007D2ABC" w:rsidP="004F543A">
      <w:pPr>
        <w:pStyle w:val="SemEspaamento"/>
        <w:ind w:left="0" w:right="216" w:firstLine="708"/>
        <w:jc w:val="both"/>
        <w:rPr>
          <w:rFonts w:ascii="Verdana" w:hAnsi="Verdana"/>
          <w:bCs/>
          <w:color w:val="000099"/>
          <w:sz w:val="18"/>
          <w:szCs w:val="18"/>
          <w:lang w:val="pt-PT"/>
        </w:rPr>
      </w:pPr>
      <w:r w:rsidRPr="00CC6C53">
        <w:rPr>
          <w:rFonts w:ascii="Verdana" w:hAnsi="Verdana"/>
          <w:bCs/>
          <w:color w:val="000099"/>
          <w:sz w:val="18"/>
          <w:szCs w:val="18"/>
          <w:lang w:val="pt-PT"/>
        </w:rPr>
        <w:t xml:space="preserve">Além de usar as fotos apresentadas como provas, a Cosanpa sustentou que existe acordo coletivo de trabalho, com data de janeiro de 2007, que expressa </w:t>
      </w:r>
      <w:proofErr w:type="gramStart"/>
      <w:r w:rsidRPr="00CC6C53">
        <w:rPr>
          <w:rFonts w:ascii="Verdana" w:hAnsi="Verdana"/>
          <w:bCs/>
          <w:color w:val="000099"/>
          <w:sz w:val="18"/>
          <w:szCs w:val="18"/>
          <w:lang w:val="pt-PT"/>
        </w:rPr>
        <w:t>as</w:t>
      </w:r>
      <w:proofErr w:type="gramEnd"/>
      <w:r w:rsidRPr="00CC6C53">
        <w:rPr>
          <w:rFonts w:ascii="Verdana" w:hAnsi="Verdana"/>
          <w:bCs/>
          <w:color w:val="000099"/>
          <w:sz w:val="18"/>
          <w:szCs w:val="18"/>
          <w:lang w:val="pt-PT"/>
        </w:rPr>
        <w:t xml:space="preserve"> durações das jornadas. Pelo documento, as jornadas mensais consistem em 12 dias com seis horas trabalhadas ininterruptamente, seis dias com 12 horas trabalhadas ininterruptamente e 12 dias de folga, sem gerar direito </w:t>
      </w:r>
      <w:proofErr w:type="gramStart"/>
      <w:r w:rsidRPr="00CC6C53">
        <w:rPr>
          <w:rFonts w:ascii="Verdana" w:hAnsi="Verdana"/>
          <w:bCs/>
          <w:color w:val="000099"/>
          <w:sz w:val="18"/>
          <w:szCs w:val="18"/>
          <w:lang w:val="pt-PT"/>
        </w:rPr>
        <w:t>a</w:t>
      </w:r>
      <w:proofErr w:type="gramEnd"/>
      <w:r w:rsidRPr="00CC6C53">
        <w:rPr>
          <w:rFonts w:ascii="Verdana" w:hAnsi="Verdana"/>
          <w:bCs/>
          <w:color w:val="000099"/>
          <w:sz w:val="18"/>
          <w:szCs w:val="18"/>
          <w:lang w:val="pt-PT"/>
        </w:rPr>
        <w:t xml:space="preserve"> horas extras.</w:t>
      </w:r>
    </w:p>
    <w:p w:rsidR="007D2ABC" w:rsidRPr="00CC6C53" w:rsidRDefault="007D2ABC" w:rsidP="004F543A">
      <w:pPr>
        <w:pStyle w:val="SemEspaamento"/>
        <w:ind w:left="0" w:right="216" w:firstLine="708"/>
        <w:jc w:val="both"/>
        <w:rPr>
          <w:rFonts w:ascii="Verdana" w:hAnsi="Verdana"/>
          <w:bCs/>
          <w:color w:val="000099"/>
          <w:sz w:val="18"/>
          <w:szCs w:val="18"/>
          <w:lang w:val="pt-PT"/>
        </w:rPr>
      </w:pPr>
      <w:r w:rsidRPr="00CC6C53">
        <w:rPr>
          <w:rFonts w:ascii="Verdana" w:hAnsi="Verdana"/>
          <w:bCs/>
          <w:color w:val="000099"/>
          <w:sz w:val="18"/>
          <w:szCs w:val="18"/>
          <w:lang w:val="pt-PT"/>
        </w:rPr>
        <w:t>"Tal fato, por si só, já implica na improcedência ação, eis que contraria os próprios termos do acordo coletivo que, repita-se, foi negociado em condições extremamente vantajosas aos empregados, em especial por gozarem de 12 folgas mensais, o que qualquer trabalhador almejaria", alegou a empresa.</w:t>
      </w:r>
    </w:p>
    <w:p w:rsidR="007D2ABC" w:rsidRDefault="007D2ABC" w:rsidP="00CC6C53">
      <w:pPr>
        <w:pStyle w:val="SemEspaamento"/>
        <w:ind w:left="0" w:right="216"/>
        <w:jc w:val="both"/>
        <w:rPr>
          <w:rFonts w:ascii="Verdana" w:hAnsi="Verdana"/>
          <w:bCs/>
          <w:color w:val="000099"/>
          <w:sz w:val="18"/>
          <w:szCs w:val="18"/>
          <w:lang w:val="pt-PT"/>
        </w:rPr>
      </w:pPr>
    </w:p>
    <w:p w:rsidR="007D2ABC" w:rsidRPr="00CC6C53" w:rsidRDefault="007D2ABC" w:rsidP="00CC6C53">
      <w:pPr>
        <w:pStyle w:val="SemEspaamento"/>
        <w:ind w:left="0" w:right="216"/>
        <w:jc w:val="both"/>
        <w:rPr>
          <w:rFonts w:ascii="Verdana" w:hAnsi="Verdana"/>
          <w:bCs/>
          <w:color w:val="000099"/>
          <w:sz w:val="18"/>
          <w:szCs w:val="18"/>
          <w:lang w:val="pt-PT"/>
        </w:rPr>
      </w:pPr>
      <w:r w:rsidRPr="00CC6C53">
        <w:rPr>
          <w:rFonts w:ascii="Verdana" w:hAnsi="Verdana"/>
          <w:bCs/>
          <w:color w:val="000099"/>
          <w:sz w:val="18"/>
          <w:szCs w:val="18"/>
          <w:lang w:val="pt-PT"/>
        </w:rPr>
        <w:t>Decisões</w:t>
      </w:r>
    </w:p>
    <w:p w:rsidR="007D2ABC" w:rsidRPr="00CC6C53" w:rsidRDefault="007D2ABC" w:rsidP="00CC6C53">
      <w:pPr>
        <w:pStyle w:val="SemEspaamento"/>
        <w:ind w:left="0" w:right="216"/>
        <w:jc w:val="both"/>
        <w:rPr>
          <w:rFonts w:ascii="Verdana" w:hAnsi="Verdana"/>
          <w:bCs/>
          <w:color w:val="000099"/>
          <w:sz w:val="18"/>
          <w:szCs w:val="18"/>
          <w:lang w:val="pt-PT"/>
        </w:rPr>
      </w:pPr>
      <w:r w:rsidRPr="00CC6C53">
        <w:rPr>
          <w:rFonts w:ascii="Verdana" w:hAnsi="Verdana"/>
          <w:bCs/>
          <w:color w:val="000099"/>
          <w:sz w:val="18"/>
          <w:szCs w:val="18"/>
          <w:lang w:val="pt-PT"/>
        </w:rPr>
        <w:t>Na primeira instância, o trabalhador foi vitorioso. A Justiça do Trabalho considerou que as páginas e fotografias impressas do Facebook, retratando os momentos de intervalo intrajornada, "podem ser consideradas suficientes para convencer o juízo da existência de intervalo de 15 minutos (para jornadas de seis horas), mas são insuficientes, ante a falta de outras provas, para comprovar a concessão do intervalo de uma hora, nas jornadas de 12 horas".</w:t>
      </w:r>
    </w:p>
    <w:p w:rsidR="007D2ABC" w:rsidRPr="00CC6C53" w:rsidRDefault="007D2ABC" w:rsidP="00CC6C53">
      <w:pPr>
        <w:pStyle w:val="SemEspaamento"/>
        <w:ind w:left="0" w:right="216"/>
        <w:jc w:val="both"/>
        <w:rPr>
          <w:rFonts w:ascii="Verdana" w:hAnsi="Verdana"/>
          <w:bCs/>
          <w:color w:val="000099"/>
          <w:sz w:val="18"/>
          <w:szCs w:val="18"/>
          <w:lang w:val="pt-PT"/>
        </w:rPr>
      </w:pPr>
      <w:r w:rsidRPr="00CC6C53">
        <w:rPr>
          <w:rFonts w:ascii="Verdana" w:hAnsi="Verdana"/>
          <w:bCs/>
          <w:color w:val="000099"/>
          <w:sz w:val="18"/>
          <w:szCs w:val="18"/>
          <w:lang w:val="pt-PT"/>
        </w:rPr>
        <w:t>"A reclamada deveria produzir prova mais robusta a dar sustentação à sua tese de que o reclamante goza de intervalo mínimo de uma hora. Entretanto, deste ônus não se desincumbiu, pois não trouxe aos autos uma única testemunha que confirmasse suas alegações, daí se concluir que o autor não desfruta do intervalo em foco", destaca a sentença.</w:t>
      </w:r>
    </w:p>
    <w:p w:rsidR="007D2ABC" w:rsidRPr="00CC6C53" w:rsidRDefault="007D2ABC" w:rsidP="004F543A">
      <w:pPr>
        <w:pStyle w:val="SemEspaamento"/>
        <w:ind w:left="0" w:right="216" w:firstLine="708"/>
        <w:jc w:val="both"/>
        <w:rPr>
          <w:rFonts w:ascii="Verdana" w:hAnsi="Verdana"/>
          <w:bCs/>
          <w:color w:val="000099"/>
          <w:sz w:val="18"/>
          <w:szCs w:val="18"/>
          <w:lang w:val="pt-PT"/>
        </w:rPr>
      </w:pPr>
      <w:r w:rsidRPr="00CC6C53">
        <w:rPr>
          <w:rFonts w:ascii="Verdana" w:hAnsi="Verdana"/>
          <w:bCs/>
          <w:color w:val="000099"/>
          <w:sz w:val="18"/>
          <w:szCs w:val="18"/>
          <w:lang w:val="pt-PT"/>
        </w:rPr>
        <w:t xml:space="preserve">Acrescenta ainda que a norma que prevê o intervalo (artigo 71, parágrafo 4º da CLT), objetiva prevenir os males à saúde do trabalhador, de modo que a sua não observância conduz à sanção prevista em lei — </w:t>
      </w:r>
      <w:proofErr w:type="gramStart"/>
      <w:r w:rsidRPr="00CC6C53">
        <w:rPr>
          <w:rFonts w:ascii="Verdana" w:hAnsi="Verdana"/>
          <w:bCs/>
          <w:color w:val="000099"/>
          <w:sz w:val="18"/>
          <w:szCs w:val="18"/>
          <w:lang w:val="pt-PT"/>
        </w:rPr>
        <w:t>pagamento de uma hora extra por cada intervalo</w:t>
      </w:r>
      <w:proofErr w:type="gramEnd"/>
      <w:r w:rsidRPr="00CC6C53">
        <w:rPr>
          <w:rFonts w:ascii="Verdana" w:hAnsi="Verdana"/>
          <w:bCs/>
          <w:color w:val="000099"/>
          <w:sz w:val="18"/>
          <w:szCs w:val="18"/>
          <w:lang w:val="pt-PT"/>
        </w:rPr>
        <w:t xml:space="preserve"> não concedido.</w:t>
      </w:r>
    </w:p>
    <w:p w:rsidR="007D2ABC" w:rsidRPr="00CC6C53" w:rsidRDefault="007D2ABC" w:rsidP="004F543A">
      <w:pPr>
        <w:pStyle w:val="SemEspaamento"/>
        <w:ind w:left="0" w:right="216" w:firstLine="708"/>
        <w:jc w:val="both"/>
        <w:rPr>
          <w:rFonts w:ascii="Verdana" w:hAnsi="Verdana"/>
          <w:bCs/>
          <w:color w:val="000099"/>
          <w:sz w:val="18"/>
          <w:szCs w:val="18"/>
          <w:lang w:val="pt-PT"/>
        </w:rPr>
      </w:pPr>
      <w:r w:rsidRPr="00CC6C53">
        <w:rPr>
          <w:rFonts w:ascii="Verdana" w:hAnsi="Verdana"/>
          <w:bCs/>
          <w:color w:val="000099"/>
          <w:sz w:val="18"/>
          <w:szCs w:val="18"/>
          <w:lang w:val="pt-PT"/>
        </w:rPr>
        <w:t>A Cosanpa recorreu sem sucesso ao TRT-8. O tribunal negou provimento ao recurso, mantendo a sentença originária em sua integralidade. "Como bem salientou o juízo de primeiro grau, as fotos juntadas não servem de prova da concessão de uma hora de intervalo, podendo provar apenas que havia uma copa na empresa, a qual os empregados poderiam ir para almoçar e descansar", frisa o acórdão regional.</w:t>
      </w:r>
    </w:p>
    <w:p w:rsidR="007D2ABC" w:rsidRPr="00CC6C53" w:rsidRDefault="007D2ABC" w:rsidP="004F543A">
      <w:pPr>
        <w:pStyle w:val="SemEspaamento"/>
        <w:ind w:left="0" w:right="216" w:firstLine="708"/>
        <w:jc w:val="both"/>
        <w:rPr>
          <w:rFonts w:ascii="Verdana" w:hAnsi="Verdana"/>
          <w:bCs/>
          <w:color w:val="000099"/>
          <w:sz w:val="18"/>
          <w:szCs w:val="18"/>
          <w:lang w:val="pt-PT"/>
        </w:rPr>
      </w:pPr>
      <w:r w:rsidRPr="00CC6C53">
        <w:rPr>
          <w:rFonts w:ascii="Verdana" w:hAnsi="Verdana"/>
          <w:bCs/>
          <w:color w:val="000099"/>
          <w:sz w:val="18"/>
          <w:szCs w:val="18"/>
          <w:lang w:val="pt-PT"/>
        </w:rPr>
        <w:t>Segundo a decisão, cabia à empresa provar que o empregado gozava de uma hora para descanso durante a jornada de 12 horas. "Ônus do qual não se desincumbiu, pois, apesar de ter os cartões de ponto, não consta dos mesmos a assinalação do referido intervalo, conforme determina o parágrafo segundo, do artigo 74 da CLT".</w:t>
      </w:r>
    </w:p>
    <w:p w:rsidR="007D2ABC" w:rsidRPr="00CC6C53" w:rsidRDefault="007D2ABC" w:rsidP="004F543A">
      <w:pPr>
        <w:pStyle w:val="SemEspaamento"/>
        <w:ind w:left="0" w:right="216" w:firstLine="708"/>
        <w:jc w:val="both"/>
        <w:rPr>
          <w:rFonts w:ascii="Verdana" w:hAnsi="Verdana"/>
          <w:bCs/>
          <w:color w:val="000099"/>
          <w:sz w:val="18"/>
          <w:szCs w:val="18"/>
          <w:lang w:val="pt-PT"/>
        </w:rPr>
      </w:pPr>
      <w:r w:rsidRPr="00CC6C53">
        <w:rPr>
          <w:rFonts w:ascii="Verdana" w:hAnsi="Verdana"/>
          <w:bCs/>
          <w:color w:val="000099"/>
          <w:sz w:val="18"/>
          <w:szCs w:val="18"/>
          <w:lang w:val="pt-PT"/>
        </w:rPr>
        <w:t xml:space="preserve">Nova decisão do TRT-8 trancou o Recurso de Revista que a Cosanpa, após o desprovimento de seu recurso ordinário, intentava ter apreciado pelo TST. Na peça, a empresa reiterou que a jornada do trabalhador se dá conforme </w:t>
      </w:r>
      <w:proofErr w:type="gramStart"/>
      <w:r w:rsidRPr="00CC6C53">
        <w:rPr>
          <w:rFonts w:ascii="Verdana" w:hAnsi="Verdana"/>
          <w:bCs/>
          <w:color w:val="000099"/>
          <w:sz w:val="18"/>
          <w:szCs w:val="18"/>
          <w:lang w:val="pt-PT"/>
        </w:rPr>
        <w:t>os termos de acordo coletivo de trabalho</w:t>
      </w:r>
      <w:proofErr w:type="gramEnd"/>
      <w:r w:rsidRPr="00CC6C53">
        <w:rPr>
          <w:rFonts w:ascii="Verdana" w:hAnsi="Verdana"/>
          <w:bCs/>
          <w:color w:val="000099"/>
          <w:sz w:val="18"/>
          <w:szCs w:val="18"/>
          <w:lang w:val="pt-PT"/>
        </w:rPr>
        <w:t xml:space="preserve">. Alegou que a negociação coletiva deve </w:t>
      </w:r>
      <w:proofErr w:type="gramStart"/>
      <w:r w:rsidRPr="00CC6C53">
        <w:rPr>
          <w:rFonts w:ascii="Verdana" w:hAnsi="Verdana"/>
          <w:bCs/>
          <w:color w:val="000099"/>
          <w:sz w:val="18"/>
          <w:szCs w:val="18"/>
          <w:lang w:val="pt-PT"/>
        </w:rPr>
        <w:t>prevalecer,</w:t>
      </w:r>
      <w:proofErr w:type="gramEnd"/>
      <w:r w:rsidRPr="00CC6C53">
        <w:rPr>
          <w:rFonts w:ascii="Verdana" w:hAnsi="Verdana"/>
          <w:bCs/>
          <w:color w:val="000099"/>
          <w:sz w:val="18"/>
          <w:szCs w:val="18"/>
          <w:lang w:val="pt-PT"/>
        </w:rPr>
        <w:t xml:space="preserve"> por ser mais benéfica ao trabalhador, e que o artigo 7º, incisos XIII e XIV, da Constituição Federal, faculta a alteração de jornada, permitindo, inclusive, turnos interruptos de revezamento, mediante acordo ou convenção coletiva, sem impor limitações.</w:t>
      </w:r>
    </w:p>
    <w:p w:rsidR="007D2ABC" w:rsidRPr="00CC6C53" w:rsidRDefault="007D2ABC" w:rsidP="004F543A">
      <w:pPr>
        <w:pStyle w:val="SemEspaamento"/>
        <w:ind w:left="0" w:right="216" w:firstLine="708"/>
        <w:jc w:val="both"/>
        <w:rPr>
          <w:rFonts w:ascii="Verdana" w:hAnsi="Verdana"/>
          <w:bCs/>
          <w:color w:val="000099"/>
          <w:sz w:val="18"/>
          <w:szCs w:val="18"/>
          <w:lang w:val="pt-PT"/>
        </w:rPr>
      </w:pPr>
      <w:r w:rsidRPr="00CC6C53">
        <w:rPr>
          <w:rFonts w:ascii="Verdana" w:hAnsi="Verdana"/>
          <w:bCs/>
          <w:color w:val="000099"/>
          <w:sz w:val="18"/>
          <w:szCs w:val="18"/>
          <w:lang w:val="pt-PT"/>
        </w:rPr>
        <w:t>O TRT-8 negou seguimento ao Recurso de Revista. Afirmou que não há violação aos dispositivos constitucionais aludidos pela defesa da Cosanpa. "A Turma que dirimiu a questão o fez com base nos fatos e nas provas, no livre convencimento do juiz e na legislação pertinente à matéria. Logo, interpretação de lei, ainda que não seja a melhor, ao ver da recorrente, não enseja a admissibilidade do recurso de revista, nos termos da Súmula 221, item II do TST".</w:t>
      </w:r>
    </w:p>
    <w:p w:rsidR="007D2ABC" w:rsidRPr="00CC6C53" w:rsidRDefault="007D2ABC" w:rsidP="004F543A">
      <w:pPr>
        <w:pStyle w:val="SemEspaamento"/>
        <w:ind w:left="0" w:right="216" w:firstLine="708"/>
        <w:jc w:val="both"/>
        <w:rPr>
          <w:rFonts w:ascii="Verdana" w:hAnsi="Verdana"/>
          <w:bCs/>
          <w:color w:val="000099"/>
          <w:sz w:val="18"/>
          <w:szCs w:val="18"/>
          <w:lang w:val="pt-PT"/>
        </w:rPr>
      </w:pPr>
      <w:r w:rsidRPr="00CC6C53">
        <w:rPr>
          <w:rFonts w:ascii="Verdana" w:hAnsi="Verdana"/>
          <w:bCs/>
          <w:color w:val="000099"/>
          <w:sz w:val="18"/>
          <w:szCs w:val="18"/>
          <w:lang w:val="pt-PT"/>
        </w:rPr>
        <w:t xml:space="preserve">A empresa insistiu no seguimento da ação ao ajuizar no TST agravo de instrumento para destrancar o recurso. A matéria foi submetida à apreciação da 5ª Turma, </w:t>
      </w:r>
      <w:proofErr w:type="gramStart"/>
      <w:r w:rsidRPr="00CC6C53">
        <w:rPr>
          <w:rFonts w:ascii="Verdana" w:hAnsi="Verdana"/>
          <w:bCs/>
          <w:color w:val="000099"/>
          <w:sz w:val="18"/>
          <w:szCs w:val="18"/>
          <w:lang w:val="pt-PT"/>
        </w:rPr>
        <w:t>sob relatoria</w:t>
      </w:r>
      <w:proofErr w:type="gramEnd"/>
      <w:r w:rsidRPr="00CC6C53">
        <w:rPr>
          <w:rFonts w:ascii="Verdana" w:hAnsi="Verdana"/>
          <w:bCs/>
          <w:color w:val="000099"/>
          <w:sz w:val="18"/>
          <w:szCs w:val="18"/>
          <w:lang w:val="pt-PT"/>
        </w:rPr>
        <w:t xml:space="preserve"> do ministro Emmanoel Pereira.</w:t>
      </w:r>
    </w:p>
    <w:p w:rsidR="007D2ABC" w:rsidRPr="00CC6C53" w:rsidRDefault="007D2ABC" w:rsidP="00CC6C53">
      <w:pPr>
        <w:pStyle w:val="SemEspaamento"/>
        <w:ind w:left="0" w:right="216"/>
        <w:jc w:val="both"/>
        <w:rPr>
          <w:rFonts w:ascii="Verdana" w:hAnsi="Verdana"/>
          <w:bCs/>
          <w:color w:val="000099"/>
          <w:sz w:val="18"/>
          <w:szCs w:val="18"/>
          <w:lang w:val="pt-PT"/>
        </w:rPr>
      </w:pPr>
      <w:r w:rsidRPr="00CC6C53">
        <w:rPr>
          <w:rFonts w:ascii="Verdana" w:hAnsi="Verdana"/>
          <w:bCs/>
          <w:color w:val="000099"/>
          <w:sz w:val="18"/>
          <w:szCs w:val="18"/>
          <w:lang w:val="pt-PT"/>
        </w:rPr>
        <w:t>Conforme o relator, a corte regional não decidiu a questão com enfoque no artigo 7º, incisos XIII, XIV e XXVI, da Constituição, o que atrai o óbice da Súmula 297 do TST, por falta de prequestionamento. "Ademais, os arestos colacionados na minuta de agravo de instrumento não constam das razões de recurso de revista, o que evidencia inovação recursal. Ante o exposto, deve ser confirmada a negativa de seguimento do recurso de revista", concluiu. A Turma acompanhou o voto do relator.  Com informações da Assessoria de Imprensa do TST.</w:t>
      </w:r>
    </w:p>
    <w:p w:rsidR="007D2ABC" w:rsidRPr="00CC6C53" w:rsidRDefault="007D2ABC" w:rsidP="00CC6C53">
      <w:pPr>
        <w:pStyle w:val="SemEspaamento"/>
        <w:ind w:left="0" w:right="216"/>
        <w:jc w:val="both"/>
        <w:rPr>
          <w:rFonts w:ascii="Verdana" w:hAnsi="Verdana"/>
          <w:bCs/>
          <w:color w:val="000099"/>
          <w:sz w:val="18"/>
          <w:szCs w:val="18"/>
          <w:lang w:val="pt-PT"/>
        </w:rPr>
      </w:pPr>
      <w:r w:rsidRPr="00CC6C53">
        <w:rPr>
          <w:rFonts w:ascii="Verdana" w:hAnsi="Verdana"/>
          <w:bCs/>
          <w:color w:val="000099"/>
          <w:sz w:val="18"/>
          <w:szCs w:val="18"/>
          <w:lang w:val="pt-PT"/>
        </w:rPr>
        <w:t>AIRR 413-98.2012.5.08.0016</w:t>
      </w:r>
    </w:p>
    <w:p w:rsidR="007D2ABC" w:rsidRPr="00CC6C53" w:rsidRDefault="007D2ABC" w:rsidP="00CC6C53">
      <w:pPr>
        <w:pStyle w:val="SemEspaamento"/>
        <w:ind w:left="0" w:right="216"/>
        <w:jc w:val="both"/>
        <w:rPr>
          <w:rFonts w:ascii="Verdana" w:hAnsi="Verdana"/>
          <w:bCs/>
          <w:color w:val="000099"/>
          <w:sz w:val="18"/>
          <w:szCs w:val="18"/>
          <w:lang w:val="pt-PT"/>
        </w:rPr>
      </w:pPr>
    </w:p>
    <w:p w:rsidR="007D2ABC" w:rsidRDefault="007D2ABC" w:rsidP="00CC6C53">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Fonte: </w:t>
      </w:r>
      <w:r w:rsidRPr="00CC6C53">
        <w:rPr>
          <w:rFonts w:ascii="Verdana" w:hAnsi="Verdana"/>
          <w:bCs/>
          <w:color w:val="000099"/>
          <w:sz w:val="18"/>
          <w:szCs w:val="18"/>
          <w:lang w:val="pt-PT"/>
        </w:rPr>
        <w:t xml:space="preserve">Revista Consultor Jurídico, 21 de janeiro de </w:t>
      </w:r>
      <w:proofErr w:type="gramStart"/>
      <w:r w:rsidRPr="00CC6C53">
        <w:rPr>
          <w:rFonts w:ascii="Verdana" w:hAnsi="Verdana"/>
          <w:bCs/>
          <w:color w:val="000099"/>
          <w:sz w:val="18"/>
          <w:szCs w:val="18"/>
          <w:lang w:val="pt-PT"/>
        </w:rPr>
        <w:t>2013</w:t>
      </w:r>
      <w:proofErr w:type="gramEnd"/>
    </w:p>
    <w:p w:rsidR="007D2ABC" w:rsidRDefault="007D2ABC" w:rsidP="00CC6C53">
      <w:pPr>
        <w:pStyle w:val="SemEspaamento"/>
        <w:ind w:left="0" w:right="216"/>
        <w:jc w:val="both"/>
        <w:rPr>
          <w:rFonts w:ascii="Verdana" w:hAnsi="Verdana"/>
          <w:bCs/>
          <w:color w:val="000099"/>
          <w:sz w:val="18"/>
          <w:szCs w:val="18"/>
          <w:lang w:val="pt-PT"/>
        </w:rPr>
      </w:pPr>
    </w:p>
    <w:p w:rsidR="00197547" w:rsidRDefault="00197547" w:rsidP="00CC6C53">
      <w:pPr>
        <w:pStyle w:val="SemEspaamento"/>
        <w:ind w:left="0" w:right="216"/>
        <w:jc w:val="both"/>
        <w:rPr>
          <w:rFonts w:ascii="Verdana" w:hAnsi="Verdana"/>
          <w:bCs/>
          <w:color w:val="000099"/>
          <w:sz w:val="18"/>
          <w:szCs w:val="18"/>
          <w:lang w:val="pt-PT"/>
        </w:rPr>
      </w:pPr>
    </w:p>
    <w:p w:rsidR="00197547" w:rsidRDefault="00197547" w:rsidP="00CC6C53">
      <w:pPr>
        <w:pStyle w:val="SemEspaamento"/>
        <w:ind w:left="0" w:right="216"/>
        <w:jc w:val="both"/>
        <w:rPr>
          <w:rFonts w:ascii="Verdana" w:hAnsi="Verdana"/>
          <w:bCs/>
          <w:color w:val="000099"/>
          <w:sz w:val="18"/>
          <w:szCs w:val="18"/>
          <w:lang w:val="pt-PT"/>
        </w:rPr>
      </w:pPr>
    </w:p>
    <w:p w:rsidR="007D2ABC" w:rsidRDefault="007D2ABC" w:rsidP="00CC6C53">
      <w:pPr>
        <w:pStyle w:val="SemEspaamento"/>
        <w:ind w:left="0" w:right="216"/>
        <w:jc w:val="both"/>
        <w:rPr>
          <w:rFonts w:ascii="Verdana" w:hAnsi="Verdana"/>
          <w:bCs/>
          <w:color w:val="000099"/>
          <w:sz w:val="18"/>
          <w:szCs w:val="18"/>
          <w:lang w:val="pt-PT"/>
        </w:rPr>
      </w:pPr>
    </w:p>
    <w:p w:rsidR="007D2ABC" w:rsidRDefault="007D2ABC" w:rsidP="00CC6C53">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Pr="00DC7643" w:rsidRDefault="007D2ABC" w:rsidP="00CC6C53">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21</w:t>
      </w:r>
      <w:r w:rsidRPr="00DC7643">
        <w:rPr>
          <w:rFonts w:ascii="Verdana" w:hAnsi="Verdana" w:cs="Arial"/>
          <w:b/>
          <w:bCs/>
          <w:color w:val="FF0000"/>
          <w:sz w:val="18"/>
          <w:szCs w:val="18"/>
        </w:rPr>
        <w:t>/01/2013</w:t>
      </w:r>
    </w:p>
    <w:p w:rsidR="007D2ABC" w:rsidRDefault="007D2ABC" w:rsidP="00CC6C53">
      <w:pPr>
        <w:pStyle w:val="SemEspaamento"/>
        <w:ind w:left="0" w:right="216"/>
        <w:jc w:val="both"/>
        <w:rPr>
          <w:rFonts w:ascii="Verdana" w:hAnsi="Verdana"/>
          <w:bCs/>
          <w:color w:val="000099"/>
          <w:sz w:val="18"/>
          <w:szCs w:val="18"/>
          <w:lang w:val="pt-PT"/>
        </w:rPr>
      </w:pPr>
    </w:p>
    <w:p w:rsidR="007D2ABC" w:rsidRDefault="007D2ABC" w:rsidP="00CC6C53">
      <w:pPr>
        <w:pStyle w:val="SemEspaamento"/>
        <w:ind w:left="0" w:right="216"/>
        <w:jc w:val="both"/>
        <w:rPr>
          <w:rFonts w:ascii="Verdana" w:hAnsi="Verdana"/>
          <w:bCs/>
          <w:color w:val="000099"/>
          <w:sz w:val="18"/>
          <w:szCs w:val="18"/>
          <w:lang w:val="pt-PT"/>
        </w:rPr>
      </w:pPr>
    </w:p>
    <w:p w:rsidR="007D2ABC" w:rsidRPr="00CC6C53" w:rsidRDefault="007D2ABC" w:rsidP="00CC6C53">
      <w:pPr>
        <w:pStyle w:val="SemEspaamento"/>
        <w:ind w:left="0" w:right="216"/>
        <w:jc w:val="center"/>
        <w:rPr>
          <w:rFonts w:ascii="Verdana" w:hAnsi="Verdana"/>
          <w:b/>
          <w:bCs/>
          <w:color w:val="000099"/>
          <w:sz w:val="18"/>
          <w:szCs w:val="18"/>
          <w:lang w:val="pt-PT"/>
        </w:rPr>
      </w:pPr>
      <w:r w:rsidRPr="00CC6C53">
        <w:rPr>
          <w:rFonts w:ascii="Verdana" w:hAnsi="Verdana"/>
          <w:b/>
          <w:bCs/>
          <w:color w:val="000099"/>
          <w:sz w:val="18"/>
          <w:szCs w:val="18"/>
          <w:lang w:val="pt-PT"/>
        </w:rPr>
        <w:t>ATRASO CONSTANTE DE SALÁRIO GERA DANO MORAL</w:t>
      </w:r>
    </w:p>
    <w:p w:rsidR="007D2ABC" w:rsidRPr="00CC6C53" w:rsidRDefault="007D2ABC" w:rsidP="00CC6C53">
      <w:pPr>
        <w:pStyle w:val="SemEspaamento"/>
        <w:ind w:left="0" w:right="216"/>
        <w:jc w:val="both"/>
        <w:rPr>
          <w:rFonts w:ascii="Verdana" w:hAnsi="Verdana"/>
          <w:bCs/>
          <w:color w:val="000099"/>
          <w:sz w:val="18"/>
          <w:szCs w:val="18"/>
          <w:lang w:val="pt-PT"/>
        </w:rPr>
      </w:pPr>
    </w:p>
    <w:p w:rsidR="007D2ABC" w:rsidRPr="00CC6C53" w:rsidRDefault="007D2ABC" w:rsidP="004F543A">
      <w:pPr>
        <w:pStyle w:val="SemEspaamento"/>
        <w:ind w:left="0" w:right="216" w:firstLine="708"/>
        <w:jc w:val="both"/>
        <w:rPr>
          <w:rFonts w:ascii="Verdana" w:hAnsi="Verdana"/>
          <w:bCs/>
          <w:color w:val="000099"/>
          <w:sz w:val="18"/>
          <w:szCs w:val="18"/>
          <w:lang w:val="pt-PT"/>
        </w:rPr>
      </w:pPr>
      <w:r w:rsidRPr="00CC6C53">
        <w:rPr>
          <w:rFonts w:ascii="Verdana" w:hAnsi="Verdana"/>
          <w:bCs/>
          <w:color w:val="000099"/>
          <w:sz w:val="18"/>
          <w:szCs w:val="18"/>
          <w:lang w:val="pt-PT"/>
        </w:rPr>
        <w:t>O atraso reiterado no pagamento de salários viola os direitos de personalidade do empregado por causa de sua natureza alimentar e gera reparação por dano moral. Foi o que decidiu a 7ª Turma do Tribunal Regional do Trabalho do Rio Grande do Sul, ao mandar uma empresa pagar R$ 2 mil para sua ex-funcionária.</w:t>
      </w:r>
    </w:p>
    <w:p w:rsidR="007D2ABC" w:rsidRPr="00CC6C53" w:rsidRDefault="007D2ABC" w:rsidP="004F543A">
      <w:pPr>
        <w:pStyle w:val="SemEspaamento"/>
        <w:ind w:left="0" w:right="216" w:firstLine="708"/>
        <w:jc w:val="both"/>
        <w:rPr>
          <w:rFonts w:ascii="Verdana" w:hAnsi="Verdana"/>
          <w:bCs/>
          <w:color w:val="000099"/>
          <w:sz w:val="18"/>
          <w:szCs w:val="18"/>
          <w:lang w:val="pt-PT"/>
        </w:rPr>
      </w:pPr>
      <w:r w:rsidRPr="00CC6C53">
        <w:rPr>
          <w:rFonts w:ascii="Verdana" w:hAnsi="Verdana"/>
          <w:bCs/>
          <w:color w:val="000099"/>
          <w:sz w:val="18"/>
          <w:szCs w:val="18"/>
          <w:lang w:val="pt-PT"/>
        </w:rPr>
        <w:t>O relator do recurso no TRT, desembargador Flavio Portinho Sirangelo, afirmou que são danos morais indenizáveis o dano resultante do inadimplemento reiterado do pagamento dos salários na data contratual — ou legalmente estabelecida para o seu vencimento — ou o decorrente da própria mora salarial continuada. Afinal, estes resultam de ato ilícito do empregador, podendo produzir dor e sofrimento íntimo ao trabalhador lesado.</w:t>
      </w:r>
    </w:p>
    <w:p w:rsidR="007D2ABC" w:rsidRPr="00CC6C53" w:rsidRDefault="007D2ABC" w:rsidP="004F543A">
      <w:pPr>
        <w:pStyle w:val="SemEspaamento"/>
        <w:ind w:left="0" w:right="216" w:firstLine="708"/>
        <w:jc w:val="both"/>
        <w:rPr>
          <w:rFonts w:ascii="Verdana" w:hAnsi="Verdana"/>
          <w:bCs/>
          <w:color w:val="000099"/>
          <w:sz w:val="18"/>
          <w:szCs w:val="18"/>
          <w:lang w:val="pt-PT"/>
        </w:rPr>
      </w:pPr>
      <w:r w:rsidRPr="00CC6C53">
        <w:rPr>
          <w:rFonts w:ascii="Verdana" w:hAnsi="Verdana"/>
          <w:bCs/>
          <w:color w:val="000099"/>
          <w:sz w:val="18"/>
          <w:szCs w:val="18"/>
          <w:lang w:val="pt-PT"/>
        </w:rPr>
        <w:t>Para ele, o atraso contumaz do empregador com a sua principal obrigação contratual para com o empregado — que é pagar salários — ultrapassa os limites do simples incômodo, caracterizando violação dos direitos da personalidade do hipossuficiente.</w:t>
      </w:r>
    </w:p>
    <w:p w:rsidR="007D2ABC" w:rsidRPr="00CC6C53" w:rsidRDefault="007D2ABC" w:rsidP="004F543A">
      <w:pPr>
        <w:pStyle w:val="SemEspaamento"/>
        <w:ind w:left="0" w:right="216" w:firstLine="708"/>
        <w:jc w:val="both"/>
        <w:rPr>
          <w:rFonts w:ascii="Verdana" w:hAnsi="Verdana"/>
          <w:bCs/>
          <w:color w:val="000099"/>
          <w:sz w:val="18"/>
          <w:szCs w:val="18"/>
          <w:lang w:val="pt-PT"/>
        </w:rPr>
      </w:pPr>
      <w:r w:rsidRPr="00CC6C53">
        <w:rPr>
          <w:rFonts w:ascii="Verdana" w:hAnsi="Verdana"/>
          <w:bCs/>
          <w:color w:val="000099"/>
          <w:sz w:val="18"/>
          <w:szCs w:val="18"/>
          <w:lang w:val="pt-PT"/>
        </w:rPr>
        <w:t>‘‘Há afronta à dignidade do trabalhador, em razão da quebra da boa-fé contratual, dando-se, nesse caso, o ato ilícito, a ser alvo de reparação, nos termos do artigo 186 do Código Civil, independentemente de prova de humilhação, constrangimento, angústia, depressão etc’’, considerou. O acórdão que reformou a sentença foi proferido na sessão de julgamento do dia 17 de janeiro.</w:t>
      </w:r>
    </w:p>
    <w:p w:rsidR="007D2ABC" w:rsidRDefault="007D2ABC" w:rsidP="00CC6C53">
      <w:pPr>
        <w:pStyle w:val="SemEspaamento"/>
        <w:ind w:left="0" w:right="216"/>
        <w:jc w:val="both"/>
        <w:rPr>
          <w:rFonts w:ascii="Verdana" w:hAnsi="Verdana"/>
          <w:bCs/>
          <w:color w:val="000099"/>
          <w:sz w:val="18"/>
          <w:szCs w:val="18"/>
          <w:lang w:val="pt-PT"/>
        </w:rPr>
      </w:pPr>
    </w:p>
    <w:p w:rsidR="007D2ABC" w:rsidRPr="00CC6C53" w:rsidRDefault="007D2ABC" w:rsidP="00CC6C53">
      <w:pPr>
        <w:pStyle w:val="SemEspaamento"/>
        <w:ind w:left="0" w:right="216"/>
        <w:jc w:val="both"/>
        <w:rPr>
          <w:rFonts w:ascii="Verdana" w:hAnsi="Verdana"/>
          <w:bCs/>
          <w:color w:val="000099"/>
          <w:sz w:val="18"/>
          <w:szCs w:val="18"/>
          <w:lang w:val="pt-PT"/>
        </w:rPr>
      </w:pPr>
      <w:r w:rsidRPr="00CC6C53">
        <w:rPr>
          <w:rFonts w:ascii="Verdana" w:hAnsi="Verdana"/>
          <w:bCs/>
          <w:color w:val="000099"/>
          <w:sz w:val="18"/>
          <w:szCs w:val="18"/>
          <w:lang w:val="pt-PT"/>
        </w:rPr>
        <w:t>Rescisão indireta</w:t>
      </w:r>
    </w:p>
    <w:p w:rsidR="007D2ABC" w:rsidRPr="00CC6C53" w:rsidRDefault="007D2ABC" w:rsidP="00CC6C53">
      <w:pPr>
        <w:pStyle w:val="SemEspaamento"/>
        <w:ind w:left="0" w:right="216"/>
        <w:jc w:val="both"/>
        <w:rPr>
          <w:rFonts w:ascii="Verdana" w:hAnsi="Verdana"/>
          <w:bCs/>
          <w:color w:val="000099"/>
          <w:sz w:val="18"/>
          <w:szCs w:val="18"/>
          <w:lang w:val="pt-PT"/>
        </w:rPr>
      </w:pPr>
      <w:r w:rsidRPr="00CC6C53">
        <w:rPr>
          <w:rFonts w:ascii="Verdana" w:hAnsi="Verdana"/>
          <w:bCs/>
          <w:color w:val="000099"/>
          <w:sz w:val="18"/>
          <w:szCs w:val="18"/>
          <w:lang w:val="pt-PT"/>
        </w:rPr>
        <w:t>A 8ª Vara do Trabalho de Porto Alegre reconheceu que os constantes atrasos de pagamento dão causa para a rescisão indireta do contrato de trabalho, por falta grave do empregador, à luz do que dispõe a alínea ‘‘D’’, do artigo 483, da Consolidação das Leis do Trabalho (CLT). Por isso, desconstituiu o contrato em juízo.</w:t>
      </w:r>
    </w:p>
    <w:p w:rsidR="007D2ABC" w:rsidRPr="00CC6C53" w:rsidRDefault="007D2ABC" w:rsidP="004F543A">
      <w:pPr>
        <w:pStyle w:val="SemEspaamento"/>
        <w:ind w:left="0" w:right="216" w:firstLine="708"/>
        <w:jc w:val="both"/>
        <w:rPr>
          <w:rFonts w:ascii="Verdana" w:hAnsi="Verdana"/>
          <w:bCs/>
          <w:color w:val="000099"/>
          <w:sz w:val="18"/>
          <w:szCs w:val="18"/>
          <w:lang w:val="pt-PT"/>
        </w:rPr>
      </w:pPr>
      <w:r w:rsidRPr="00CC6C53">
        <w:rPr>
          <w:rFonts w:ascii="Verdana" w:hAnsi="Verdana"/>
          <w:bCs/>
          <w:color w:val="000099"/>
          <w:sz w:val="18"/>
          <w:szCs w:val="18"/>
          <w:lang w:val="pt-PT"/>
        </w:rPr>
        <w:t>Entretanto, a juíza Eny Ondina Costa da Silva negou, no bojo da reclamatória, o pedido de indenização por danos morais. Justificou textualmente: ‘‘a indenização pleiteada encontra seu fundamento, em síntese, no descumprimento da legislação trabalhista, o que por si só não constitui fato gerador de danos morais. Julgo improcedente o postulado, portanto’’. A sentença foi revertida no TRT gaúcho.</w:t>
      </w:r>
    </w:p>
    <w:p w:rsidR="007D2ABC" w:rsidRPr="00CC6C53" w:rsidRDefault="007D2ABC" w:rsidP="00CC6C53">
      <w:pPr>
        <w:pStyle w:val="SemEspaamento"/>
        <w:ind w:left="0" w:right="216"/>
        <w:jc w:val="both"/>
        <w:rPr>
          <w:rFonts w:ascii="Verdana" w:hAnsi="Verdana"/>
          <w:bCs/>
          <w:color w:val="000099"/>
          <w:sz w:val="18"/>
          <w:szCs w:val="18"/>
          <w:lang w:val="pt-PT"/>
        </w:rPr>
      </w:pPr>
    </w:p>
    <w:p w:rsidR="007D2ABC" w:rsidRPr="00CC6C53" w:rsidRDefault="007D2ABC" w:rsidP="00CC6C53">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Fonte: </w:t>
      </w:r>
      <w:r w:rsidRPr="00CC6C53">
        <w:rPr>
          <w:rFonts w:ascii="Verdana" w:hAnsi="Verdana"/>
          <w:bCs/>
          <w:color w:val="000099"/>
          <w:sz w:val="18"/>
          <w:szCs w:val="18"/>
          <w:lang w:val="pt-PT"/>
        </w:rPr>
        <w:t>Revista Consultor Jurídico</w:t>
      </w:r>
      <w:proofErr w:type="gramStart"/>
      <w:r w:rsidRPr="00CC6C53">
        <w:rPr>
          <w:rFonts w:ascii="Verdana" w:hAnsi="Verdana"/>
          <w:bCs/>
          <w:color w:val="000099"/>
          <w:sz w:val="18"/>
          <w:szCs w:val="18"/>
          <w:lang w:val="pt-PT"/>
        </w:rPr>
        <w:t>, ,</w:t>
      </w:r>
      <w:proofErr w:type="gramEnd"/>
      <w:r w:rsidRPr="00CC6C53">
        <w:rPr>
          <w:rFonts w:ascii="Verdana" w:hAnsi="Verdana"/>
          <w:bCs/>
          <w:color w:val="000099"/>
          <w:sz w:val="18"/>
          <w:szCs w:val="18"/>
          <w:lang w:val="pt-PT"/>
        </w:rPr>
        <w:t xml:space="preserve"> por</w:t>
      </w:r>
      <w:r>
        <w:rPr>
          <w:rFonts w:ascii="Verdana" w:hAnsi="Verdana"/>
          <w:bCs/>
          <w:color w:val="000099"/>
          <w:sz w:val="18"/>
          <w:szCs w:val="18"/>
          <w:lang w:val="pt-PT"/>
        </w:rPr>
        <w:t>:</w:t>
      </w:r>
      <w:r w:rsidRPr="00CC6C53">
        <w:rPr>
          <w:rFonts w:ascii="Verdana" w:hAnsi="Verdana"/>
          <w:bCs/>
          <w:color w:val="000099"/>
          <w:sz w:val="18"/>
          <w:szCs w:val="18"/>
          <w:lang w:val="pt-PT"/>
        </w:rPr>
        <w:t xml:space="preserve"> Jomar Martins (correspondente da revista Consultor</w:t>
      </w:r>
      <w:r>
        <w:rPr>
          <w:rFonts w:ascii="Verdana" w:hAnsi="Verdana"/>
          <w:bCs/>
          <w:color w:val="000099"/>
          <w:sz w:val="18"/>
          <w:szCs w:val="18"/>
          <w:lang w:val="pt-PT"/>
        </w:rPr>
        <w:t xml:space="preserve"> Jurídico no Rio Grande do Sul); </w:t>
      </w:r>
      <w:r w:rsidRPr="00CC6C53">
        <w:rPr>
          <w:rFonts w:ascii="Verdana" w:hAnsi="Verdana"/>
          <w:bCs/>
          <w:color w:val="000099"/>
          <w:sz w:val="18"/>
          <w:szCs w:val="18"/>
          <w:lang w:val="pt-PT"/>
        </w:rPr>
        <w:t>21 de janeiro de 2013</w:t>
      </w:r>
    </w:p>
    <w:p w:rsidR="007D2ABC" w:rsidRDefault="007D2ABC" w:rsidP="00CC6C53">
      <w:pPr>
        <w:pStyle w:val="SemEspaamento"/>
        <w:ind w:left="0" w:right="216"/>
        <w:jc w:val="both"/>
        <w:rPr>
          <w:rFonts w:ascii="Verdana" w:hAnsi="Verdana"/>
          <w:bCs/>
          <w:color w:val="000099"/>
          <w:sz w:val="18"/>
          <w:szCs w:val="18"/>
          <w:lang w:val="pt-PT"/>
        </w:rPr>
      </w:pPr>
    </w:p>
    <w:p w:rsidR="007D2ABC" w:rsidRDefault="007D2ABC" w:rsidP="00CC6C53">
      <w:pPr>
        <w:pStyle w:val="SemEspaamento"/>
        <w:ind w:left="0" w:right="216"/>
        <w:jc w:val="both"/>
        <w:rPr>
          <w:rFonts w:ascii="Verdana" w:hAnsi="Verdana"/>
          <w:bCs/>
          <w:color w:val="000099"/>
          <w:sz w:val="18"/>
          <w:szCs w:val="18"/>
          <w:lang w:val="pt-PT"/>
        </w:rPr>
      </w:pPr>
    </w:p>
    <w:p w:rsidR="007D2ABC" w:rsidRDefault="007D2ABC" w:rsidP="00CC6C53">
      <w:pPr>
        <w:pStyle w:val="SemEspaamento"/>
        <w:ind w:left="0" w:right="216"/>
        <w:jc w:val="both"/>
        <w:rPr>
          <w:rFonts w:ascii="Verdana" w:hAnsi="Verdana"/>
          <w:bCs/>
          <w:color w:val="000099"/>
          <w:sz w:val="18"/>
          <w:szCs w:val="18"/>
          <w:lang w:val="pt-PT"/>
        </w:rPr>
      </w:pPr>
    </w:p>
    <w:p w:rsidR="007D2ABC" w:rsidRDefault="007D2ABC" w:rsidP="00CC6C53">
      <w:pPr>
        <w:pStyle w:val="SemEspaamento"/>
        <w:ind w:left="0" w:right="216"/>
        <w:jc w:val="both"/>
        <w:rPr>
          <w:rFonts w:ascii="Verdana" w:hAnsi="Verdana"/>
          <w:bCs/>
          <w:color w:val="000099"/>
          <w:sz w:val="18"/>
          <w:szCs w:val="18"/>
          <w:lang w:val="pt-PT"/>
        </w:rPr>
      </w:pPr>
    </w:p>
    <w:p w:rsidR="007D2ABC" w:rsidRDefault="007D2ABC" w:rsidP="00DD60FC">
      <w:pPr>
        <w:pStyle w:val="SemEspaamento"/>
        <w:ind w:left="0" w:right="216"/>
        <w:jc w:val="center"/>
        <w:rPr>
          <w:rFonts w:ascii="Verdana" w:hAnsi="Verdana"/>
          <w:b/>
          <w:bCs/>
          <w:color w:val="FF0000"/>
          <w:sz w:val="18"/>
          <w:szCs w:val="18"/>
          <w:lang w:val="pt-PT"/>
        </w:rPr>
      </w:pPr>
    </w:p>
    <w:p w:rsidR="007D2ABC" w:rsidRDefault="007D2ABC" w:rsidP="00DD60FC">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Default="007D2ABC" w:rsidP="00DD60FC">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22</w:t>
      </w:r>
      <w:r w:rsidRPr="00DC7643">
        <w:rPr>
          <w:rFonts w:ascii="Verdana" w:hAnsi="Verdana" w:cs="Arial"/>
          <w:b/>
          <w:bCs/>
          <w:color w:val="FF0000"/>
          <w:sz w:val="18"/>
          <w:szCs w:val="18"/>
        </w:rPr>
        <w:t>/01/2013</w:t>
      </w:r>
    </w:p>
    <w:p w:rsidR="007D2ABC" w:rsidRDefault="007D2ABC" w:rsidP="00DD60FC">
      <w:pPr>
        <w:pStyle w:val="SemEspaamento"/>
        <w:ind w:left="0" w:right="-68"/>
        <w:jc w:val="center"/>
        <w:rPr>
          <w:rFonts w:ascii="Verdana" w:hAnsi="Verdana" w:cs="Arial"/>
          <w:b/>
          <w:bCs/>
          <w:color w:val="FF0000"/>
          <w:sz w:val="18"/>
          <w:szCs w:val="18"/>
        </w:rPr>
      </w:pPr>
    </w:p>
    <w:p w:rsidR="007D2ABC" w:rsidRPr="00DD60FC" w:rsidRDefault="007D2ABC" w:rsidP="00DD60FC">
      <w:pPr>
        <w:pStyle w:val="SemEspaamento"/>
        <w:ind w:left="0" w:right="-68"/>
        <w:jc w:val="center"/>
        <w:rPr>
          <w:rFonts w:ascii="Verdana" w:hAnsi="Verdana"/>
          <w:b/>
          <w:bCs/>
          <w:color w:val="000099"/>
          <w:sz w:val="18"/>
          <w:szCs w:val="18"/>
          <w:lang w:val="pt-PT"/>
        </w:rPr>
      </w:pPr>
      <w:r w:rsidRPr="00DD60FC">
        <w:rPr>
          <w:rFonts w:ascii="Verdana" w:hAnsi="Verdana"/>
          <w:b/>
          <w:bCs/>
          <w:color w:val="000099"/>
          <w:sz w:val="18"/>
          <w:szCs w:val="18"/>
          <w:lang w:val="pt-PT"/>
        </w:rPr>
        <w:t>É INCONSTITUCIONAL A COBRANÇA DE CONTRIBUIÇÃO DE EMPREGADOS NÃO ASSOCIADOS</w:t>
      </w:r>
    </w:p>
    <w:p w:rsidR="007D2ABC" w:rsidRDefault="007D2ABC" w:rsidP="00DD60FC">
      <w:pPr>
        <w:pStyle w:val="SemEspaamento"/>
        <w:ind w:left="0" w:right="-68"/>
        <w:jc w:val="center"/>
        <w:rPr>
          <w:rFonts w:ascii="Verdana" w:hAnsi="Verdana" w:cs="Arial"/>
          <w:b/>
          <w:bCs/>
          <w:color w:val="FF0000"/>
          <w:sz w:val="18"/>
          <w:szCs w:val="18"/>
        </w:rPr>
      </w:pPr>
    </w:p>
    <w:p w:rsidR="007D2ABC" w:rsidRPr="00DD60FC" w:rsidRDefault="007D2ABC" w:rsidP="00DD60FC">
      <w:pPr>
        <w:pStyle w:val="SemEspaamento"/>
        <w:ind w:left="0" w:right="-68"/>
        <w:rPr>
          <w:rFonts w:ascii="Verdana" w:hAnsi="Verdana" w:cs="Arial"/>
          <w:b/>
          <w:bCs/>
          <w:color w:val="FF0000"/>
          <w:sz w:val="18"/>
          <w:szCs w:val="18"/>
        </w:rPr>
      </w:pPr>
    </w:p>
    <w:p w:rsidR="007D2ABC" w:rsidRPr="00DD60FC" w:rsidRDefault="007D2ABC" w:rsidP="00DD60FC">
      <w:pPr>
        <w:pStyle w:val="SemEspaamento"/>
        <w:ind w:left="0" w:right="-68"/>
        <w:jc w:val="both"/>
        <w:rPr>
          <w:rFonts w:ascii="Verdana" w:hAnsi="Verdana"/>
          <w:bCs/>
          <w:color w:val="000099"/>
          <w:sz w:val="18"/>
          <w:szCs w:val="18"/>
          <w:lang w:val="pt-PT"/>
        </w:rPr>
      </w:pPr>
      <w:r w:rsidRPr="00DD60FC">
        <w:rPr>
          <w:rFonts w:ascii="Verdana" w:hAnsi="Verdana"/>
          <w:bCs/>
          <w:color w:val="000099"/>
          <w:sz w:val="18"/>
          <w:szCs w:val="18"/>
          <w:lang w:val="pt-PT"/>
        </w:rPr>
        <w:t xml:space="preserve">A 6ª Turma do Tribunal Regional do Trabalho da 2ª Região não acolheu a pretensão do Sindicato dos Empregados no Comércio Hoteleiro e Similares de São Paulo de reformar decisão que liberava a empresa Yacamim Comércio de Alimentos Ltda. do pagamento de contribuições assistenciais previstas em convenção coletiva e multas normativas. </w:t>
      </w:r>
    </w:p>
    <w:p w:rsidR="007D2ABC" w:rsidRPr="00DD60FC" w:rsidRDefault="007D2ABC" w:rsidP="004F543A">
      <w:pPr>
        <w:pStyle w:val="SemEspaamento"/>
        <w:ind w:left="0" w:right="-68" w:firstLine="708"/>
        <w:jc w:val="both"/>
        <w:rPr>
          <w:rFonts w:ascii="Verdana" w:hAnsi="Verdana"/>
          <w:bCs/>
          <w:color w:val="000099"/>
          <w:sz w:val="18"/>
          <w:szCs w:val="18"/>
          <w:lang w:val="pt-PT"/>
        </w:rPr>
      </w:pPr>
      <w:r w:rsidRPr="00DD60FC">
        <w:rPr>
          <w:rFonts w:ascii="Verdana" w:hAnsi="Verdana"/>
          <w:bCs/>
          <w:color w:val="000099"/>
          <w:sz w:val="18"/>
          <w:szCs w:val="18"/>
          <w:lang w:val="pt-PT"/>
        </w:rPr>
        <w:t>De acordo com o redator designado, desembargador Rafael E. Pugliese Ribeiro</w:t>
      </w:r>
      <w:proofErr w:type="gramStart"/>
      <w:r w:rsidRPr="00DD60FC">
        <w:rPr>
          <w:rFonts w:ascii="Verdana" w:hAnsi="Verdana"/>
          <w:bCs/>
          <w:color w:val="000099"/>
          <w:sz w:val="18"/>
          <w:szCs w:val="18"/>
          <w:lang w:val="pt-PT"/>
        </w:rPr>
        <w:t>, é</w:t>
      </w:r>
      <w:proofErr w:type="gramEnd"/>
      <w:r w:rsidRPr="00DD60FC">
        <w:rPr>
          <w:rFonts w:ascii="Verdana" w:hAnsi="Verdana"/>
          <w:bCs/>
          <w:color w:val="000099"/>
          <w:sz w:val="18"/>
          <w:szCs w:val="18"/>
          <w:lang w:val="pt-PT"/>
        </w:rPr>
        <w:t xml:space="preserve"> inconstitucional a cobrança da contribuição de empregados não associados. “Impor a cobrança de uma contribuição contra a liberdade de não se associar é o mesmo que obrigar à vinculação associativa”, afirmou o magistrado. </w:t>
      </w:r>
    </w:p>
    <w:p w:rsidR="007D2ABC" w:rsidRPr="00DD60FC" w:rsidRDefault="007D2ABC" w:rsidP="004F543A">
      <w:pPr>
        <w:pStyle w:val="SemEspaamento"/>
        <w:ind w:left="0" w:right="-68"/>
        <w:jc w:val="both"/>
        <w:rPr>
          <w:rFonts w:ascii="Verdana" w:hAnsi="Verdana"/>
          <w:bCs/>
          <w:color w:val="000099"/>
          <w:sz w:val="18"/>
          <w:szCs w:val="18"/>
          <w:lang w:val="pt-PT"/>
        </w:rPr>
      </w:pPr>
      <w:r w:rsidRPr="00DD60FC">
        <w:rPr>
          <w:rFonts w:ascii="Verdana" w:hAnsi="Verdana"/>
          <w:bCs/>
          <w:color w:val="000099"/>
          <w:sz w:val="18"/>
          <w:szCs w:val="18"/>
          <w:lang w:val="pt-PT"/>
        </w:rPr>
        <w:lastRenderedPageBreak/>
        <w:t xml:space="preserve"> </w:t>
      </w:r>
      <w:r>
        <w:rPr>
          <w:rFonts w:ascii="Verdana" w:hAnsi="Verdana"/>
          <w:bCs/>
          <w:color w:val="000099"/>
          <w:sz w:val="18"/>
          <w:szCs w:val="18"/>
          <w:lang w:val="pt-PT"/>
        </w:rPr>
        <w:tab/>
      </w:r>
      <w:r w:rsidRPr="00DD60FC">
        <w:rPr>
          <w:rFonts w:ascii="Verdana" w:hAnsi="Verdana"/>
          <w:bCs/>
          <w:color w:val="000099"/>
          <w:sz w:val="18"/>
          <w:szCs w:val="18"/>
          <w:lang w:val="pt-PT"/>
        </w:rPr>
        <w:t xml:space="preserve">Conforme o desembargador, a assembleia geral que aprovou a contribuição representa o órgão de deliberação coletiva dos associados; logo, uma assembleia não pode convocar estranhos à entidade para deliberação, e nem a decisão pode se impor aos associados. </w:t>
      </w:r>
    </w:p>
    <w:p w:rsidR="007D2ABC" w:rsidRPr="00DD60FC" w:rsidRDefault="007D2ABC" w:rsidP="00DD60FC">
      <w:pPr>
        <w:pStyle w:val="SemEspaamento"/>
        <w:ind w:left="0" w:right="-68"/>
        <w:jc w:val="both"/>
        <w:rPr>
          <w:rFonts w:ascii="Verdana" w:hAnsi="Verdana"/>
          <w:bCs/>
          <w:color w:val="000099"/>
          <w:sz w:val="18"/>
          <w:szCs w:val="18"/>
          <w:lang w:val="pt-PT"/>
        </w:rPr>
      </w:pPr>
      <w:r w:rsidRPr="00DD60FC">
        <w:rPr>
          <w:rFonts w:ascii="Verdana" w:hAnsi="Verdana"/>
          <w:bCs/>
          <w:color w:val="000099"/>
          <w:sz w:val="18"/>
          <w:szCs w:val="18"/>
          <w:lang w:val="pt-PT"/>
        </w:rPr>
        <w:t xml:space="preserve">O magistrado buscou a CF/88 para fundamentar o voto: “A Constituição Federal consagra a liberdade sindical, vale dizer, a livre escolha que o empregado pode exercer sobre firmar, ou não, o vínculo associativo profissional ou sindical (art. 8º), coerentemente com o art. 5º, XX, assegurando que ninguém poderá ser compelido a associar-se ou a permanecer associado”. </w:t>
      </w:r>
    </w:p>
    <w:p w:rsidR="007D2ABC" w:rsidRPr="00DD60FC" w:rsidRDefault="007D2ABC" w:rsidP="004F543A">
      <w:pPr>
        <w:pStyle w:val="SemEspaamento"/>
        <w:ind w:left="0" w:right="-68" w:firstLine="708"/>
        <w:jc w:val="both"/>
        <w:rPr>
          <w:rFonts w:ascii="Verdana" w:hAnsi="Verdana"/>
          <w:bCs/>
          <w:color w:val="000099"/>
          <w:sz w:val="18"/>
          <w:szCs w:val="18"/>
          <w:lang w:val="pt-PT"/>
        </w:rPr>
      </w:pPr>
      <w:r w:rsidRPr="00DD60FC">
        <w:rPr>
          <w:rFonts w:ascii="Verdana" w:hAnsi="Verdana"/>
          <w:bCs/>
          <w:color w:val="000099"/>
          <w:sz w:val="18"/>
          <w:szCs w:val="18"/>
          <w:lang w:val="pt-PT"/>
        </w:rPr>
        <w:t>A decisão também foi embasada no Precedente Normativo nº 119 do TST, que determina: "A Constituição da República, em seus arts. 5º, XX e 8º, V, assegura o direito de livre associação e sindicalização. É ofensiva a essa modalidade de liberdade cláusula constante de acordo, convenção coletiva ou sentença normativa estabelecendo contribuição em favor de entidade sindical a título de taxa para custeio do sistema confederativo, assistencial, revigoramento ou fortalecimento sindical e outras da mesma espécie, obrigando trabalhadores não sindicalizados. Sendo nulas as estipulações que inobservem tal restrição, tornam-se passíveis de devolução os valores irregularmente descontados." Nesse sentido, por maioria dos votos, a turma negou provimento ao recurso do recorrente.</w:t>
      </w:r>
    </w:p>
    <w:p w:rsidR="007D2ABC" w:rsidRPr="00DD60FC" w:rsidRDefault="007D2ABC" w:rsidP="00DD60FC">
      <w:pPr>
        <w:pStyle w:val="SemEspaamento"/>
        <w:ind w:left="0" w:right="-68"/>
        <w:jc w:val="both"/>
        <w:rPr>
          <w:rFonts w:ascii="Verdana" w:hAnsi="Verdana"/>
          <w:bCs/>
          <w:color w:val="000099"/>
          <w:sz w:val="18"/>
          <w:szCs w:val="18"/>
          <w:lang w:val="pt-PT"/>
        </w:rPr>
      </w:pPr>
      <w:r w:rsidRPr="00DD60FC">
        <w:rPr>
          <w:rFonts w:ascii="Verdana" w:hAnsi="Verdana"/>
          <w:bCs/>
          <w:color w:val="000099"/>
          <w:sz w:val="18"/>
          <w:szCs w:val="18"/>
          <w:lang w:val="pt-PT"/>
        </w:rPr>
        <w:t xml:space="preserve"> (Proc. 00016556620115020381) </w:t>
      </w:r>
    </w:p>
    <w:p w:rsidR="007D2ABC" w:rsidRPr="00DD60FC" w:rsidRDefault="007D2ABC" w:rsidP="00DD60FC">
      <w:pPr>
        <w:pStyle w:val="SemEspaamento"/>
        <w:ind w:left="0" w:right="-68"/>
        <w:jc w:val="both"/>
        <w:rPr>
          <w:rFonts w:ascii="Verdana" w:hAnsi="Verdana"/>
          <w:bCs/>
          <w:color w:val="000099"/>
          <w:sz w:val="18"/>
          <w:szCs w:val="18"/>
          <w:lang w:val="pt-PT"/>
        </w:rPr>
      </w:pPr>
    </w:p>
    <w:p w:rsidR="007D2ABC" w:rsidRPr="00DD60FC" w:rsidRDefault="007D2ABC" w:rsidP="00DD60FC">
      <w:pPr>
        <w:pStyle w:val="SemEspaamento"/>
        <w:ind w:left="0" w:right="-68"/>
        <w:jc w:val="both"/>
        <w:rPr>
          <w:rFonts w:ascii="Verdana" w:hAnsi="Verdana"/>
          <w:bCs/>
          <w:color w:val="000099"/>
          <w:sz w:val="18"/>
          <w:szCs w:val="18"/>
          <w:lang w:val="pt-PT"/>
        </w:rPr>
      </w:pPr>
      <w:r w:rsidRPr="00DD60FC">
        <w:rPr>
          <w:rFonts w:ascii="Verdana" w:hAnsi="Verdana"/>
          <w:bCs/>
          <w:color w:val="000099"/>
          <w:sz w:val="18"/>
          <w:szCs w:val="18"/>
          <w:lang w:val="pt-PT"/>
        </w:rPr>
        <w:t>Fonte: Tribunal Regional do Trab</w:t>
      </w:r>
      <w:r>
        <w:rPr>
          <w:rFonts w:ascii="Verdana" w:hAnsi="Verdana"/>
          <w:bCs/>
          <w:color w:val="000099"/>
          <w:sz w:val="18"/>
          <w:szCs w:val="18"/>
          <w:lang w:val="pt-PT"/>
        </w:rPr>
        <w:t xml:space="preserve">alho 2ª Região São Paulo, </w:t>
      </w:r>
      <w:proofErr w:type="gramStart"/>
      <w:r>
        <w:rPr>
          <w:rFonts w:ascii="Verdana" w:hAnsi="Verdana"/>
          <w:bCs/>
          <w:color w:val="000099"/>
          <w:sz w:val="18"/>
          <w:szCs w:val="18"/>
          <w:lang w:val="pt-PT"/>
        </w:rPr>
        <w:t>22/01/</w:t>
      </w:r>
      <w:r w:rsidRPr="00DD60FC">
        <w:rPr>
          <w:rFonts w:ascii="Verdana" w:hAnsi="Verdana"/>
          <w:bCs/>
          <w:color w:val="000099"/>
          <w:sz w:val="18"/>
          <w:szCs w:val="18"/>
          <w:lang w:val="pt-PT"/>
        </w:rPr>
        <w:t>2013</w:t>
      </w:r>
      <w:proofErr w:type="gramEnd"/>
    </w:p>
    <w:p w:rsidR="007D2ABC" w:rsidRDefault="007D2ABC" w:rsidP="00CC6C53">
      <w:pPr>
        <w:pStyle w:val="SemEspaamento"/>
        <w:ind w:left="0" w:right="216"/>
        <w:jc w:val="both"/>
        <w:rPr>
          <w:rFonts w:ascii="Verdana" w:hAnsi="Verdana"/>
          <w:bCs/>
          <w:color w:val="000099"/>
          <w:sz w:val="18"/>
          <w:szCs w:val="18"/>
        </w:rPr>
      </w:pPr>
    </w:p>
    <w:p w:rsidR="007D2ABC" w:rsidRDefault="007D2ABC" w:rsidP="00CC6C53">
      <w:pPr>
        <w:pStyle w:val="SemEspaamento"/>
        <w:ind w:left="0" w:right="216"/>
        <w:jc w:val="both"/>
        <w:rPr>
          <w:rFonts w:ascii="Verdana" w:hAnsi="Verdana"/>
          <w:bCs/>
          <w:color w:val="000099"/>
          <w:sz w:val="18"/>
          <w:szCs w:val="18"/>
        </w:rPr>
      </w:pPr>
    </w:p>
    <w:p w:rsidR="00B8628B" w:rsidRDefault="00B8628B" w:rsidP="00DD60FC">
      <w:pPr>
        <w:pStyle w:val="SemEspaamento"/>
        <w:ind w:left="0" w:right="216"/>
        <w:jc w:val="center"/>
        <w:rPr>
          <w:rFonts w:ascii="Verdana" w:hAnsi="Verdana"/>
          <w:b/>
          <w:bCs/>
          <w:color w:val="FF0000"/>
          <w:sz w:val="18"/>
          <w:szCs w:val="18"/>
          <w:lang w:val="pt-PT"/>
        </w:rPr>
      </w:pPr>
    </w:p>
    <w:p w:rsidR="007D2ABC" w:rsidRDefault="007D2ABC" w:rsidP="00DD60FC">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Default="007D2ABC" w:rsidP="00DD60FC">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22</w:t>
      </w:r>
      <w:r w:rsidRPr="00DC7643">
        <w:rPr>
          <w:rFonts w:ascii="Verdana" w:hAnsi="Verdana" w:cs="Arial"/>
          <w:b/>
          <w:bCs/>
          <w:color w:val="FF0000"/>
          <w:sz w:val="18"/>
          <w:szCs w:val="18"/>
        </w:rPr>
        <w:t>/01/2013</w:t>
      </w:r>
    </w:p>
    <w:p w:rsidR="007D2ABC" w:rsidRDefault="007D2ABC" w:rsidP="00CC6C53">
      <w:pPr>
        <w:pStyle w:val="SemEspaamento"/>
        <w:ind w:left="0" w:right="216"/>
        <w:jc w:val="both"/>
        <w:rPr>
          <w:rFonts w:ascii="Verdana" w:hAnsi="Verdana"/>
          <w:bCs/>
          <w:color w:val="000099"/>
          <w:sz w:val="18"/>
          <w:szCs w:val="18"/>
        </w:rPr>
      </w:pPr>
    </w:p>
    <w:p w:rsidR="007D2ABC" w:rsidRPr="00DD60FC" w:rsidRDefault="007D2ABC" w:rsidP="004F543A">
      <w:pPr>
        <w:pStyle w:val="SemEspaamento"/>
        <w:ind w:left="0" w:right="216"/>
        <w:jc w:val="center"/>
        <w:rPr>
          <w:rFonts w:ascii="Verdana" w:hAnsi="Verdana"/>
          <w:b/>
          <w:bCs/>
          <w:color w:val="000099"/>
          <w:sz w:val="18"/>
          <w:szCs w:val="18"/>
        </w:rPr>
      </w:pPr>
      <w:r w:rsidRPr="00DD60FC">
        <w:rPr>
          <w:rFonts w:ascii="Verdana" w:hAnsi="Verdana"/>
          <w:b/>
          <w:bCs/>
          <w:color w:val="000099"/>
          <w:sz w:val="18"/>
          <w:szCs w:val="18"/>
        </w:rPr>
        <w:t>LISTA SUJA DO MINISTÉRIO DO TRABALHO NÃO PERMITE DEFESA</w:t>
      </w:r>
    </w:p>
    <w:p w:rsidR="007D2ABC" w:rsidRPr="00DD60FC" w:rsidRDefault="007D2ABC" w:rsidP="00DD60FC">
      <w:pPr>
        <w:pStyle w:val="SemEspaamento"/>
        <w:ind w:left="0" w:right="216"/>
        <w:jc w:val="both"/>
        <w:rPr>
          <w:rFonts w:ascii="Verdana" w:hAnsi="Verdana"/>
          <w:bCs/>
          <w:color w:val="000099"/>
          <w:sz w:val="18"/>
          <w:szCs w:val="18"/>
        </w:rPr>
      </w:pPr>
      <w:r w:rsidRPr="00DD60FC">
        <w:rPr>
          <w:rFonts w:ascii="Verdana" w:hAnsi="Verdana"/>
          <w:bCs/>
          <w:color w:val="000099"/>
          <w:sz w:val="18"/>
          <w:szCs w:val="18"/>
        </w:rPr>
        <w:t xml:space="preserve"> </w:t>
      </w:r>
    </w:p>
    <w:p w:rsidR="007D2ABC" w:rsidRPr="00DD60FC" w:rsidRDefault="007D2ABC" w:rsidP="004F543A">
      <w:pPr>
        <w:pStyle w:val="SemEspaamento"/>
        <w:ind w:left="0" w:right="216" w:firstLine="708"/>
        <w:jc w:val="both"/>
        <w:rPr>
          <w:rFonts w:ascii="Verdana" w:hAnsi="Verdana"/>
          <w:bCs/>
          <w:color w:val="000099"/>
          <w:sz w:val="18"/>
          <w:szCs w:val="18"/>
        </w:rPr>
      </w:pPr>
      <w:r w:rsidRPr="00DD60FC">
        <w:rPr>
          <w:rFonts w:ascii="Verdana" w:hAnsi="Verdana"/>
          <w:bCs/>
          <w:color w:val="000099"/>
          <w:sz w:val="18"/>
          <w:szCs w:val="18"/>
        </w:rPr>
        <w:t>A inclusão de empresas na chamada lista suja do Ministério do Trabalho (MTE), onde são relacionadas pessoas físicas e jurídicas que mantêm trabalhadores em condições análogas à de escravos, não permite qualquer espécie de direito de defesa. É o que demonstra processo em andamento no Superior Tribunal de Justiça, em que a MRV Engenharia tenta que seu nome seja excluído do cadastro governamental.</w:t>
      </w:r>
    </w:p>
    <w:p w:rsidR="007D2ABC" w:rsidRPr="00DD60FC" w:rsidRDefault="007D2ABC" w:rsidP="004F543A">
      <w:pPr>
        <w:pStyle w:val="SemEspaamento"/>
        <w:ind w:left="0" w:right="216" w:firstLine="708"/>
        <w:jc w:val="both"/>
        <w:rPr>
          <w:rFonts w:ascii="Verdana" w:hAnsi="Verdana"/>
          <w:bCs/>
          <w:color w:val="000099"/>
          <w:sz w:val="18"/>
          <w:szCs w:val="18"/>
        </w:rPr>
      </w:pPr>
      <w:r w:rsidRPr="00DD60FC">
        <w:rPr>
          <w:rFonts w:ascii="Verdana" w:hAnsi="Verdana"/>
          <w:bCs/>
          <w:color w:val="000099"/>
          <w:sz w:val="18"/>
          <w:szCs w:val="18"/>
        </w:rPr>
        <w:t>A MRV, responsável pela construção de mais de 30% dos imóveis do programa Minha Casa, Minha Vida, um dos principais projetos do governo Dilma Rousseff, soube pelo serviço de alertas do Google que seu nome havia sido novamente incluído na lista de quem explora trabalho escravo, nos últimos dias do ano passado. Sem ter recebido qualquer notificação do Ministério do Trabalho.</w:t>
      </w:r>
    </w:p>
    <w:p w:rsidR="007D2ABC" w:rsidRPr="00DD60FC" w:rsidRDefault="007D2ABC" w:rsidP="004F543A">
      <w:pPr>
        <w:pStyle w:val="SemEspaamento"/>
        <w:ind w:left="0" w:right="216" w:firstLine="708"/>
        <w:jc w:val="both"/>
        <w:rPr>
          <w:rFonts w:ascii="Verdana" w:hAnsi="Verdana"/>
          <w:bCs/>
          <w:color w:val="000099"/>
          <w:sz w:val="18"/>
          <w:szCs w:val="18"/>
        </w:rPr>
      </w:pPr>
      <w:r w:rsidRPr="00DD60FC">
        <w:rPr>
          <w:rFonts w:ascii="Verdana" w:hAnsi="Verdana"/>
          <w:bCs/>
          <w:color w:val="000099"/>
          <w:sz w:val="18"/>
          <w:szCs w:val="18"/>
        </w:rPr>
        <w:t>A inclusão na lista suja tem como consequência restrições comerciais graves, como a suspensão de crédito e contratação de financiamento com bancos estatais e privados. Restrições que podem inviabilizar empresas. Mas não existe processo administrativo para que as acusadas de explorar mão de obra escrava ou de submeter trabalhadores a condições degradantes de trabalho possam se defender.</w:t>
      </w:r>
    </w:p>
    <w:p w:rsidR="007D2ABC" w:rsidRPr="00DD60FC" w:rsidRDefault="007D2ABC" w:rsidP="004F543A">
      <w:pPr>
        <w:pStyle w:val="SemEspaamento"/>
        <w:ind w:left="0" w:right="216" w:firstLine="708"/>
        <w:jc w:val="both"/>
        <w:rPr>
          <w:rFonts w:ascii="Verdana" w:hAnsi="Verdana"/>
          <w:bCs/>
          <w:color w:val="000099"/>
          <w:sz w:val="18"/>
          <w:szCs w:val="18"/>
        </w:rPr>
      </w:pPr>
      <w:r w:rsidRPr="00DD60FC">
        <w:rPr>
          <w:rFonts w:ascii="Verdana" w:hAnsi="Verdana"/>
          <w:bCs/>
          <w:color w:val="000099"/>
          <w:sz w:val="18"/>
          <w:szCs w:val="18"/>
        </w:rPr>
        <w:t xml:space="preserve">Os advogados da MRV, Luciana </w:t>
      </w:r>
      <w:proofErr w:type="spellStart"/>
      <w:r w:rsidRPr="00DD60FC">
        <w:rPr>
          <w:rFonts w:ascii="Verdana" w:hAnsi="Verdana"/>
          <w:bCs/>
          <w:color w:val="000099"/>
          <w:sz w:val="18"/>
          <w:szCs w:val="18"/>
        </w:rPr>
        <w:t>Lóssio</w:t>
      </w:r>
      <w:proofErr w:type="spellEnd"/>
      <w:r w:rsidRPr="00DD60FC">
        <w:rPr>
          <w:rFonts w:ascii="Verdana" w:hAnsi="Verdana"/>
          <w:bCs/>
          <w:color w:val="000099"/>
          <w:sz w:val="18"/>
          <w:szCs w:val="18"/>
        </w:rPr>
        <w:t xml:space="preserve">, </w:t>
      </w:r>
      <w:proofErr w:type="spellStart"/>
      <w:r w:rsidRPr="00DD60FC">
        <w:rPr>
          <w:rFonts w:ascii="Verdana" w:hAnsi="Verdana"/>
          <w:bCs/>
          <w:color w:val="000099"/>
          <w:sz w:val="18"/>
          <w:szCs w:val="18"/>
        </w:rPr>
        <w:t>Técio</w:t>
      </w:r>
      <w:proofErr w:type="spellEnd"/>
      <w:r w:rsidRPr="00DD60FC">
        <w:rPr>
          <w:rFonts w:ascii="Verdana" w:hAnsi="Verdana"/>
          <w:bCs/>
          <w:color w:val="000099"/>
          <w:sz w:val="18"/>
          <w:szCs w:val="18"/>
        </w:rPr>
        <w:t xml:space="preserve"> Lins e Silva e Daniela </w:t>
      </w:r>
      <w:proofErr w:type="spellStart"/>
      <w:r w:rsidRPr="00DD60FC">
        <w:rPr>
          <w:rFonts w:ascii="Verdana" w:hAnsi="Verdana"/>
          <w:bCs/>
          <w:color w:val="000099"/>
          <w:sz w:val="18"/>
          <w:szCs w:val="18"/>
        </w:rPr>
        <w:t>Maroccolo</w:t>
      </w:r>
      <w:proofErr w:type="spellEnd"/>
      <w:r w:rsidRPr="00DD60FC">
        <w:rPr>
          <w:rFonts w:ascii="Verdana" w:hAnsi="Verdana"/>
          <w:bCs/>
          <w:color w:val="000099"/>
          <w:sz w:val="18"/>
          <w:szCs w:val="18"/>
        </w:rPr>
        <w:t xml:space="preserve">, entraram com Agravo Regimental no STJ, na última sexta-feira (18/1), para tentar reverter </w:t>
      </w:r>
      <w:proofErr w:type="gramStart"/>
      <w:r w:rsidRPr="00DD60FC">
        <w:rPr>
          <w:rFonts w:ascii="Verdana" w:hAnsi="Verdana"/>
          <w:bCs/>
          <w:color w:val="000099"/>
          <w:sz w:val="18"/>
          <w:szCs w:val="18"/>
        </w:rPr>
        <w:t>a</w:t>
      </w:r>
      <w:proofErr w:type="gramEnd"/>
      <w:r w:rsidRPr="00DD60FC">
        <w:rPr>
          <w:rFonts w:ascii="Verdana" w:hAnsi="Verdana"/>
          <w:bCs/>
          <w:color w:val="000099"/>
          <w:sz w:val="18"/>
          <w:szCs w:val="18"/>
        </w:rPr>
        <w:t xml:space="preserve"> decisão do presidente da corte, Felix Fischer, que rejeitou o pedido de exclusão do nome da empresa da lista por entender que o ato não é do ministro do Trabalho. Logo, a competência para julgar a matéria não seria do STJ.</w:t>
      </w:r>
    </w:p>
    <w:p w:rsidR="007D2ABC" w:rsidRPr="00DD60FC" w:rsidRDefault="007D2ABC" w:rsidP="00DD60FC">
      <w:pPr>
        <w:pStyle w:val="SemEspaamento"/>
        <w:ind w:left="0" w:right="216"/>
        <w:jc w:val="both"/>
        <w:rPr>
          <w:rFonts w:ascii="Verdana" w:hAnsi="Verdana"/>
          <w:bCs/>
          <w:color w:val="000099"/>
          <w:sz w:val="18"/>
          <w:szCs w:val="18"/>
        </w:rPr>
      </w:pPr>
      <w:r w:rsidRPr="00DD60FC">
        <w:rPr>
          <w:rFonts w:ascii="Verdana" w:hAnsi="Verdana"/>
          <w:bCs/>
          <w:color w:val="000099"/>
          <w:sz w:val="18"/>
          <w:szCs w:val="18"/>
        </w:rPr>
        <w:t>No recurso, os advogados sustentam que a inclusão da empresa na lista não respeitou a Lei 9.784/99, que regula o processo administrativo no âmbito da administração pública federal. Os advogados mostram que a jurisprudência do próprio STJ diz que deve haver o respeito ao devido processo legal na esfera administrativa.</w:t>
      </w:r>
    </w:p>
    <w:p w:rsidR="007D2ABC" w:rsidRPr="00DD60FC" w:rsidRDefault="007D2ABC" w:rsidP="004F543A">
      <w:pPr>
        <w:pStyle w:val="SemEspaamento"/>
        <w:ind w:left="0" w:right="216" w:firstLine="708"/>
        <w:jc w:val="both"/>
        <w:rPr>
          <w:rFonts w:ascii="Verdana" w:hAnsi="Verdana"/>
          <w:bCs/>
          <w:color w:val="000099"/>
          <w:sz w:val="18"/>
          <w:szCs w:val="18"/>
        </w:rPr>
      </w:pPr>
      <w:r w:rsidRPr="00DD60FC">
        <w:rPr>
          <w:rFonts w:ascii="Verdana" w:hAnsi="Verdana"/>
          <w:bCs/>
          <w:color w:val="000099"/>
          <w:sz w:val="18"/>
          <w:szCs w:val="18"/>
        </w:rPr>
        <w:t>De acordo com a defesa da MRV, seu nome apareceu no cadastro do Ministério do Trabalho “como mágica, sem a existência de uma decisão, de um ato administrativo contendo tal determinação, e tampouco de intimação”. Como os advogados registraram no pedido feito ao STJ, trata-se de um caso de “geração espontânea” em Direito Administrativo, “um ato que, na literatura de Nelson Rodrigues, teria como autor o ‘Sobrenatural de Almeida’, personagem clássico de sua crítica de costumes”.</w:t>
      </w:r>
    </w:p>
    <w:p w:rsidR="007D2ABC" w:rsidRPr="00DD60FC" w:rsidRDefault="007D2ABC" w:rsidP="004F543A">
      <w:pPr>
        <w:pStyle w:val="SemEspaamento"/>
        <w:ind w:left="0" w:right="216" w:firstLine="708"/>
        <w:jc w:val="both"/>
        <w:rPr>
          <w:rFonts w:ascii="Verdana" w:hAnsi="Verdana"/>
          <w:bCs/>
          <w:color w:val="000099"/>
          <w:sz w:val="18"/>
          <w:szCs w:val="18"/>
        </w:rPr>
      </w:pPr>
      <w:r w:rsidRPr="00DD60FC">
        <w:rPr>
          <w:rFonts w:ascii="Verdana" w:hAnsi="Verdana"/>
          <w:bCs/>
          <w:color w:val="000099"/>
          <w:sz w:val="18"/>
          <w:szCs w:val="18"/>
        </w:rPr>
        <w:t>O próprio Ministério do Trabalho reconhece, ao prestar informações no caso, a falta de processo administrativo próprio para a inclusão de empresas no cadastro de quem explora trabalho escravo. De acordo com as informações, a empresa vai para a lista por conta de um “consectário lógico-jurídico”.</w:t>
      </w:r>
    </w:p>
    <w:p w:rsidR="007D2ABC" w:rsidRPr="00DD60FC" w:rsidRDefault="007D2ABC" w:rsidP="004F543A">
      <w:pPr>
        <w:pStyle w:val="SemEspaamento"/>
        <w:ind w:left="0" w:right="216" w:firstLine="708"/>
        <w:jc w:val="both"/>
        <w:rPr>
          <w:rFonts w:ascii="Verdana" w:hAnsi="Verdana"/>
          <w:bCs/>
          <w:color w:val="000099"/>
          <w:sz w:val="18"/>
          <w:szCs w:val="18"/>
        </w:rPr>
      </w:pPr>
      <w:r w:rsidRPr="00DD60FC">
        <w:rPr>
          <w:rFonts w:ascii="Verdana" w:hAnsi="Verdana"/>
          <w:bCs/>
          <w:color w:val="000099"/>
          <w:sz w:val="18"/>
          <w:szCs w:val="18"/>
        </w:rPr>
        <w:t>Diz o MTE: o argumento da MRV “de que nunca foi ‘intimada da existência de um ato ou procedimento prévio, que pudesse dar ensejo à inclusão de seu nome no referido Cadastro’ é, com o devido respeito, improcedente. O ato de inclusão de um nome no cadastro não é um ‘ato de decisão’ como pretende categorizar a Interessada, mas simples consectário lógico-jurídico da aplicação do mesmo artigo 2º da Portaria Interministerial 2/2011/MTE/SDH”.</w:t>
      </w:r>
    </w:p>
    <w:p w:rsidR="007D2ABC" w:rsidRPr="00DD60FC" w:rsidRDefault="007D2ABC" w:rsidP="004F543A">
      <w:pPr>
        <w:pStyle w:val="SemEspaamento"/>
        <w:ind w:left="0" w:right="216" w:firstLine="708"/>
        <w:jc w:val="both"/>
        <w:rPr>
          <w:rFonts w:ascii="Verdana" w:hAnsi="Verdana"/>
          <w:bCs/>
          <w:color w:val="000099"/>
          <w:sz w:val="18"/>
          <w:szCs w:val="18"/>
        </w:rPr>
      </w:pPr>
      <w:r w:rsidRPr="00DD60FC">
        <w:rPr>
          <w:rFonts w:ascii="Verdana" w:hAnsi="Verdana"/>
          <w:bCs/>
          <w:color w:val="000099"/>
          <w:sz w:val="18"/>
          <w:szCs w:val="18"/>
        </w:rPr>
        <w:lastRenderedPageBreak/>
        <w:t>O procedimento por trás da linguagem burocrata é o seguinte: a empresa é autuada por conta de infrações às normas trabalhistas. É aberto um procedimento para o pagamento da multa. A companhia paga a multa. O procedimento é arquivado. Em seguida, por conta de um “consectário lógico-jurídico”, a empresa é listada no cadastro dos exploradores de trabalho escravo.</w:t>
      </w:r>
    </w:p>
    <w:p w:rsidR="007D2ABC" w:rsidRPr="00DD60FC" w:rsidRDefault="007D2ABC" w:rsidP="004F543A">
      <w:pPr>
        <w:pStyle w:val="SemEspaamento"/>
        <w:ind w:left="0" w:right="216" w:firstLine="708"/>
        <w:jc w:val="both"/>
        <w:rPr>
          <w:rFonts w:ascii="Verdana" w:hAnsi="Verdana"/>
          <w:bCs/>
          <w:color w:val="000099"/>
          <w:sz w:val="18"/>
          <w:szCs w:val="18"/>
        </w:rPr>
      </w:pPr>
      <w:r w:rsidRPr="00DD60FC">
        <w:rPr>
          <w:rFonts w:ascii="Verdana" w:hAnsi="Verdana"/>
          <w:bCs/>
          <w:color w:val="000099"/>
          <w:sz w:val="18"/>
          <w:szCs w:val="18"/>
        </w:rPr>
        <w:t>De acordo com o citado artigo 2º, “a inclusão do nome do infrator no cadastro ocorrerá após decisão administrativa final relativa ao auto de infração, lavrado em decorrência de ação fiscal, em que tenha havido a identificação de trabalhadores submetidos a condições análogas à de escravo”. Os autos de infração não fazem referência a trabalho escravo, no caso da MRV.</w:t>
      </w:r>
    </w:p>
    <w:p w:rsidR="007D2ABC" w:rsidRPr="00DD60FC" w:rsidRDefault="007D2ABC" w:rsidP="004F543A">
      <w:pPr>
        <w:pStyle w:val="SemEspaamento"/>
        <w:ind w:left="0" w:right="216" w:firstLine="708"/>
        <w:jc w:val="both"/>
        <w:rPr>
          <w:rFonts w:ascii="Verdana" w:hAnsi="Verdana"/>
          <w:bCs/>
          <w:color w:val="000099"/>
          <w:sz w:val="18"/>
          <w:szCs w:val="18"/>
        </w:rPr>
      </w:pPr>
      <w:r w:rsidRPr="00DD60FC">
        <w:rPr>
          <w:rFonts w:ascii="Verdana" w:hAnsi="Verdana"/>
          <w:bCs/>
          <w:color w:val="000099"/>
          <w:sz w:val="18"/>
          <w:szCs w:val="18"/>
        </w:rPr>
        <w:t>A construtora foi multada por 11 infrações às normas trabalhistas. A empresa não nega as infrações, tanto que firmou recentemente três Termos de Ajustamento de Conduta (</w:t>
      </w:r>
      <w:proofErr w:type="spellStart"/>
      <w:r w:rsidRPr="00DD60FC">
        <w:rPr>
          <w:rFonts w:ascii="Verdana" w:hAnsi="Verdana"/>
          <w:bCs/>
          <w:color w:val="000099"/>
          <w:sz w:val="18"/>
          <w:szCs w:val="18"/>
        </w:rPr>
        <w:t>TACs</w:t>
      </w:r>
      <w:proofErr w:type="spellEnd"/>
      <w:r w:rsidRPr="00DD60FC">
        <w:rPr>
          <w:rFonts w:ascii="Verdana" w:hAnsi="Verdana"/>
          <w:bCs/>
          <w:color w:val="000099"/>
          <w:sz w:val="18"/>
          <w:szCs w:val="18"/>
        </w:rPr>
        <w:t>) com o Ministério Público do Trabalho para se adequar às regras exigidas em canteiros de obras das cidades de Bauru e Americana, em São Paulo, e Curitiba, no Paraná.</w:t>
      </w:r>
    </w:p>
    <w:p w:rsidR="007D2ABC" w:rsidRPr="00DD60FC" w:rsidRDefault="007D2ABC" w:rsidP="004F543A">
      <w:pPr>
        <w:pStyle w:val="SemEspaamento"/>
        <w:ind w:left="0" w:right="216" w:firstLine="708"/>
        <w:jc w:val="both"/>
        <w:rPr>
          <w:rFonts w:ascii="Verdana" w:hAnsi="Verdana"/>
          <w:bCs/>
          <w:color w:val="000099"/>
          <w:sz w:val="18"/>
          <w:szCs w:val="18"/>
        </w:rPr>
      </w:pPr>
      <w:r w:rsidRPr="00DD60FC">
        <w:rPr>
          <w:rFonts w:ascii="Verdana" w:hAnsi="Verdana"/>
          <w:bCs/>
          <w:color w:val="000099"/>
          <w:sz w:val="18"/>
          <w:szCs w:val="18"/>
        </w:rPr>
        <w:t>A autuação mais grave contra a construtora é por deixar de fornecer roupa de cama ou fornecê-las em condições inadequadas de higiene aos trabalhadores. Outras autuações se deram pela falta de exame médico admissional, pela falta de armários nos padrões exigidos por normas do MTE ou pela falta de bebedouros com jato d’água inclinado. São infrações trabalhistas que necessitam de reparo, mas que foram classificadas como exploração de mão de obra escrava pelo MTE.</w:t>
      </w:r>
    </w:p>
    <w:p w:rsidR="007D2ABC" w:rsidRPr="00DD60FC" w:rsidRDefault="007D2ABC" w:rsidP="004F543A">
      <w:pPr>
        <w:pStyle w:val="SemEspaamento"/>
        <w:ind w:left="0" w:right="216" w:firstLine="708"/>
        <w:jc w:val="both"/>
        <w:rPr>
          <w:rFonts w:ascii="Verdana" w:hAnsi="Verdana"/>
          <w:bCs/>
          <w:color w:val="000099"/>
          <w:sz w:val="18"/>
          <w:szCs w:val="18"/>
        </w:rPr>
      </w:pPr>
      <w:r w:rsidRPr="00DD60FC">
        <w:rPr>
          <w:rFonts w:ascii="Verdana" w:hAnsi="Verdana"/>
          <w:bCs/>
          <w:color w:val="000099"/>
          <w:sz w:val="18"/>
          <w:szCs w:val="18"/>
        </w:rPr>
        <w:t xml:space="preserve">A Portaria 1.153 do Ministério do Trabalho dá orientações objetivas para que auditores fiscais do Trabalho identifiquem e libertem trabalhadores submetidos à condição de escravos. A norma traz um questionário com quatro perguntas a serem respondidas para ajudar na identificação dessas situações: “Havia segurança armada? Impediram o deslocamento do trabalhador? Sistema de barracão ou servidão por dívida? Violência por parte do gato ou proprietário?”. </w:t>
      </w:r>
    </w:p>
    <w:p w:rsidR="007D2ABC" w:rsidRPr="00DD60FC" w:rsidRDefault="007D2ABC" w:rsidP="004F543A">
      <w:pPr>
        <w:pStyle w:val="SemEspaamento"/>
        <w:ind w:left="0" w:right="216" w:firstLine="708"/>
        <w:jc w:val="both"/>
        <w:rPr>
          <w:rFonts w:ascii="Verdana" w:hAnsi="Verdana"/>
          <w:bCs/>
          <w:color w:val="000099"/>
          <w:sz w:val="18"/>
          <w:szCs w:val="18"/>
        </w:rPr>
      </w:pPr>
      <w:r w:rsidRPr="00DD60FC">
        <w:rPr>
          <w:rFonts w:ascii="Verdana" w:hAnsi="Verdana"/>
          <w:bCs/>
          <w:color w:val="000099"/>
          <w:sz w:val="18"/>
          <w:szCs w:val="18"/>
        </w:rPr>
        <w:t>Nenhuma das situações descritas foi encontrada em obras de responsabilidade da construtora. Por conta das acusações, 19 sindicatos que representam trabalhadores que atuam em 85% dos empreendimentos da construtora enviaram cartas ao Ministério do Trabalho em defesa da empresa, afirmando que as infrações às leis trabalhistas não tornam a situação dos trabalhadores análoga à escravidão.</w:t>
      </w:r>
    </w:p>
    <w:p w:rsidR="007D2ABC" w:rsidRPr="00DD60FC" w:rsidRDefault="007D2ABC" w:rsidP="00DD60FC">
      <w:pPr>
        <w:pStyle w:val="SemEspaamento"/>
        <w:ind w:left="0" w:right="216"/>
        <w:jc w:val="both"/>
        <w:rPr>
          <w:rFonts w:ascii="Verdana" w:hAnsi="Verdana"/>
          <w:bCs/>
          <w:color w:val="000099"/>
          <w:sz w:val="18"/>
          <w:szCs w:val="18"/>
        </w:rPr>
      </w:pPr>
      <w:r w:rsidRPr="00DD60FC">
        <w:rPr>
          <w:rFonts w:ascii="Verdana" w:hAnsi="Verdana"/>
          <w:bCs/>
          <w:color w:val="000099"/>
          <w:sz w:val="18"/>
          <w:szCs w:val="18"/>
        </w:rPr>
        <w:t xml:space="preserve"> </w:t>
      </w:r>
    </w:p>
    <w:p w:rsidR="007D2ABC" w:rsidRPr="00DD60FC" w:rsidRDefault="007D2ABC" w:rsidP="004F543A">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Fonte: </w:t>
      </w:r>
      <w:r w:rsidRPr="00DD60FC">
        <w:rPr>
          <w:rFonts w:ascii="Verdana" w:hAnsi="Verdana"/>
          <w:bCs/>
          <w:color w:val="000099"/>
          <w:sz w:val="18"/>
          <w:szCs w:val="18"/>
        </w:rPr>
        <w:t xml:space="preserve">Revista Consultor Jurídico, por Rodrigo </w:t>
      </w:r>
      <w:proofErr w:type="spellStart"/>
      <w:r w:rsidRPr="00DD60FC">
        <w:rPr>
          <w:rFonts w:ascii="Verdana" w:hAnsi="Verdana"/>
          <w:bCs/>
          <w:color w:val="000099"/>
          <w:sz w:val="18"/>
          <w:szCs w:val="18"/>
        </w:rPr>
        <w:t>Haidar</w:t>
      </w:r>
      <w:proofErr w:type="spellEnd"/>
      <w:proofErr w:type="gramStart"/>
      <w:r w:rsidRPr="00DD60FC">
        <w:rPr>
          <w:rFonts w:ascii="Verdana" w:hAnsi="Verdana"/>
          <w:bCs/>
          <w:color w:val="000099"/>
          <w:sz w:val="18"/>
          <w:szCs w:val="18"/>
        </w:rPr>
        <w:t xml:space="preserve">  </w:t>
      </w:r>
      <w:proofErr w:type="gramEnd"/>
      <w:r w:rsidRPr="00DD60FC">
        <w:rPr>
          <w:rFonts w:ascii="Verdana" w:hAnsi="Verdana"/>
          <w:bCs/>
          <w:color w:val="000099"/>
          <w:sz w:val="18"/>
          <w:szCs w:val="18"/>
        </w:rPr>
        <w:t>(editor da revista Consultor Jurídico em Brasília)</w:t>
      </w:r>
      <w:r>
        <w:rPr>
          <w:rFonts w:ascii="Verdana" w:hAnsi="Verdana"/>
          <w:bCs/>
          <w:color w:val="000099"/>
          <w:sz w:val="18"/>
          <w:szCs w:val="18"/>
        </w:rPr>
        <w:t>; 22/01/</w:t>
      </w:r>
      <w:r w:rsidRPr="00DD60FC">
        <w:rPr>
          <w:rFonts w:ascii="Verdana" w:hAnsi="Verdana"/>
          <w:bCs/>
          <w:color w:val="000099"/>
          <w:sz w:val="18"/>
          <w:szCs w:val="18"/>
        </w:rPr>
        <w:t>2013</w:t>
      </w:r>
    </w:p>
    <w:p w:rsidR="007D2ABC" w:rsidRPr="00DD60FC" w:rsidRDefault="007D2ABC" w:rsidP="00DD60FC">
      <w:pPr>
        <w:pStyle w:val="SemEspaamento"/>
        <w:ind w:left="0" w:right="216"/>
        <w:jc w:val="both"/>
        <w:rPr>
          <w:rFonts w:ascii="Verdana" w:hAnsi="Verdana"/>
          <w:bCs/>
          <w:color w:val="000099"/>
          <w:sz w:val="18"/>
          <w:szCs w:val="18"/>
        </w:rPr>
      </w:pPr>
    </w:p>
    <w:p w:rsidR="007D2ABC" w:rsidRPr="00DD60FC" w:rsidRDefault="007D2ABC" w:rsidP="00DD60FC">
      <w:pPr>
        <w:pStyle w:val="SemEspaamento"/>
        <w:ind w:left="0" w:right="216"/>
        <w:jc w:val="both"/>
        <w:rPr>
          <w:rFonts w:ascii="Verdana" w:hAnsi="Verdana"/>
          <w:bCs/>
          <w:color w:val="000099"/>
          <w:sz w:val="18"/>
          <w:szCs w:val="18"/>
        </w:rPr>
      </w:pPr>
    </w:p>
    <w:p w:rsidR="007D2ABC" w:rsidRDefault="007D2ABC" w:rsidP="00CC6C53">
      <w:pPr>
        <w:pStyle w:val="SemEspaamento"/>
        <w:ind w:left="0" w:right="216"/>
        <w:jc w:val="both"/>
        <w:rPr>
          <w:rFonts w:ascii="Verdana" w:hAnsi="Verdana"/>
          <w:bCs/>
          <w:color w:val="000099"/>
          <w:sz w:val="18"/>
          <w:szCs w:val="18"/>
        </w:rPr>
      </w:pPr>
    </w:p>
    <w:p w:rsidR="007D2ABC" w:rsidRDefault="007D2ABC" w:rsidP="00CC6C53">
      <w:pPr>
        <w:pStyle w:val="SemEspaamento"/>
        <w:ind w:left="0" w:right="216"/>
        <w:jc w:val="both"/>
        <w:rPr>
          <w:rFonts w:ascii="Verdana" w:hAnsi="Verdana"/>
          <w:bCs/>
          <w:color w:val="000099"/>
          <w:sz w:val="18"/>
          <w:szCs w:val="18"/>
        </w:rPr>
      </w:pPr>
    </w:p>
    <w:p w:rsidR="007D2ABC" w:rsidRDefault="007D2ABC" w:rsidP="00CC6C53">
      <w:pPr>
        <w:pStyle w:val="SemEspaamento"/>
        <w:ind w:left="0" w:right="216"/>
        <w:jc w:val="both"/>
        <w:rPr>
          <w:rFonts w:ascii="Verdana" w:hAnsi="Verdana"/>
          <w:bCs/>
          <w:color w:val="000099"/>
          <w:sz w:val="18"/>
          <w:szCs w:val="18"/>
        </w:rPr>
      </w:pPr>
    </w:p>
    <w:p w:rsidR="007D2ABC" w:rsidRDefault="007D2ABC" w:rsidP="007C74BC">
      <w:pPr>
        <w:pStyle w:val="SemEspaamento"/>
        <w:ind w:left="0" w:right="216"/>
        <w:jc w:val="center"/>
        <w:rPr>
          <w:rFonts w:ascii="Verdana" w:hAnsi="Verdana"/>
          <w:b/>
          <w:bCs/>
          <w:color w:val="FF0000"/>
          <w:sz w:val="18"/>
          <w:szCs w:val="18"/>
          <w:lang w:val="pt-PT"/>
        </w:rPr>
      </w:pPr>
    </w:p>
    <w:p w:rsidR="007D2ABC" w:rsidRDefault="007D2ABC" w:rsidP="007C74BC">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Default="007D2ABC" w:rsidP="007C74BC">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23</w:t>
      </w:r>
      <w:r w:rsidRPr="00DC7643">
        <w:rPr>
          <w:rFonts w:ascii="Verdana" w:hAnsi="Verdana" w:cs="Arial"/>
          <w:b/>
          <w:bCs/>
          <w:color w:val="FF0000"/>
          <w:sz w:val="18"/>
          <w:szCs w:val="18"/>
        </w:rPr>
        <w:t>/01/2013</w:t>
      </w:r>
    </w:p>
    <w:p w:rsidR="007D2ABC" w:rsidRDefault="007D2ABC" w:rsidP="007C74BC">
      <w:pPr>
        <w:pStyle w:val="SemEspaamento"/>
        <w:ind w:left="0" w:right="-68"/>
        <w:jc w:val="center"/>
        <w:rPr>
          <w:rFonts w:ascii="Verdana" w:hAnsi="Verdana" w:cs="Arial"/>
          <w:b/>
          <w:bCs/>
          <w:color w:val="FF0000"/>
          <w:sz w:val="18"/>
          <w:szCs w:val="18"/>
        </w:rPr>
      </w:pPr>
    </w:p>
    <w:p w:rsidR="007D2ABC" w:rsidRDefault="007D2ABC" w:rsidP="007C74BC">
      <w:pPr>
        <w:pStyle w:val="SemEspaamento"/>
        <w:ind w:left="0" w:right="-68"/>
        <w:jc w:val="center"/>
        <w:rPr>
          <w:rFonts w:ascii="Verdana" w:hAnsi="Verdana"/>
          <w:bCs/>
          <w:color w:val="000099"/>
          <w:sz w:val="18"/>
          <w:szCs w:val="18"/>
        </w:rPr>
      </w:pPr>
    </w:p>
    <w:p w:rsidR="007D2ABC" w:rsidRDefault="007D2ABC" w:rsidP="007C74BC">
      <w:pPr>
        <w:pStyle w:val="SemEspaamento"/>
        <w:ind w:left="0" w:right="-68"/>
        <w:jc w:val="center"/>
        <w:rPr>
          <w:rFonts w:ascii="Verdana" w:hAnsi="Verdana"/>
          <w:b/>
          <w:bCs/>
          <w:color w:val="000099"/>
          <w:sz w:val="18"/>
          <w:szCs w:val="18"/>
        </w:rPr>
      </w:pPr>
      <w:r w:rsidRPr="00935651">
        <w:rPr>
          <w:rFonts w:ascii="Verdana" w:hAnsi="Verdana"/>
          <w:b/>
          <w:bCs/>
          <w:color w:val="000099"/>
          <w:sz w:val="18"/>
          <w:szCs w:val="18"/>
        </w:rPr>
        <w:t xml:space="preserve">440 MIL EMPRESAS PROCURARAM QUITAR DÉBITOS TRABALHISTAS </w:t>
      </w:r>
    </w:p>
    <w:p w:rsidR="007D2ABC" w:rsidRDefault="007D2ABC" w:rsidP="007C74BC">
      <w:pPr>
        <w:pStyle w:val="SemEspaamento"/>
        <w:ind w:left="0" w:right="-68"/>
        <w:jc w:val="center"/>
        <w:rPr>
          <w:rFonts w:ascii="Verdana" w:hAnsi="Verdana"/>
          <w:b/>
          <w:bCs/>
          <w:color w:val="000099"/>
          <w:sz w:val="18"/>
          <w:szCs w:val="18"/>
        </w:rPr>
      </w:pPr>
    </w:p>
    <w:p w:rsidR="007D2ABC" w:rsidRPr="00935651" w:rsidRDefault="007D2ABC" w:rsidP="00935651">
      <w:pPr>
        <w:pStyle w:val="SemEspaamento"/>
        <w:ind w:left="0" w:right="-68"/>
        <w:jc w:val="both"/>
        <w:rPr>
          <w:rFonts w:ascii="Verdana" w:hAnsi="Verdana"/>
          <w:b/>
          <w:bCs/>
          <w:color w:val="000099"/>
          <w:sz w:val="18"/>
          <w:szCs w:val="18"/>
        </w:rPr>
      </w:pPr>
    </w:p>
    <w:p w:rsidR="007D2ABC" w:rsidRPr="007C74BC" w:rsidRDefault="007D2ABC" w:rsidP="004F543A">
      <w:pPr>
        <w:pStyle w:val="SemEspaamento"/>
        <w:ind w:left="0" w:right="-68" w:firstLine="708"/>
        <w:jc w:val="both"/>
        <w:rPr>
          <w:rFonts w:ascii="Verdana" w:hAnsi="Verdana"/>
          <w:bCs/>
          <w:color w:val="000099"/>
          <w:sz w:val="18"/>
          <w:szCs w:val="18"/>
        </w:rPr>
      </w:pPr>
      <w:r w:rsidRPr="007C74BC">
        <w:rPr>
          <w:rFonts w:ascii="Verdana" w:hAnsi="Verdana"/>
          <w:bCs/>
          <w:color w:val="000099"/>
          <w:sz w:val="18"/>
          <w:szCs w:val="18"/>
        </w:rPr>
        <w:t xml:space="preserve">Um ano depois que a Certidão Negativa de Débitos Trabalhistas (CNDT) passou a fazer parte da documentação obrigatória exigida de empresas que contratam com o Poder Público, 440 mil devedores procuraram a Justiça do Trabalho para quitar seus débitos trabalhistas e, assim, obter a certidão negativa. </w:t>
      </w:r>
    </w:p>
    <w:p w:rsidR="007D2ABC" w:rsidRPr="007C74BC" w:rsidRDefault="007D2ABC" w:rsidP="00935651">
      <w:pPr>
        <w:pStyle w:val="SemEspaamento"/>
        <w:ind w:left="0" w:right="-68"/>
        <w:jc w:val="both"/>
        <w:rPr>
          <w:rFonts w:ascii="Verdana" w:hAnsi="Verdana"/>
          <w:bCs/>
          <w:color w:val="000099"/>
          <w:sz w:val="18"/>
          <w:szCs w:val="18"/>
        </w:rPr>
      </w:pPr>
      <w:r w:rsidRPr="007C74BC">
        <w:rPr>
          <w:rFonts w:ascii="Verdana" w:hAnsi="Verdana"/>
          <w:bCs/>
          <w:color w:val="000099"/>
          <w:sz w:val="18"/>
          <w:szCs w:val="18"/>
        </w:rPr>
        <w:t>"O normal sempre foi a Justiça ir atrás do devedor para obrigá-lo a pagar. Esses números constatam que os devedores estão correndo atrás de suas dívidas para poder obter a certidão negativa e participar de licitações", afirma o secretário-geral da Presidência do TST, juiz Rubens Curado.</w:t>
      </w:r>
    </w:p>
    <w:p w:rsidR="007D2ABC" w:rsidRPr="007C74BC" w:rsidRDefault="007D2ABC" w:rsidP="004F543A">
      <w:pPr>
        <w:pStyle w:val="SemEspaamento"/>
        <w:ind w:left="0" w:right="-68" w:firstLine="708"/>
        <w:jc w:val="both"/>
        <w:rPr>
          <w:rFonts w:ascii="Verdana" w:hAnsi="Verdana"/>
          <w:bCs/>
          <w:color w:val="000099"/>
          <w:sz w:val="18"/>
          <w:szCs w:val="18"/>
        </w:rPr>
      </w:pPr>
      <w:r w:rsidRPr="007C74BC">
        <w:rPr>
          <w:rFonts w:ascii="Verdana" w:hAnsi="Verdana"/>
          <w:bCs/>
          <w:color w:val="000099"/>
          <w:sz w:val="18"/>
          <w:szCs w:val="18"/>
        </w:rPr>
        <w:t xml:space="preserve">No entanto, o número de empresas e pessoas físicas e jurídicas com débitos trabalhistas ainda é grande. De acordo com o Banco Nacional de Devedores Trabalhistas (BNDT), existem atualmente 1.046.271 </w:t>
      </w:r>
      <w:proofErr w:type="spellStart"/>
      <w:r w:rsidRPr="007C74BC">
        <w:rPr>
          <w:rFonts w:ascii="Verdana" w:hAnsi="Verdana"/>
          <w:bCs/>
          <w:color w:val="000099"/>
          <w:sz w:val="18"/>
          <w:szCs w:val="18"/>
        </w:rPr>
        <w:t>PFs</w:t>
      </w:r>
      <w:proofErr w:type="spellEnd"/>
      <w:r w:rsidRPr="007C74BC">
        <w:rPr>
          <w:rFonts w:ascii="Verdana" w:hAnsi="Verdana"/>
          <w:bCs/>
          <w:color w:val="000099"/>
          <w:sz w:val="18"/>
          <w:szCs w:val="18"/>
        </w:rPr>
        <w:t xml:space="preserve"> ou </w:t>
      </w:r>
      <w:proofErr w:type="spellStart"/>
      <w:r w:rsidRPr="007C74BC">
        <w:rPr>
          <w:rFonts w:ascii="Verdana" w:hAnsi="Verdana"/>
          <w:bCs/>
          <w:color w:val="000099"/>
          <w:sz w:val="18"/>
          <w:szCs w:val="18"/>
        </w:rPr>
        <w:t>PJs</w:t>
      </w:r>
      <w:proofErr w:type="spellEnd"/>
      <w:r w:rsidRPr="007C74BC">
        <w:rPr>
          <w:rFonts w:ascii="Verdana" w:hAnsi="Verdana"/>
          <w:bCs/>
          <w:color w:val="000099"/>
          <w:sz w:val="18"/>
          <w:szCs w:val="18"/>
        </w:rPr>
        <w:t xml:space="preserve"> que não pagaram dívidas reconhecidas judicialmente por meio de decisão transitada em julgado. Juntas, elas respondem por 1.782.189 processos. Entre as empresas, a campeã em número de ações é a Viação Aérea São Paulo S. A. (Vasp) e suas filiais, com 4.877 condenações. Entre as pessoas físicas, o proprietário da Vasp, Wagner Canhedo, sua esposa, filhos e sócios ocupam as seis primeiras posições.</w:t>
      </w:r>
    </w:p>
    <w:p w:rsidR="007D2ABC" w:rsidRPr="007C74BC" w:rsidRDefault="007D2ABC" w:rsidP="004F543A">
      <w:pPr>
        <w:pStyle w:val="SemEspaamento"/>
        <w:ind w:left="0" w:right="-68" w:firstLine="708"/>
        <w:jc w:val="both"/>
        <w:rPr>
          <w:rFonts w:ascii="Verdana" w:hAnsi="Verdana"/>
          <w:bCs/>
          <w:color w:val="000099"/>
          <w:sz w:val="18"/>
          <w:szCs w:val="18"/>
        </w:rPr>
      </w:pPr>
      <w:r w:rsidRPr="007C74BC">
        <w:rPr>
          <w:rFonts w:ascii="Verdana" w:hAnsi="Verdana"/>
          <w:bCs/>
          <w:color w:val="000099"/>
          <w:sz w:val="18"/>
          <w:szCs w:val="18"/>
        </w:rPr>
        <w:t>Há muito tempo, a fase de execução é um problema na Justiça do Trabalho. O ano de 2012 se encerrou com um acervo de 2,8 milhões de processos decididos, mas nos quais os trabalhadores ainda não receberam as verbas correspondentes aos direitos que lhes foram reconhecidos. Mesmo registrando aumento no número de execuções encerradas — 807 mil em 2012, o que corresponde a 89% das iniciadas no ano — 99 mil processos foram acrescentados ao acervo de execuções pendentes.</w:t>
      </w:r>
    </w:p>
    <w:p w:rsidR="007D2ABC" w:rsidRPr="007C74BC" w:rsidRDefault="007D2ABC" w:rsidP="004F543A">
      <w:pPr>
        <w:pStyle w:val="SemEspaamento"/>
        <w:ind w:left="0" w:right="-68" w:firstLine="708"/>
        <w:jc w:val="both"/>
        <w:rPr>
          <w:rFonts w:ascii="Verdana" w:hAnsi="Verdana"/>
          <w:bCs/>
          <w:color w:val="000099"/>
          <w:sz w:val="18"/>
          <w:szCs w:val="18"/>
        </w:rPr>
      </w:pPr>
      <w:r w:rsidRPr="007C74BC">
        <w:rPr>
          <w:rFonts w:ascii="Verdana" w:hAnsi="Verdana"/>
          <w:bCs/>
          <w:color w:val="000099"/>
          <w:sz w:val="18"/>
          <w:szCs w:val="18"/>
        </w:rPr>
        <w:lastRenderedPageBreak/>
        <w:t>Esses novos devedores passaram a fazer parte do cadastro do BNDT. A lista registra dívidas resultantes das obrigações trabalhistas reconhecidas por sentenças ou acordos homologados em juízo, acordos celebrados em Comissões de Conciliação Prévia e Termos de Ajuste de Conduta (TAC) firmados com o Ministério Público do Trabalho (Lei 9.958/2000), e custas processuais, emolumentos, multas, honorários periciais e demais despesas processuais não pagas.</w:t>
      </w:r>
    </w:p>
    <w:p w:rsidR="007D2ABC" w:rsidRPr="007C74BC" w:rsidRDefault="007D2ABC" w:rsidP="004F543A">
      <w:pPr>
        <w:pStyle w:val="SemEspaamento"/>
        <w:ind w:left="0" w:right="-68" w:firstLine="708"/>
        <w:jc w:val="both"/>
        <w:rPr>
          <w:rFonts w:ascii="Verdana" w:hAnsi="Verdana"/>
          <w:bCs/>
          <w:color w:val="000099"/>
          <w:sz w:val="18"/>
          <w:szCs w:val="18"/>
        </w:rPr>
      </w:pPr>
      <w:r w:rsidRPr="007C74BC">
        <w:rPr>
          <w:rFonts w:ascii="Verdana" w:hAnsi="Verdana"/>
          <w:bCs/>
          <w:color w:val="000099"/>
          <w:sz w:val="18"/>
          <w:szCs w:val="18"/>
        </w:rPr>
        <w:t>Os devedores nessas situações obterão certidão positiva caso a execução definitiva já esteja em andamento, com ordem de pagamento não cumprido após o prazo de regularização, ou positiva com efeito de negativa, se o devedor tiver garantido o juízo com depósito de bens ou se houver decisão a seu favor suspendendo a exigibilidade do crédito.</w:t>
      </w:r>
    </w:p>
    <w:p w:rsidR="007D2ABC" w:rsidRPr="007C74BC" w:rsidRDefault="007D2ABC" w:rsidP="004F543A">
      <w:pPr>
        <w:pStyle w:val="SemEspaamento"/>
        <w:ind w:left="0" w:right="-68" w:firstLine="708"/>
        <w:jc w:val="both"/>
        <w:rPr>
          <w:rFonts w:ascii="Verdana" w:hAnsi="Verdana"/>
          <w:bCs/>
          <w:color w:val="000099"/>
          <w:sz w:val="18"/>
          <w:szCs w:val="18"/>
        </w:rPr>
      </w:pPr>
      <w:r w:rsidRPr="007C74BC">
        <w:rPr>
          <w:rFonts w:ascii="Verdana" w:hAnsi="Verdana"/>
          <w:bCs/>
          <w:color w:val="000099"/>
          <w:sz w:val="18"/>
          <w:szCs w:val="18"/>
        </w:rPr>
        <w:t xml:space="preserve">Em março de 2012, o Conselho Nacional de Justiça (CNJ) aprovou a Recomendação </w:t>
      </w:r>
      <w:proofErr w:type="gramStart"/>
      <w:r w:rsidRPr="007C74BC">
        <w:rPr>
          <w:rFonts w:ascii="Verdana" w:hAnsi="Verdana"/>
          <w:bCs/>
          <w:color w:val="000099"/>
          <w:sz w:val="18"/>
          <w:szCs w:val="18"/>
        </w:rPr>
        <w:t>3</w:t>
      </w:r>
      <w:proofErr w:type="gramEnd"/>
      <w:r w:rsidRPr="007C74BC">
        <w:rPr>
          <w:rFonts w:ascii="Verdana" w:hAnsi="Verdana"/>
          <w:bCs/>
          <w:color w:val="000099"/>
          <w:sz w:val="18"/>
          <w:szCs w:val="18"/>
        </w:rPr>
        <w:t xml:space="preserve"> da Corregedoria Nacional de Justiça, para que os tabeliães de notas informem as partes envolvidas em transações imobiliárias ou partilhas de bens sobre a possibilidade de obtenção da CNDT. A ideia é coibir a fraude à execução por meio da venda de imóveis ou a transferência de propriedade para cônjuges para evitar a penhora. Em São Paulo, o procedimento se tornou obrigatório para tabeliães e escreventes, por determinação da Corregedoria-Geral de Justiça.</w:t>
      </w:r>
    </w:p>
    <w:p w:rsidR="007D2ABC" w:rsidRPr="007C74BC" w:rsidRDefault="007D2ABC" w:rsidP="004F543A">
      <w:pPr>
        <w:pStyle w:val="SemEspaamento"/>
        <w:ind w:left="0" w:right="-68" w:firstLine="708"/>
        <w:jc w:val="both"/>
        <w:rPr>
          <w:rFonts w:ascii="Verdana" w:hAnsi="Verdana"/>
          <w:bCs/>
          <w:color w:val="000099"/>
          <w:sz w:val="18"/>
          <w:szCs w:val="18"/>
        </w:rPr>
      </w:pPr>
      <w:r w:rsidRPr="007C74BC">
        <w:rPr>
          <w:rFonts w:ascii="Verdana" w:hAnsi="Verdana"/>
          <w:bCs/>
          <w:color w:val="000099"/>
          <w:sz w:val="18"/>
          <w:szCs w:val="18"/>
        </w:rPr>
        <w:t>A CNDT foi instituída pela Lei 12.440/2011, que alterou a CLT e a Lei 8.666/1993, a Lei das Licitações, para passar a exigir dos interessados em participar de licitações públicas a prova de sua regularidade trabalhista. O beneficiário principal da exigência é o trabalhador que tem créditos trabalhistas já reconhecidos pela Justiça, mas não consegue recebê-los.</w:t>
      </w:r>
    </w:p>
    <w:p w:rsidR="007D2ABC" w:rsidRPr="007C74BC" w:rsidRDefault="007D2ABC" w:rsidP="004F543A">
      <w:pPr>
        <w:pStyle w:val="SemEspaamento"/>
        <w:ind w:left="0" w:right="-68" w:firstLine="708"/>
        <w:jc w:val="both"/>
        <w:rPr>
          <w:rFonts w:ascii="Verdana" w:hAnsi="Verdana"/>
          <w:bCs/>
          <w:color w:val="000099"/>
          <w:sz w:val="18"/>
          <w:szCs w:val="18"/>
        </w:rPr>
      </w:pPr>
      <w:r w:rsidRPr="007C74BC">
        <w:rPr>
          <w:rFonts w:ascii="Verdana" w:hAnsi="Verdana"/>
          <w:bCs/>
          <w:color w:val="000099"/>
          <w:sz w:val="18"/>
          <w:szCs w:val="18"/>
        </w:rPr>
        <w:t xml:space="preserve">Desde que a lei passou a viger, foram emitidas 15 milhões de certidões. "São mais de um milhão de certidões por mês e mais de 30 mil certidões por dia. Não temos notícia de nenhum serviço público com tamanha procura no Brasil", disse o presidente do Tribunal Superior do Trabalho, ministro João </w:t>
      </w:r>
      <w:proofErr w:type="spellStart"/>
      <w:r w:rsidRPr="007C74BC">
        <w:rPr>
          <w:rFonts w:ascii="Verdana" w:hAnsi="Verdana"/>
          <w:bCs/>
          <w:color w:val="000099"/>
          <w:sz w:val="18"/>
          <w:szCs w:val="18"/>
        </w:rPr>
        <w:t>Oreste</w:t>
      </w:r>
      <w:proofErr w:type="spellEnd"/>
      <w:r w:rsidRPr="007C74BC">
        <w:rPr>
          <w:rFonts w:ascii="Verdana" w:hAnsi="Verdana"/>
          <w:bCs/>
          <w:color w:val="000099"/>
          <w:sz w:val="18"/>
          <w:szCs w:val="18"/>
        </w:rPr>
        <w:t xml:space="preserve"> </w:t>
      </w:r>
      <w:proofErr w:type="spellStart"/>
      <w:r w:rsidRPr="007C74BC">
        <w:rPr>
          <w:rFonts w:ascii="Verdana" w:hAnsi="Verdana"/>
          <w:bCs/>
          <w:color w:val="000099"/>
          <w:sz w:val="18"/>
          <w:szCs w:val="18"/>
        </w:rPr>
        <w:t>Dalazen</w:t>
      </w:r>
      <w:proofErr w:type="spellEnd"/>
      <w:r w:rsidRPr="007C74BC">
        <w:rPr>
          <w:rFonts w:ascii="Verdana" w:hAnsi="Verdana"/>
          <w:bCs/>
          <w:color w:val="000099"/>
          <w:sz w:val="18"/>
          <w:szCs w:val="18"/>
        </w:rPr>
        <w:t>, que considerou os resultados "admiráveis".</w:t>
      </w:r>
    </w:p>
    <w:p w:rsidR="007D2ABC" w:rsidRPr="007C74BC" w:rsidRDefault="007D2ABC" w:rsidP="004F543A">
      <w:pPr>
        <w:pStyle w:val="SemEspaamento"/>
        <w:ind w:left="0" w:right="-68" w:firstLine="708"/>
        <w:jc w:val="both"/>
        <w:rPr>
          <w:rFonts w:ascii="Verdana" w:hAnsi="Verdana"/>
          <w:bCs/>
          <w:color w:val="000099"/>
          <w:sz w:val="18"/>
          <w:szCs w:val="18"/>
        </w:rPr>
      </w:pPr>
      <w:r w:rsidRPr="007C74BC">
        <w:rPr>
          <w:rFonts w:ascii="Verdana" w:hAnsi="Verdana"/>
          <w:bCs/>
          <w:color w:val="000099"/>
          <w:sz w:val="18"/>
          <w:szCs w:val="18"/>
        </w:rPr>
        <w:t>A facilidade de emissão da certidão contribui para a ampliação, formal ou não, do seu uso. Qualquer pessoa, antes de transacionar com uma empresa ou pessoa física ou comprar um imóvel pode, ela própria, fazer a consulta gratuitamente, no Portal do TST e dos Tribunais Regionais do Trabalho, mediante informação do CPF ou CNPJ da parte. Com informações da Assessoria de Imprensa do TST.</w:t>
      </w:r>
    </w:p>
    <w:p w:rsidR="007D2ABC" w:rsidRPr="007C74BC" w:rsidRDefault="007D2ABC" w:rsidP="00935651">
      <w:pPr>
        <w:pStyle w:val="SemEspaamento"/>
        <w:ind w:left="0" w:right="-68"/>
        <w:jc w:val="both"/>
        <w:rPr>
          <w:rFonts w:ascii="Verdana" w:hAnsi="Verdana"/>
          <w:bCs/>
          <w:color w:val="000099"/>
          <w:sz w:val="18"/>
          <w:szCs w:val="18"/>
        </w:rPr>
      </w:pPr>
      <w:r w:rsidRPr="007C74BC">
        <w:rPr>
          <w:rFonts w:ascii="Verdana" w:hAnsi="Verdana"/>
          <w:bCs/>
          <w:color w:val="000099"/>
          <w:sz w:val="18"/>
          <w:szCs w:val="18"/>
        </w:rPr>
        <w:t xml:space="preserve"> </w:t>
      </w:r>
    </w:p>
    <w:p w:rsidR="007D2ABC" w:rsidRPr="007C74BC" w:rsidRDefault="007D2ABC" w:rsidP="00935651">
      <w:pPr>
        <w:pStyle w:val="SemEspaamento"/>
        <w:ind w:left="0" w:right="-68"/>
        <w:jc w:val="both"/>
        <w:rPr>
          <w:rFonts w:ascii="Verdana" w:hAnsi="Verdana"/>
          <w:bCs/>
          <w:color w:val="000099"/>
          <w:sz w:val="18"/>
          <w:szCs w:val="18"/>
        </w:rPr>
      </w:pPr>
      <w:r>
        <w:rPr>
          <w:rFonts w:ascii="Verdana" w:hAnsi="Verdana"/>
          <w:bCs/>
          <w:color w:val="000099"/>
          <w:sz w:val="18"/>
          <w:szCs w:val="18"/>
        </w:rPr>
        <w:t xml:space="preserve">Fonte: </w:t>
      </w:r>
      <w:r w:rsidRPr="007C74BC">
        <w:rPr>
          <w:rFonts w:ascii="Verdana" w:hAnsi="Verdana"/>
          <w:bCs/>
          <w:color w:val="000099"/>
          <w:sz w:val="18"/>
          <w:szCs w:val="18"/>
        </w:rPr>
        <w:t>Revista Consu</w:t>
      </w:r>
      <w:r>
        <w:rPr>
          <w:rFonts w:ascii="Verdana" w:hAnsi="Verdana"/>
          <w:bCs/>
          <w:color w:val="000099"/>
          <w:sz w:val="18"/>
          <w:szCs w:val="18"/>
        </w:rPr>
        <w:t xml:space="preserve">ltor Jurídico, </w:t>
      </w:r>
      <w:proofErr w:type="gramStart"/>
      <w:r>
        <w:rPr>
          <w:rFonts w:ascii="Verdana" w:hAnsi="Verdana"/>
          <w:bCs/>
          <w:color w:val="000099"/>
          <w:sz w:val="18"/>
          <w:szCs w:val="18"/>
        </w:rPr>
        <w:t>23/01/</w:t>
      </w:r>
      <w:r w:rsidRPr="007C74BC">
        <w:rPr>
          <w:rFonts w:ascii="Verdana" w:hAnsi="Verdana"/>
          <w:bCs/>
          <w:color w:val="000099"/>
          <w:sz w:val="18"/>
          <w:szCs w:val="18"/>
        </w:rPr>
        <w:t>2013</w:t>
      </w:r>
      <w:proofErr w:type="gramEnd"/>
    </w:p>
    <w:p w:rsidR="007D2ABC" w:rsidRDefault="007D2ABC" w:rsidP="00CC6C53">
      <w:pPr>
        <w:pStyle w:val="SemEspaamento"/>
        <w:ind w:left="0" w:right="216"/>
        <w:jc w:val="both"/>
        <w:rPr>
          <w:rFonts w:ascii="Verdana" w:hAnsi="Verdana"/>
          <w:bCs/>
          <w:color w:val="000099"/>
          <w:sz w:val="18"/>
          <w:szCs w:val="18"/>
        </w:rPr>
      </w:pPr>
    </w:p>
    <w:p w:rsidR="00B8628B" w:rsidRDefault="00B8628B" w:rsidP="00CC6C53">
      <w:pPr>
        <w:pStyle w:val="SemEspaamento"/>
        <w:ind w:left="0" w:right="216"/>
        <w:jc w:val="both"/>
        <w:rPr>
          <w:rFonts w:ascii="Verdana" w:hAnsi="Verdana"/>
          <w:bCs/>
          <w:color w:val="000099"/>
          <w:sz w:val="18"/>
          <w:szCs w:val="18"/>
        </w:rPr>
      </w:pPr>
    </w:p>
    <w:p w:rsidR="00B8628B" w:rsidRDefault="00B8628B" w:rsidP="00CC6C53">
      <w:pPr>
        <w:pStyle w:val="SemEspaamento"/>
        <w:ind w:left="0" w:right="216"/>
        <w:jc w:val="both"/>
        <w:rPr>
          <w:rFonts w:ascii="Verdana" w:hAnsi="Verdana"/>
          <w:bCs/>
          <w:color w:val="000099"/>
          <w:sz w:val="18"/>
          <w:szCs w:val="18"/>
        </w:rPr>
      </w:pPr>
    </w:p>
    <w:p w:rsidR="00B8628B" w:rsidRDefault="00B8628B" w:rsidP="00CC6C53">
      <w:pPr>
        <w:pStyle w:val="SemEspaamento"/>
        <w:ind w:left="0" w:right="216"/>
        <w:jc w:val="both"/>
        <w:rPr>
          <w:rFonts w:ascii="Verdana" w:hAnsi="Verdana"/>
          <w:bCs/>
          <w:color w:val="000099"/>
          <w:sz w:val="18"/>
          <w:szCs w:val="18"/>
        </w:rPr>
      </w:pPr>
    </w:p>
    <w:p w:rsidR="007D2ABC" w:rsidRDefault="007D2ABC" w:rsidP="00CC6C53">
      <w:pPr>
        <w:pStyle w:val="SemEspaamento"/>
        <w:ind w:left="0" w:right="216"/>
        <w:jc w:val="both"/>
        <w:rPr>
          <w:rFonts w:ascii="Verdana" w:hAnsi="Verdana"/>
          <w:bCs/>
          <w:color w:val="000099"/>
          <w:sz w:val="18"/>
          <w:szCs w:val="18"/>
        </w:rPr>
      </w:pPr>
    </w:p>
    <w:p w:rsidR="007D2ABC" w:rsidRDefault="007D2ABC" w:rsidP="00935651">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Default="007D2ABC" w:rsidP="00935651">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23</w:t>
      </w:r>
      <w:r w:rsidRPr="00DC7643">
        <w:rPr>
          <w:rFonts w:ascii="Verdana" w:hAnsi="Verdana" w:cs="Arial"/>
          <w:b/>
          <w:bCs/>
          <w:color w:val="FF0000"/>
          <w:sz w:val="18"/>
          <w:szCs w:val="18"/>
        </w:rPr>
        <w:t>/01/2013</w:t>
      </w:r>
    </w:p>
    <w:p w:rsidR="007D2ABC" w:rsidRPr="00935651" w:rsidRDefault="007D2ABC" w:rsidP="00CC6C53">
      <w:pPr>
        <w:pStyle w:val="SemEspaamento"/>
        <w:ind w:left="0" w:right="216"/>
        <w:jc w:val="both"/>
        <w:rPr>
          <w:rFonts w:ascii="Verdana" w:hAnsi="Verdana"/>
          <w:bCs/>
          <w:color w:val="000099"/>
          <w:sz w:val="18"/>
          <w:szCs w:val="18"/>
          <w:lang w:val="pt-PT"/>
        </w:rPr>
      </w:pPr>
    </w:p>
    <w:p w:rsidR="007D2ABC" w:rsidRPr="00935651" w:rsidRDefault="007D2ABC" w:rsidP="00935651">
      <w:pPr>
        <w:pStyle w:val="SemEspaamento"/>
        <w:ind w:left="0" w:right="216"/>
        <w:jc w:val="center"/>
        <w:rPr>
          <w:rFonts w:ascii="Verdana" w:hAnsi="Verdana"/>
          <w:b/>
          <w:bCs/>
          <w:color w:val="000099"/>
          <w:sz w:val="18"/>
          <w:szCs w:val="18"/>
        </w:rPr>
      </w:pPr>
      <w:r w:rsidRPr="00935651">
        <w:rPr>
          <w:rFonts w:ascii="Verdana" w:hAnsi="Verdana"/>
          <w:b/>
          <w:bCs/>
          <w:color w:val="000099"/>
          <w:sz w:val="18"/>
          <w:szCs w:val="18"/>
        </w:rPr>
        <w:t>MULHER TEM LICENÇA PARA AMAMENTAR FILHO DE COMPANHEIRA</w:t>
      </w:r>
    </w:p>
    <w:p w:rsidR="007D2ABC" w:rsidRPr="00935651" w:rsidRDefault="007D2ABC" w:rsidP="00935651">
      <w:pPr>
        <w:pStyle w:val="SemEspaamento"/>
        <w:ind w:left="0" w:right="216"/>
        <w:jc w:val="both"/>
        <w:rPr>
          <w:rFonts w:ascii="Verdana" w:hAnsi="Verdana"/>
          <w:bCs/>
          <w:color w:val="000099"/>
          <w:sz w:val="18"/>
          <w:szCs w:val="18"/>
        </w:rPr>
      </w:pPr>
    </w:p>
    <w:p w:rsidR="007D2ABC" w:rsidRPr="00935651" w:rsidRDefault="007D2ABC" w:rsidP="004F543A">
      <w:pPr>
        <w:pStyle w:val="SemEspaamento"/>
        <w:ind w:left="0" w:right="216" w:firstLine="708"/>
        <w:jc w:val="both"/>
        <w:rPr>
          <w:rFonts w:ascii="Verdana" w:hAnsi="Verdana"/>
          <w:bCs/>
          <w:color w:val="000099"/>
          <w:sz w:val="18"/>
          <w:szCs w:val="18"/>
        </w:rPr>
      </w:pPr>
      <w:r w:rsidRPr="00935651">
        <w:rPr>
          <w:rFonts w:ascii="Verdana" w:hAnsi="Verdana"/>
          <w:bCs/>
          <w:color w:val="000099"/>
          <w:sz w:val="18"/>
          <w:szCs w:val="18"/>
        </w:rPr>
        <w:t>O juiz Marco Antonio da Silva Lemos, titular da 3ª Vara de Fazenda Pública do Distrito Federal, concedeu licença-maternidade para uma servidora pública amamentar o filho de sua companheira. Mesmo após reconhecer que a administração pública teve base legal para negar o pedido, o juiz entendeu que está em jogo a preservação da saúde e da vida da criança. As duas mulheres são casadas e o bebê foi registrado em nome de ambas.</w:t>
      </w:r>
    </w:p>
    <w:p w:rsidR="007D2ABC" w:rsidRDefault="007D2ABC" w:rsidP="004F543A">
      <w:pPr>
        <w:pStyle w:val="SemEspaamento"/>
        <w:ind w:left="0" w:right="216" w:firstLine="708"/>
        <w:jc w:val="both"/>
        <w:rPr>
          <w:rFonts w:ascii="Verdana" w:hAnsi="Verdana"/>
          <w:bCs/>
          <w:color w:val="000099"/>
          <w:sz w:val="18"/>
          <w:szCs w:val="18"/>
        </w:rPr>
      </w:pPr>
      <w:r w:rsidRPr="00935651">
        <w:rPr>
          <w:rFonts w:ascii="Verdana" w:hAnsi="Verdana"/>
          <w:bCs/>
          <w:color w:val="000099"/>
          <w:sz w:val="18"/>
          <w:szCs w:val="18"/>
        </w:rPr>
        <w:t xml:space="preserve">De acordo com o processo, a mãe biológica, que é profissional autônoma, não pode amamentar seu filho. O menino nasceu com baixo peso e tem dificuldades para sugar o leite materno. Sua companheira, que é funcionária pública, decidiu fazer tratamento hormonal para produzir o leite e amamentar o bebê por meio de </w:t>
      </w:r>
      <w:proofErr w:type="spellStart"/>
      <w:r w:rsidRPr="00935651">
        <w:rPr>
          <w:rFonts w:ascii="Verdana" w:hAnsi="Verdana"/>
          <w:bCs/>
          <w:color w:val="000099"/>
          <w:sz w:val="18"/>
          <w:szCs w:val="18"/>
        </w:rPr>
        <w:t>translactação</w:t>
      </w:r>
      <w:proofErr w:type="spellEnd"/>
      <w:r w:rsidRPr="00935651">
        <w:rPr>
          <w:rFonts w:ascii="Verdana" w:hAnsi="Verdana"/>
          <w:bCs/>
          <w:color w:val="000099"/>
          <w:sz w:val="18"/>
          <w:szCs w:val="18"/>
        </w:rPr>
        <w:t>. A técnica consiste em uma sonda que liga um recipiente com leite ao bico do seio materno. Dessa forma, ao sugar o peito da mãe, o bebê recebe o leite do recipiente.</w:t>
      </w:r>
    </w:p>
    <w:p w:rsidR="007D2ABC" w:rsidRPr="00935651" w:rsidRDefault="007D2ABC" w:rsidP="004F543A">
      <w:pPr>
        <w:pStyle w:val="SemEspaamento"/>
        <w:ind w:left="0" w:right="216" w:firstLine="708"/>
        <w:jc w:val="both"/>
        <w:rPr>
          <w:rFonts w:ascii="Verdana" w:hAnsi="Verdana"/>
          <w:bCs/>
          <w:color w:val="000099"/>
          <w:sz w:val="18"/>
          <w:szCs w:val="18"/>
        </w:rPr>
      </w:pPr>
      <w:r w:rsidRPr="00935651">
        <w:rPr>
          <w:rFonts w:ascii="Verdana" w:hAnsi="Verdana"/>
          <w:bCs/>
          <w:color w:val="000099"/>
          <w:sz w:val="18"/>
          <w:szCs w:val="18"/>
        </w:rPr>
        <w:t>A servidora recorreu ao Judiciário após ter o pedido de licença negado pela administração pública. Apesar de o juiz considerar o ato do poder público legal, uma vez que a lei determina a concessão da licença apenas a gestantes, ele garantiu a licença-maternidade. “A Administração se sujeita à observância estrita do que esteja estampado em texto legal, e a lei não contempla a pretensão da impetrante; não há, pois, como verberar ou censurar o procedimento da autoridade impetrada. Muito embora o favor legal receba o nomen juris de ‘licença-maternidade’, a mera condição de mãe não autoriza sua concessão; exige-se a condição de gestante”.</w:t>
      </w:r>
    </w:p>
    <w:p w:rsidR="007D2ABC" w:rsidRPr="00935651" w:rsidRDefault="007D2ABC" w:rsidP="004F543A">
      <w:pPr>
        <w:pStyle w:val="SemEspaamento"/>
        <w:ind w:left="0" w:right="216" w:firstLine="708"/>
        <w:jc w:val="both"/>
        <w:rPr>
          <w:rFonts w:ascii="Verdana" w:hAnsi="Verdana"/>
          <w:bCs/>
          <w:color w:val="000099"/>
          <w:sz w:val="18"/>
          <w:szCs w:val="18"/>
        </w:rPr>
      </w:pPr>
      <w:r w:rsidRPr="00935651">
        <w:rPr>
          <w:rFonts w:ascii="Verdana" w:hAnsi="Verdana"/>
          <w:bCs/>
          <w:color w:val="000099"/>
          <w:sz w:val="18"/>
          <w:szCs w:val="18"/>
        </w:rPr>
        <w:t xml:space="preserve">Silva Lemos, porém, reconheceu que o fato é controverso e ainda não está pacificado na jurisprudência. Segundo o juiz, não se trata apenas do direito da mulher à licença-maternidade, mas de garantir a vida da criança. “Torna-se evidente que, no caso, existe inquestionável periculum in mora, relativamente às necessidades do recém-nascido, com vistas à preservação de sua saúde e mesmo de </w:t>
      </w:r>
      <w:r w:rsidRPr="00935651">
        <w:rPr>
          <w:rFonts w:ascii="Verdana" w:hAnsi="Verdana"/>
          <w:bCs/>
          <w:color w:val="000099"/>
          <w:sz w:val="18"/>
          <w:szCs w:val="18"/>
        </w:rPr>
        <w:lastRenderedPageBreak/>
        <w:t>sua própria vida. Esses valores devem ser preservados, por imperativo de justiça e de efetividade da ordem jurídica, em sendo o caso até mesmo de ofício”, afirmou o juiz.</w:t>
      </w:r>
    </w:p>
    <w:p w:rsidR="007D2ABC" w:rsidRPr="00935651" w:rsidRDefault="007D2ABC" w:rsidP="00935651">
      <w:pPr>
        <w:pStyle w:val="SemEspaamento"/>
        <w:ind w:left="0" w:right="216"/>
        <w:jc w:val="both"/>
        <w:rPr>
          <w:rFonts w:ascii="Verdana" w:hAnsi="Verdana"/>
          <w:bCs/>
          <w:color w:val="000099"/>
          <w:sz w:val="18"/>
          <w:szCs w:val="18"/>
        </w:rPr>
      </w:pPr>
      <w:r w:rsidRPr="00935651">
        <w:rPr>
          <w:rFonts w:ascii="Verdana" w:hAnsi="Verdana"/>
          <w:bCs/>
          <w:color w:val="000099"/>
          <w:sz w:val="18"/>
          <w:szCs w:val="18"/>
        </w:rPr>
        <w:t xml:space="preserve"> </w:t>
      </w:r>
    </w:p>
    <w:p w:rsidR="007D2ABC" w:rsidRPr="00935651" w:rsidRDefault="007D2ABC" w:rsidP="00935651">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FONTE: </w:t>
      </w:r>
      <w:r w:rsidRPr="00935651">
        <w:rPr>
          <w:rFonts w:ascii="Verdana" w:hAnsi="Verdana"/>
          <w:bCs/>
          <w:color w:val="000099"/>
          <w:sz w:val="18"/>
          <w:szCs w:val="18"/>
        </w:rPr>
        <w:t>Revista Consultor Jurídico, por Elton Bezerra (repórter da revista Consultor Jurídico.)</w:t>
      </w:r>
      <w:r>
        <w:rPr>
          <w:rFonts w:ascii="Verdana" w:hAnsi="Verdana"/>
          <w:bCs/>
          <w:color w:val="000099"/>
          <w:sz w:val="18"/>
          <w:szCs w:val="18"/>
        </w:rPr>
        <w:t>; 23/01/</w:t>
      </w:r>
      <w:r w:rsidRPr="00935651">
        <w:rPr>
          <w:rFonts w:ascii="Verdana" w:hAnsi="Verdana"/>
          <w:bCs/>
          <w:color w:val="000099"/>
          <w:sz w:val="18"/>
          <w:szCs w:val="18"/>
        </w:rPr>
        <w:t xml:space="preserve"> 2013,</w:t>
      </w:r>
    </w:p>
    <w:p w:rsidR="007D2ABC" w:rsidRDefault="007D2ABC" w:rsidP="00CC6C53">
      <w:pPr>
        <w:pStyle w:val="SemEspaamento"/>
        <w:ind w:left="0" w:right="216"/>
        <w:jc w:val="both"/>
        <w:rPr>
          <w:rFonts w:ascii="Verdana" w:hAnsi="Verdana"/>
          <w:bCs/>
          <w:color w:val="000099"/>
          <w:sz w:val="18"/>
          <w:szCs w:val="18"/>
        </w:rPr>
      </w:pPr>
    </w:p>
    <w:p w:rsidR="00B8628B" w:rsidRDefault="00B8628B" w:rsidP="00CC6C53">
      <w:pPr>
        <w:pStyle w:val="SemEspaamento"/>
        <w:ind w:left="0" w:right="216"/>
        <w:jc w:val="both"/>
        <w:rPr>
          <w:rFonts w:ascii="Verdana" w:hAnsi="Verdana"/>
          <w:bCs/>
          <w:color w:val="000099"/>
          <w:sz w:val="18"/>
          <w:szCs w:val="18"/>
        </w:rPr>
      </w:pPr>
    </w:p>
    <w:p w:rsidR="00B8628B" w:rsidRDefault="00B8628B" w:rsidP="00CC6C53">
      <w:pPr>
        <w:pStyle w:val="SemEspaamento"/>
        <w:ind w:left="0" w:right="216"/>
        <w:jc w:val="both"/>
        <w:rPr>
          <w:rFonts w:ascii="Verdana" w:hAnsi="Verdana"/>
          <w:bCs/>
          <w:color w:val="000099"/>
          <w:sz w:val="18"/>
          <w:szCs w:val="18"/>
        </w:rPr>
      </w:pPr>
    </w:p>
    <w:p w:rsidR="007D2ABC" w:rsidRDefault="007D2ABC" w:rsidP="00CC6C53">
      <w:pPr>
        <w:pStyle w:val="SemEspaamento"/>
        <w:ind w:left="0" w:right="216"/>
        <w:jc w:val="both"/>
        <w:rPr>
          <w:rFonts w:ascii="Verdana" w:hAnsi="Verdana"/>
          <w:bCs/>
          <w:color w:val="000099"/>
          <w:sz w:val="18"/>
          <w:szCs w:val="18"/>
        </w:rPr>
      </w:pPr>
    </w:p>
    <w:p w:rsidR="007D2ABC" w:rsidRDefault="007D2ABC" w:rsidP="00935651">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Default="007D2ABC" w:rsidP="00935651">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23</w:t>
      </w:r>
      <w:r w:rsidRPr="00DC7643">
        <w:rPr>
          <w:rFonts w:ascii="Verdana" w:hAnsi="Verdana" w:cs="Arial"/>
          <w:b/>
          <w:bCs/>
          <w:color w:val="FF0000"/>
          <w:sz w:val="18"/>
          <w:szCs w:val="18"/>
        </w:rPr>
        <w:t>/01/2013</w:t>
      </w:r>
    </w:p>
    <w:p w:rsidR="007D2ABC" w:rsidRDefault="007D2ABC" w:rsidP="00935651">
      <w:pPr>
        <w:pStyle w:val="SemEspaamento"/>
        <w:ind w:left="0" w:right="-68"/>
        <w:jc w:val="center"/>
        <w:rPr>
          <w:rFonts w:ascii="Verdana" w:hAnsi="Verdana" w:cs="Arial"/>
          <w:b/>
          <w:bCs/>
          <w:color w:val="FF0000"/>
          <w:sz w:val="18"/>
          <w:szCs w:val="18"/>
        </w:rPr>
      </w:pPr>
    </w:p>
    <w:p w:rsidR="007D2ABC" w:rsidRDefault="007D2ABC" w:rsidP="00935651">
      <w:pPr>
        <w:pStyle w:val="SemEspaamento"/>
        <w:ind w:left="0" w:right="-68"/>
        <w:jc w:val="center"/>
        <w:rPr>
          <w:rFonts w:ascii="Verdana" w:hAnsi="Verdana" w:cs="Arial"/>
          <w:b/>
          <w:bCs/>
          <w:color w:val="FF0000"/>
          <w:sz w:val="18"/>
          <w:szCs w:val="18"/>
        </w:rPr>
      </w:pPr>
    </w:p>
    <w:p w:rsidR="007D2ABC" w:rsidRPr="00D0290B" w:rsidRDefault="007D2ABC" w:rsidP="00935651">
      <w:pPr>
        <w:pStyle w:val="SemEspaamento"/>
        <w:ind w:left="0" w:right="-68"/>
        <w:jc w:val="center"/>
        <w:rPr>
          <w:rFonts w:ascii="Verdana" w:hAnsi="Verdana"/>
          <w:b/>
          <w:bCs/>
          <w:color w:val="000099"/>
          <w:sz w:val="18"/>
          <w:szCs w:val="18"/>
        </w:rPr>
      </w:pPr>
      <w:r w:rsidRPr="00D0290B">
        <w:rPr>
          <w:rFonts w:ascii="Verdana" w:hAnsi="Verdana"/>
          <w:b/>
          <w:bCs/>
          <w:color w:val="000099"/>
          <w:sz w:val="18"/>
          <w:szCs w:val="18"/>
        </w:rPr>
        <w:t>DOENÇA PREEXISTENTE OMITIDA EM SEGURO DE VIDA NÃO IMPEDE INDENIZAÇÃO SE NÃO FOI CAUSA DIRETA DA MORTE</w:t>
      </w:r>
    </w:p>
    <w:p w:rsidR="007D2ABC" w:rsidRDefault="007D2ABC" w:rsidP="00D0290B">
      <w:pPr>
        <w:pStyle w:val="SemEspaamento"/>
        <w:ind w:left="0" w:right="216"/>
        <w:jc w:val="both"/>
        <w:rPr>
          <w:rFonts w:ascii="Verdana" w:hAnsi="Verdana"/>
          <w:b/>
          <w:bCs/>
          <w:color w:val="000099"/>
          <w:sz w:val="18"/>
          <w:szCs w:val="18"/>
        </w:rPr>
      </w:pPr>
    </w:p>
    <w:p w:rsidR="00B8628B" w:rsidRPr="00D0290B" w:rsidRDefault="00B8628B" w:rsidP="00D0290B">
      <w:pPr>
        <w:pStyle w:val="SemEspaamento"/>
        <w:ind w:left="0" w:right="216"/>
        <w:jc w:val="both"/>
        <w:rPr>
          <w:rFonts w:ascii="Verdana" w:hAnsi="Verdana"/>
          <w:b/>
          <w:bCs/>
          <w:color w:val="000099"/>
          <w:sz w:val="18"/>
          <w:szCs w:val="18"/>
        </w:rPr>
      </w:pPr>
    </w:p>
    <w:p w:rsidR="007D2ABC" w:rsidRPr="00D0290B" w:rsidRDefault="007D2ABC" w:rsidP="004F543A">
      <w:pPr>
        <w:pStyle w:val="SemEspaamento"/>
        <w:ind w:left="0" w:right="216" w:firstLine="708"/>
        <w:jc w:val="both"/>
        <w:rPr>
          <w:rFonts w:ascii="Verdana" w:hAnsi="Verdana"/>
          <w:bCs/>
          <w:color w:val="000099"/>
          <w:sz w:val="18"/>
          <w:szCs w:val="18"/>
        </w:rPr>
      </w:pPr>
      <w:r w:rsidRPr="00D0290B">
        <w:rPr>
          <w:rFonts w:ascii="Verdana" w:hAnsi="Verdana"/>
          <w:bCs/>
          <w:color w:val="000099"/>
          <w:sz w:val="18"/>
          <w:szCs w:val="18"/>
        </w:rPr>
        <w:t xml:space="preserve">A omissão de informações sobre doença preexistente, por parte do segurado, quando da assinatura do contrato, só isentará a seguradora de pagar a indenização em caso de morte se esta decorrer diretamente da doença omitida. Se a causa direta da morte for outra, e mesmo que a doença preexistente tenha contribuído para ela ao fragilizar o estado de saúde do segurado, a indenização será devida. </w:t>
      </w:r>
    </w:p>
    <w:p w:rsidR="007D2ABC" w:rsidRPr="00D0290B" w:rsidRDefault="007D2ABC" w:rsidP="004F543A">
      <w:pPr>
        <w:pStyle w:val="SemEspaamento"/>
        <w:ind w:left="0" w:right="216" w:firstLine="708"/>
        <w:jc w:val="both"/>
        <w:rPr>
          <w:rFonts w:ascii="Verdana" w:hAnsi="Verdana"/>
          <w:bCs/>
          <w:color w:val="000099"/>
          <w:sz w:val="18"/>
          <w:szCs w:val="18"/>
        </w:rPr>
      </w:pPr>
      <w:r w:rsidRPr="00D0290B">
        <w:rPr>
          <w:rFonts w:ascii="Verdana" w:hAnsi="Verdana"/>
          <w:bCs/>
          <w:color w:val="000099"/>
          <w:sz w:val="18"/>
          <w:szCs w:val="18"/>
        </w:rPr>
        <w:t xml:space="preserve">Com esse entendimento, a Quarta Turma do Superior Tribunal de Justiça (STJ) deu razão a uma recorrente do Rio Grande do Sul, beneficiária de seguro de vida contratado com a União Novo Hamburgo Seguros S/A, e reformou decisão da Justiça gaúcha que havia afastado a cobertura securitária em razão de suposta má-fé do segurado ao omitir a existência de doença anterior. </w:t>
      </w:r>
    </w:p>
    <w:p w:rsidR="007D2ABC" w:rsidRPr="00D0290B" w:rsidRDefault="007D2ABC" w:rsidP="004F543A">
      <w:pPr>
        <w:pStyle w:val="SemEspaamento"/>
        <w:ind w:left="0" w:right="216" w:firstLine="708"/>
        <w:jc w:val="both"/>
        <w:rPr>
          <w:rFonts w:ascii="Verdana" w:hAnsi="Verdana"/>
          <w:bCs/>
          <w:color w:val="000099"/>
          <w:sz w:val="18"/>
          <w:szCs w:val="18"/>
        </w:rPr>
      </w:pPr>
      <w:r w:rsidRPr="00D0290B">
        <w:rPr>
          <w:rFonts w:ascii="Verdana" w:hAnsi="Verdana"/>
          <w:bCs/>
          <w:color w:val="000099"/>
          <w:sz w:val="18"/>
          <w:szCs w:val="18"/>
        </w:rPr>
        <w:t xml:space="preserve">O segurado celebrou contrato com a seguradora em 1999. Em agosto de 2000, ele morreu em consequência de insuficiência respiratória, embolia pulmonar e infecção respiratória, após sofrer acidente que lhe causou fratura no fêmur. </w:t>
      </w:r>
    </w:p>
    <w:p w:rsidR="007D2ABC" w:rsidRDefault="007D2ABC" w:rsidP="00D0290B">
      <w:pPr>
        <w:pStyle w:val="SemEspaamento"/>
        <w:ind w:left="0" w:right="216"/>
        <w:jc w:val="both"/>
        <w:rPr>
          <w:rFonts w:ascii="Verdana" w:hAnsi="Verdana"/>
          <w:bCs/>
          <w:color w:val="000099"/>
          <w:sz w:val="18"/>
          <w:szCs w:val="18"/>
        </w:rPr>
      </w:pPr>
    </w:p>
    <w:p w:rsidR="007D2ABC" w:rsidRPr="00D0290B" w:rsidRDefault="007D2ABC" w:rsidP="00D0290B">
      <w:pPr>
        <w:pStyle w:val="SemEspaamento"/>
        <w:ind w:left="0" w:right="216"/>
        <w:jc w:val="both"/>
        <w:rPr>
          <w:rFonts w:ascii="Verdana" w:hAnsi="Verdana"/>
          <w:bCs/>
          <w:color w:val="000099"/>
          <w:sz w:val="18"/>
          <w:szCs w:val="18"/>
        </w:rPr>
      </w:pPr>
      <w:r w:rsidRPr="00D0290B">
        <w:rPr>
          <w:rFonts w:ascii="Verdana" w:hAnsi="Verdana"/>
          <w:bCs/>
          <w:color w:val="000099"/>
          <w:sz w:val="18"/>
          <w:szCs w:val="18"/>
        </w:rPr>
        <w:t xml:space="preserve">Sem exame prévio </w:t>
      </w:r>
    </w:p>
    <w:p w:rsidR="007D2ABC" w:rsidRPr="00D0290B" w:rsidRDefault="007D2ABC" w:rsidP="00D0290B">
      <w:pPr>
        <w:pStyle w:val="SemEspaamento"/>
        <w:ind w:left="0" w:right="216"/>
        <w:jc w:val="both"/>
        <w:rPr>
          <w:rFonts w:ascii="Verdana" w:hAnsi="Verdana"/>
          <w:bCs/>
          <w:color w:val="000099"/>
          <w:sz w:val="18"/>
          <w:szCs w:val="18"/>
        </w:rPr>
      </w:pPr>
      <w:r w:rsidRPr="00D0290B">
        <w:rPr>
          <w:rFonts w:ascii="Verdana" w:hAnsi="Verdana"/>
          <w:bCs/>
          <w:color w:val="000099"/>
          <w:sz w:val="18"/>
          <w:szCs w:val="18"/>
        </w:rPr>
        <w:t xml:space="preserve">O juiz de primeiro grau e o Tribunal de Justiça do Rio Grande do Sul (TJRS) </w:t>
      </w:r>
      <w:proofErr w:type="gramStart"/>
      <w:r w:rsidRPr="00D0290B">
        <w:rPr>
          <w:rFonts w:ascii="Verdana" w:hAnsi="Verdana"/>
          <w:bCs/>
          <w:color w:val="000099"/>
          <w:sz w:val="18"/>
          <w:szCs w:val="18"/>
        </w:rPr>
        <w:t>concluíram</w:t>
      </w:r>
      <w:proofErr w:type="gramEnd"/>
      <w:r w:rsidRPr="00D0290B">
        <w:rPr>
          <w:rFonts w:ascii="Verdana" w:hAnsi="Verdana"/>
          <w:bCs/>
          <w:color w:val="000099"/>
          <w:sz w:val="18"/>
          <w:szCs w:val="18"/>
        </w:rPr>
        <w:t xml:space="preserve"> que o contratante agiu de má-fé, com o intuito de favorecer a beneficiária da apólice, ao omitir que muito antes da assinatura do contrato de seguro, em 1997, havia sido diagnosticada uma doença crônica no fígado. Por isso, foi negado o pagamento do seguro. </w:t>
      </w:r>
    </w:p>
    <w:p w:rsidR="007D2ABC" w:rsidRPr="00D0290B" w:rsidRDefault="007D2ABC" w:rsidP="004F543A">
      <w:pPr>
        <w:pStyle w:val="SemEspaamento"/>
        <w:ind w:left="0" w:right="216" w:firstLine="708"/>
        <w:jc w:val="both"/>
        <w:rPr>
          <w:rFonts w:ascii="Verdana" w:hAnsi="Verdana"/>
          <w:bCs/>
          <w:color w:val="000099"/>
          <w:sz w:val="18"/>
          <w:szCs w:val="18"/>
        </w:rPr>
      </w:pPr>
      <w:r w:rsidRPr="00D0290B">
        <w:rPr>
          <w:rFonts w:ascii="Verdana" w:hAnsi="Verdana"/>
          <w:bCs/>
          <w:color w:val="000099"/>
          <w:sz w:val="18"/>
          <w:szCs w:val="18"/>
        </w:rPr>
        <w:t xml:space="preserve">Não satisfeita, a beneficiária do seguro interpôs recurso especial no STJ, alegando que a decisão diverge da jurisprudência da Corte, para a qual não se pode imputar má-fé ao segurado quando a seguradora não exigiu exames prévios que pudessem constatar com exatidão seu real estado de saúde. </w:t>
      </w:r>
    </w:p>
    <w:p w:rsidR="007D2ABC" w:rsidRPr="00D0290B" w:rsidRDefault="007D2ABC" w:rsidP="004F543A">
      <w:pPr>
        <w:pStyle w:val="SemEspaamento"/>
        <w:ind w:left="0" w:right="216" w:firstLine="708"/>
        <w:jc w:val="both"/>
        <w:rPr>
          <w:rFonts w:ascii="Verdana" w:hAnsi="Verdana"/>
          <w:bCs/>
          <w:color w:val="000099"/>
          <w:sz w:val="18"/>
          <w:szCs w:val="18"/>
        </w:rPr>
      </w:pPr>
      <w:r w:rsidRPr="00D0290B">
        <w:rPr>
          <w:rFonts w:ascii="Verdana" w:hAnsi="Verdana"/>
          <w:bCs/>
          <w:color w:val="000099"/>
          <w:sz w:val="18"/>
          <w:szCs w:val="18"/>
        </w:rPr>
        <w:t xml:space="preserve">De acordo com a relatora do caso, ministra Isabel </w:t>
      </w:r>
      <w:proofErr w:type="spellStart"/>
      <w:r w:rsidRPr="00D0290B">
        <w:rPr>
          <w:rFonts w:ascii="Verdana" w:hAnsi="Verdana"/>
          <w:bCs/>
          <w:color w:val="000099"/>
          <w:sz w:val="18"/>
          <w:szCs w:val="18"/>
        </w:rPr>
        <w:t>Gallotti</w:t>
      </w:r>
      <w:proofErr w:type="spellEnd"/>
      <w:r w:rsidRPr="00D0290B">
        <w:rPr>
          <w:rFonts w:ascii="Verdana" w:hAnsi="Verdana"/>
          <w:bCs/>
          <w:color w:val="000099"/>
          <w:sz w:val="18"/>
          <w:szCs w:val="18"/>
        </w:rPr>
        <w:t xml:space="preserve">, a omissão da hepatopatia crônica acarretaria perda de cobertura se essa doença tivesse sido a causa direta do óbito. A ministra destacou que o próprio TJRS reconheceu que não foi assim, pois a fratura no fêmur, que causou a internação e, em seguida, a embolia pulmonar e outras consequências, não teve relação com a doença hepática, a qual apenas fragilizou o estado de saúde do segurado, contribuindo indiretamente para o óbito. </w:t>
      </w:r>
    </w:p>
    <w:p w:rsidR="007D2ABC" w:rsidRPr="00D0290B" w:rsidRDefault="007D2ABC" w:rsidP="00D0290B">
      <w:pPr>
        <w:pStyle w:val="SemEspaamento"/>
        <w:ind w:left="0" w:right="216"/>
        <w:jc w:val="both"/>
        <w:rPr>
          <w:rFonts w:ascii="Verdana" w:hAnsi="Verdana"/>
          <w:bCs/>
          <w:color w:val="000099"/>
          <w:sz w:val="18"/>
          <w:szCs w:val="18"/>
        </w:rPr>
      </w:pPr>
    </w:p>
    <w:p w:rsidR="007D2ABC" w:rsidRPr="00D0290B" w:rsidRDefault="007D2ABC" w:rsidP="00D0290B">
      <w:pPr>
        <w:pStyle w:val="SemEspaamento"/>
        <w:ind w:left="0" w:right="216"/>
        <w:jc w:val="both"/>
        <w:rPr>
          <w:rFonts w:ascii="Verdana" w:hAnsi="Verdana"/>
          <w:bCs/>
          <w:color w:val="000099"/>
          <w:sz w:val="18"/>
          <w:szCs w:val="18"/>
        </w:rPr>
      </w:pPr>
      <w:r w:rsidRPr="00D0290B">
        <w:rPr>
          <w:rFonts w:ascii="Verdana" w:hAnsi="Verdana"/>
          <w:bCs/>
          <w:color w:val="000099"/>
          <w:sz w:val="18"/>
          <w:szCs w:val="18"/>
        </w:rPr>
        <w:t xml:space="preserve">Enriquecimento ilícito </w:t>
      </w:r>
    </w:p>
    <w:p w:rsidR="007D2ABC" w:rsidRPr="00D0290B" w:rsidRDefault="007D2ABC" w:rsidP="00D0290B">
      <w:pPr>
        <w:pStyle w:val="SemEspaamento"/>
        <w:ind w:left="0" w:right="216"/>
        <w:jc w:val="both"/>
        <w:rPr>
          <w:rFonts w:ascii="Verdana" w:hAnsi="Verdana"/>
          <w:bCs/>
          <w:color w:val="000099"/>
          <w:sz w:val="18"/>
          <w:szCs w:val="18"/>
        </w:rPr>
      </w:pPr>
      <w:r w:rsidRPr="00D0290B">
        <w:rPr>
          <w:rFonts w:ascii="Verdana" w:hAnsi="Verdana"/>
          <w:bCs/>
          <w:color w:val="000099"/>
          <w:sz w:val="18"/>
          <w:szCs w:val="18"/>
        </w:rPr>
        <w:t xml:space="preserve">A magistrada observou que produziria enriquecimento ilícito, vetado pelo STJ, permitir que a seguradora celebrasse o contrato sem a cautela de exigir exame médico, recebesse os prêmios mensais e, após a ocorrência de algum acidente, sem relação direta com a doença preexistente, negasse a cobertura, apenas porque uma das diversas causas indiretas do óbito fora a doença omitida quando da contratação. </w:t>
      </w:r>
    </w:p>
    <w:p w:rsidR="007D2ABC" w:rsidRPr="00D0290B" w:rsidRDefault="007D2ABC" w:rsidP="004F543A">
      <w:pPr>
        <w:pStyle w:val="SemEspaamento"/>
        <w:ind w:left="0" w:right="216" w:firstLine="708"/>
        <w:jc w:val="both"/>
        <w:rPr>
          <w:rFonts w:ascii="Verdana" w:hAnsi="Verdana"/>
          <w:bCs/>
          <w:color w:val="000099"/>
          <w:sz w:val="18"/>
          <w:szCs w:val="18"/>
        </w:rPr>
      </w:pPr>
      <w:r w:rsidRPr="00D0290B">
        <w:rPr>
          <w:rFonts w:ascii="Verdana" w:hAnsi="Verdana"/>
          <w:bCs/>
          <w:color w:val="000099"/>
          <w:sz w:val="18"/>
          <w:szCs w:val="18"/>
        </w:rPr>
        <w:t xml:space="preserve">Esse modo de pensar, segundo a ministra </w:t>
      </w:r>
      <w:proofErr w:type="spellStart"/>
      <w:r w:rsidRPr="00D0290B">
        <w:rPr>
          <w:rFonts w:ascii="Verdana" w:hAnsi="Verdana"/>
          <w:bCs/>
          <w:color w:val="000099"/>
          <w:sz w:val="18"/>
          <w:szCs w:val="18"/>
        </w:rPr>
        <w:t>Gallotti</w:t>
      </w:r>
      <w:proofErr w:type="spellEnd"/>
      <w:r w:rsidRPr="00D0290B">
        <w:rPr>
          <w:rFonts w:ascii="Verdana" w:hAnsi="Verdana"/>
          <w:bCs/>
          <w:color w:val="000099"/>
          <w:sz w:val="18"/>
          <w:szCs w:val="18"/>
        </w:rPr>
        <w:t xml:space="preserve">, levaria à conclusão de que praticamente nenhum sinistro estaria coberto em favor do segurado, salvo se dele decorresse morte imediata, “pois, naturalmente, qualquer tratamento de saúde em pessoas portadoras de doenças preexistentes é mais delicado, podendo a doença preexistente, mesmo sem relação com o sinistro, constar como causa indireta do óbito”. </w:t>
      </w:r>
    </w:p>
    <w:p w:rsidR="007D2ABC" w:rsidRPr="00D0290B" w:rsidRDefault="007D2ABC" w:rsidP="004F543A">
      <w:pPr>
        <w:pStyle w:val="SemEspaamento"/>
        <w:ind w:left="0" w:right="216" w:firstLine="708"/>
        <w:jc w:val="both"/>
        <w:rPr>
          <w:rFonts w:ascii="Verdana" w:hAnsi="Verdana"/>
          <w:bCs/>
          <w:color w:val="000099"/>
          <w:sz w:val="18"/>
          <w:szCs w:val="18"/>
        </w:rPr>
      </w:pPr>
      <w:r w:rsidRPr="00D0290B">
        <w:rPr>
          <w:rFonts w:ascii="Verdana" w:hAnsi="Verdana"/>
          <w:bCs/>
          <w:color w:val="000099"/>
          <w:sz w:val="18"/>
          <w:szCs w:val="18"/>
        </w:rPr>
        <w:t xml:space="preserve">“Houve um sinistro – fratura do fêmur – para cujo tratamento </w:t>
      </w:r>
      <w:proofErr w:type="gramStart"/>
      <w:r w:rsidRPr="00D0290B">
        <w:rPr>
          <w:rFonts w:ascii="Verdana" w:hAnsi="Verdana"/>
          <w:bCs/>
          <w:color w:val="000099"/>
          <w:sz w:val="18"/>
          <w:szCs w:val="18"/>
        </w:rPr>
        <w:t>foram</w:t>
      </w:r>
      <w:proofErr w:type="gramEnd"/>
      <w:r w:rsidRPr="00D0290B">
        <w:rPr>
          <w:rFonts w:ascii="Verdana" w:hAnsi="Verdana"/>
          <w:bCs/>
          <w:color w:val="000099"/>
          <w:sz w:val="18"/>
          <w:szCs w:val="18"/>
        </w:rPr>
        <w:t xml:space="preserve"> necessárias internações, durante as quais ocorreu o óbito, cuja causa direta foi insuficiência respiratória, embolia pulmonar e infecção respiratória. A circunstância de haver doença preexistente que fragilizava a saúde do segurado, mesmo que tenha contribuído indiretamente para a morte, não exime a seguradora de honrar sua obrigação”, concluiu a ministra. </w:t>
      </w:r>
    </w:p>
    <w:p w:rsidR="007D2ABC" w:rsidRPr="00D0290B" w:rsidRDefault="007D2ABC" w:rsidP="00D0290B">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p>
    <w:p w:rsidR="007D2ABC" w:rsidRDefault="007D2ABC" w:rsidP="00D0290B">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Fonte: Superior Tribunal de Justiça; </w:t>
      </w:r>
      <w:proofErr w:type="gramStart"/>
      <w:r w:rsidRPr="00D0290B">
        <w:rPr>
          <w:rFonts w:ascii="Verdana" w:hAnsi="Verdana"/>
          <w:bCs/>
          <w:color w:val="000099"/>
          <w:sz w:val="18"/>
          <w:szCs w:val="18"/>
        </w:rPr>
        <w:t>23/01/2013</w:t>
      </w:r>
      <w:proofErr w:type="gramEnd"/>
    </w:p>
    <w:p w:rsidR="007D2ABC" w:rsidRDefault="007D2ABC" w:rsidP="00D0290B">
      <w:pPr>
        <w:pStyle w:val="SemEspaamento"/>
        <w:ind w:left="0" w:right="216"/>
        <w:jc w:val="both"/>
        <w:rPr>
          <w:rFonts w:ascii="Verdana" w:hAnsi="Verdana"/>
          <w:bCs/>
          <w:color w:val="000099"/>
          <w:sz w:val="18"/>
          <w:szCs w:val="18"/>
        </w:rPr>
      </w:pPr>
    </w:p>
    <w:p w:rsidR="007D2ABC" w:rsidRDefault="007D2ABC" w:rsidP="00D0290B">
      <w:pPr>
        <w:pStyle w:val="SemEspaamento"/>
        <w:ind w:left="0" w:right="216"/>
        <w:jc w:val="both"/>
        <w:rPr>
          <w:rFonts w:ascii="Verdana" w:hAnsi="Verdana"/>
          <w:bCs/>
          <w:color w:val="000099"/>
          <w:sz w:val="18"/>
          <w:szCs w:val="18"/>
        </w:rPr>
      </w:pPr>
    </w:p>
    <w:p w:rsidR="007D2ABC" w:rsidRDefault="007D2ABC" w:rsidP="00D0290B">
      <w:pPr>
        <w:pStyle w:val="SemEspaamento"/>
        <w:ind w:left="0" w:right="216"/>
        <w:jc w:val="both"/>
        <w:rPr>
          <w:rFonts w:ascii="Verdana" w:hAnsi="Verdana"/>
          <w:bCs/>
          <w:color w:val="000099"/>
          <w:sz w:val="18"/>
          <w:szCs w:val="18"/>
        </w:rPr>
      </w:pPr>
    </w:p>
    <w:p w:rsidR="00B8628B" w:rsidRDefault="00B8628B" w:rsidP="00D0290B">
      <w:pPr>
        <w:pStyle w:val="SemEspaamento"/>
        <w:ind w:left="0" w:right="216"/>
        <w:jc w:val="both"/>
        <w:rPr>
          <w:rFonts w:ascii="Verdana" w:hAnsi="Verdana"/>
          <w:bCs/>
          <w:color w:val="000099"/>
          <w:sz w:val="18"/>
          <w:szCs w:val="18"/>
        </w:rPr>
      </w:pPr>
    </w:p>
    <w:p w:rsidR="009F154F" w:rsidRDefault="009F154F" w:rsidP="00D0290B">
      <w:pPr>
        <w:pStyle w:val="SemEspaamento"/>
        <w:ind w:left="0" w:right="216"/>
        <w:jc w:val="both"/>
        <w:rPr>
          <w:rFonts w:ascii="Verdana" w:hAnsi="Verdana"/>
          <w:bCs/>
          <w:color w:val="000099"/>
          <w:sz w:val="18"/>
          <w:szCs w:val="18"/>
        </w:rPr>
      </w:pPr>
    </w:p>
    <w:p w:rsidR="009F154F" w:rsidRDefault="009F154F" w:rsidP="00D0290B">
      <w:pPr>
        <w:pStyle w:val="SemEspaamento"/>
        <w:ind w:left="0" w:right="216"/>
        <w:jc w:val="both"/>
        <w:rPr>
          <w:rFonts w:ascii="Verdana" w:hAnsi="Verdana"/>
          <w:bCs/>
          <w:color w:val="000099"/>
          <w:sz w:val="18"/>
          <w:szCs w:val="18"/>
        </w:rPr>
      </w:pPr>
    </w:p>
    <w:p w:rsidR="009F154F" w:rsidRDefault="009F154F" w:rsidP="00D0290B">
      <w:pPr>
        <w:pStyle w:val="SemEspaamento"/>
        <w:ind w:left="0" w:right="216"/>
        <w:jc w:val="both"/>
        <w:rPr>
          <w:rFonts w:ascii="Verdana" w:hAnsi="Verdana"/>
          <w:bCs/>
          <w:color w:val="000099"/>
          <w:sz w:val="18"/>
          <w:szCs w:val="18"/>
        </w:rPr>
      </w:pPr>
    </w:p>
    <w:p w:rsidR="00B8628B" w:rsidRDefault="00B8628B" w:rsidP="00D0290B">
      <w:pPr>
        <w:pStyle w:val="SemEspaamento"/>
        <w:ind w:left="0" w:right="216"/>
        <w:jc w:val="both"/>
        <w:rPr>
          <w:rFonts w:ascii="Verdana" w:hAnsi="Verdana"/>
          <w:bCs/>
          <w:color w:val="000099"/>
          <w:sz w:val="18"/>
          <w:szCs w:val="18"/>
        </w:rPr>
      </w:pPr>
    </w:p>
    <w:p w:rsidR="007D2ABC" w:rsidRDefault="007D2ABC" w:rsidP="00164279">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Default="007D2ABC" w:rsidP="00164279">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24</w:t>
      </w:r>
      <w:r w:rsidRPr="00DC7643">
        <w:rPr>
          <w:rFonts w:ascii="Verdana" w:hAnsi="Verdana" w:cs="Arial"/>
          <w:b/>
          <w:bCs/>
          <w:color w:val="FF0000"/>
          <w:sz w:val="18"/>
          <w:szCs w:val="18"/>
        </w:rPr>
        <w:t>/01/2013</w:t>
      </w:r>
    </w:p>
    <w:p w:rsidR="007D2ABC" w:rsidRDefault="007D2ABC" w:rsidP="00D0290B">
      <w:pPr>
        <w:pStyle w:val="SemEspaamento"/>
        <w:ind w:left="0" w:right="216"/>
        <w:jc w:val="both"/>
        <w:rPr>
          <w:rFonts w:ascii="Verdana" w:hAnsi="Verdana"/>
          <w:bCs/>
          <w:color w:val="000099"/>
          <w:sz w:val="18"/>
          <w:szCs w:val="18"/>
        </w:rPr>
      </w:pPr>
    </w:p>
    <w:p w:rsidR="007D2ABC" w:rsidRDefault="007D2ABC" w:rsidP="00D0290B">
      <w:pPr>
        <w:pStyle w:val="SemEspaamento"/>
        <w:ind w:left="0" w:right="216"/>
        <w:jc w:val="both"/>
        <w:rPr>
          <w:rFonts w:ascii="Verdana" w:hAnsi="Verdana"/>
          <w:bCs/>
          <w:color w:val="000099"/>
          <w:sz w:val="18"/>
          <w:szCs w:val="18"/>
        </w:rPr>
      </w:pPr>
    </w:p>
    <w:p w:rsidR="007D2ABC" w:rsidRPr="00164279" w:rsidRDefault="007D2ABC" w:rsidP="00164279">
      <w:pPr>
        <w:pStyle w:val="SemEspaamento"/>
        <w:ind w:left="0" w:right="216"/>
        <w:jc w:val="center"/>
        <w:rPr>
          <w:rFonts w:ascii="Verdana" w:hAnsi="Verdana"/>
          <w:b/>
          <w:bCs/>
          <w:color w:val="000099"/>
          <w:sz w:val="18"/>
          <w:szCs w:val="18"/>
        </w:rPr>
      </w:pPr>
      <w:r w:rsidRPr="00164279">
        <w:rPr>
          <w:rFonts w:ascii="Verdana" w:hAnsi="Verdana"/>
          <w:b/>
          <w:bCs/>
          <w:color w:val="000099"/>
          <w:sz w:val="18"/>
          <w:szCs w:val="18"/>
        </w:rPr>
        <w:t>ESTABILIDADE DA GESTANTE NÃO PODE SER RENUNCIADA PORQUE É DIREITO INDISPONÍVEL</w:t>
      </w:r>
    </w:p>
    <w:p w:rsidR="007D2ABC" w:rsidRPr="00164279" w:rsidRDefault="007D2ABC" w:rsidP="00164279">
      <w:pPr>
        <w:pStyle w:val="SemEspaamento"/>
        <w:ind w:left="0" w:right="216"/>
        <w:jc w:val="both"/>
        <w:rPr>
          <w:rFonts w:ascii="Verdana" w:hAnsi="Verdana"/>
          <w:bCs/>
          <w:color w:val="000099"/>
          <w:sz w:val="18"/>
          <w:szCs w:val="18"/>
        </w:rPr>
      </w:pPr>
    </w:p>
    <w:p w:rsidR="007D2ABC" w:rsidRPr="00164279" w:rsidRDefault="007D2ABC" w:rsidP="004F543A">
      <w:pPr>
        <w:pStyle w:val="SemEspaamento"/>
        <w:ind w:left="0" w:right="216" w:firstLine="708"/>
        <w:jc w:val="both"/>
        <w:rPr>
          <w:rFonts w:ascii="Verdana" w:hAnsi="Verdana"/>
          <w:bCs/>
          <w:color w:val="000099"/>
          <w:sz w:val="18"/>
          <w:szCs w:val="18"/>
        </w:rPr>
      </w:pPr>
      <w:r w:rsidRPr="00164279">
        <w:rPr>
          <w:rFonts w:ascii="Verdana" w:hAnsi="Verdana"/>
          <w:bCs/>
          <w:color w:val="000099"/>
          <w:sz w:val="18"/>
          <w:szCs w:val="18"/>
        </w:rPr>
        <w:t>A renúncia ao direito de estabilidade provisória é um ato nulo por afrontar direitos indisponíveis assegurados na Constituição Federal. Esta é a conclusão da 5ª Câmara do Tribunal Regional do Trabalho da 12ª Região (TRT-SC), na esteira de entendimento do Tribunal Superior do Trabalho (TST). A decisão é resultante de ação trabalhista em que a gestante autora pede indenização por ter sido dispensada pelo empregador sem justa causa.</w:t>
      </w:r>
    </w:p>
    <w:p w:rsidR="007D2ABC" w:rsidRPr="00164279" w:rsidRDefault="007D2ABC" w:rsidP="004F543A">
      <w:pPr>
        <w:pStyle w:val="SemEspaamento"/>
        <w:ind w:left="0" w:right="216" w:firstLine="708"/>
        <w:jc w:val="both"/>
        <w:rPr>
          <w:rFonts w:ascii="Verdana" w:hAnsi="Verdana"/>
          <w:bCs/>
          <w:color w:val="000099"/>
          <w:sz w:val="18"/>
          <w:szCs w:val="18"/>
        </w:rPr>
      </w:pPr>
      <w:r w:rsidRPr="00164279">
        <w:rPr>
          <w:rFonts w:ascii="Verdana" w:hAnsi="Verdana"/>
          <w:bCs/>
          <w:color w:val="000099"/>
          <w:sz w:val="18"/>
          <w:szCs w:val="18"/>
        </w:rPr>
        <w:t>A desembargadora Maria de Lourdes Leiria, relatora do processo, lembra que a estabilidade protege a empregada da dispensa arbitrária, em defesa da maternidade e do nascituro. Segundo a magistrada, a evolução doutrinária e jurisprudencial consolidou o entendimento de que o objeto tutelado não é o emprego - compreensão já incorporada pelo Supremo Tribunal Federal (STF), conforme diretrizes da Organização Internacional do Trabalho (OIT).</w:t>
      </w:r>
    </w:p>
    <w:p w:rsidR="007D2ABC" w:rsidRPr="00164279" w:rsidRDefault="007D2ABC" w:rsidP="004F543A">
      <w:pPr>
        <w:pStyle w:val="SemEspaamento"/>
        <w:ind w:left="0" w:right="216" w:firstLine="708"/>
        <w:jc w:val="both"/>
        <w:rPr>
          <w:rFonts w:ascii="Verdana" w:hAnsi="Verdana"/>
          <w:bCs/>
          <w:color w:val="000099"/>
          <w:sz w:val="18"/>
          <w:szCs w:val="18"/>
        </w:rPr>
      </w:pPr>
      <w:r w:rsidRPr="00164279">
        <w:rPr>
          <w:rFonts w:ascii="Verdana" w:hAnsi="Verdana"/>
          <w:bCs/>
          <w:color w:val="000099"/>
          <w:sz w:val="18"/>
          <w:szCs w:val="18"/>
        </w:rPr>
        <w:t>O texto do acórdão lembra que o TST possui entendimento consolidado, por meio da Súmula 244, de que o direito da trabalhadora ao pagamento da indenização, decorrente da estabilidade, não é afastado nem mesmo se o empregador desconhece o estado gravídico.</w:t>
      </w:r>
    </w:p>
    <w:p w:rsidR="007D2ABC" w:rsidRDefault="007D2ABC" w:rsidP="00164279">
      <w:pPr>
        <w:pStyle w:val="SemEspaamento"/>
        <w:ind w:left="0" w:right="216"/>
        <w:jc w:val="both"/>
        <w:rPr>
          <w:rFonts w:ascii="Verdana" w:hAnsi="Verdana"/>
          <w:bCs/>
          <w:color w:val="000099"/>
          <w:sz w:val="18"/>
          <w:szCs w:val="18"/>
        </w:rPr>
      </w:pPr>
      <w:r w:rsidRPr="00164279">
        <w:rPr>
          <w:rFonts w:ascii="Verdana" w:hAnsi="Verdana"/>
          <w:bCs/>
          <w:color w:val="000099"/>
          <w:sz w:val="18"/>
          <w:szCs w:val="18"/>
        </w:rPr>
        <w:t>Reconhecendo o direito à estabilidade provisória no emprego, a 5ª Câmara condenou as rés, solidariamente, ao pagamento de indenização substitutiva no valor equivalente aos salários, no período entre o dia seguinte à rescisão até cinco meses após o parto, com reflexos.</w:t>
      </w:r>
    </w:p>
    <w:p w:rsidR="007D2ABC" w:rsidRPr="00164279" w:rsidRDefault="007D2ABC" w:rsidP="00164279">
      <w:pPr>
        <w:pStyle w:val="SemEspaamento"/>
        <w:ind w:left="0" w:right="216"/>
        <w:jc w:val="both"/>
        <w:rPr>
          <w:rFonts w:ascii="Verdana" w:hAnsi="Verdana"/>
          <w:bCs/>
          <w:color w:val="000099"/>
          <w:sz w:val="18"/>
          <w:szCs w:val="18"/>
        </w:rPr>
      </w:pPr>
    </w:p>
    <w:p w:rsidR="007D2ABC" w:rsidRPr="00164279" w:rsidRDefault="007D2ABC" w:rsidP="00164279">
      <w:pPr>
        <w:pStyle w:val="SemEspaamento"/>
        <w:ind w:left="0" w:right="216"/>
        <w:jc w:val="both"/>
        <w:rPr>
          <w:rFonts w:ascii="Verdana" w:hAnsi="Verdana"/>
          <w:bCs/>
          <w:color w:val="000099"/>
          <w:sz w:val="18"/>
          <w:szCs w:val="18"/>
        </w:rPr>
      </w:pPr>
      <w:r w:rsidRPr="00164279">
        <w:rPr>
          <w:rFonts w:ascii="Verdana" w:hAnsi="Verdana"/>
          <w:bCs/>
          <w:color w:val="000099"/>
          <w:sz w:val="18"/>
          <w:szCs w:val="18"/>
        </w:rPr>
        <w:t>Entenda o caso</w:t>
      </w:r>
    </w:p>
    <w:p w:rsidR="007D2ABC" w:rsidRPr="00164279" w:rsidRDefault="007D2ABC" w:rsidP="00164279">
      <w:pPr>
        <w:pStyle w:val="SemEspaamento"/>
        <w:ind w:left="0" w:right="216"/>
        <w:jc w:val="both"/>
        <w:rPr>
          <w:rFonts w:ascii="Verdana" w:hAnsi="Verdana"/>
          <w:bCs/>
          <w:color w:val="000099"/>
          <w:sz w:val="18"/>
          <w:szCs w:val="18"/>
        </w:rPr>
      </w:pPr>
      <w:r w:rsidRPr="00164279">
        <w:rPr>
          <w:rFonts w:ascii="Verdana" w:hAnsi="Verdana"/>
          <w:bCs/>
          <w:color w:val="000099"/>
          <w:sz w:val="18"/>
          <w:szCs w:val="18"/>
        </w:rPr>
        <w:t>A autora era auxiliar de cozinha no canteiro de obras de um grupo econômico formado por três companhias energéticas na região de São Miguel do Oeste. Segundo as empresas, ela teria formalizado a renúncia à estabilidade na presença de duas testemunhas, prometendo “não causar danos à empresa”. Depois disso, continuou trabalhando para elas até a efetiva dispensa sem justa causa, que aconteceu uma semana depois. O juízo de primeiro grau havia rejeitado o pedido da trabalhadora, com fundamento nesse termo de renúncia.</w:t>
      </w:r>
    </w:p>
    <w:p w:rsidR="007D2ABC" w:rsidRPr="00164279" w:rsidRDefault="007D2ABC" w:rsidP="00164279">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p>
    <w:p w:rsidR="007D2ABC" w:rsidRDefault="007D2ABC" w:rsidP="00164279">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Fonte: </w:t>
      </w:r>
      <w:r w:rsidRPr="00164279">
        <w:rPr>
          <w:rFonts w:ascii="Verdana" w:hAnsi="Verdana"/>
          <w:bCs/>
          <w:color w:val="000099"/>
          <w:sz w:val="18"/>
          <w:szCs w:val="18"/>
        </w:rPr>
        <w:t>Tribunal Regional de San</w:t>
      </w:r>
      <w:r>
        <w:rPr>
          <w:rFonts w:ascii="Verdana" w:hAnsi="Verdana"/>
          <w:bCs/>
          <w:color w:val="000099"/>
          <w:sz w:val="18"/>
          <w:szCs w:val="18"/>
        </w:rPr>
        <w:t>ta Catarina,</w:t>
      </w:r>
      <w:proofErr w:type="gramStart"/>
      <w:r>
        <w:rPr>
          <w:rFonts w:ascii="Verdana" w:hAnsi="Verdana"/>
          <w:bCs/>
          <w:color w:val="000099"/>
          <w:sz w:val="18"/>
          <w:szCs w:val="18"/>
        </w:rPr>
        <w:t xml:space="preserve">  </w:t>
      </w:r>
      <w:proofErr w:type="gramEnd"/>
      <w:r>
        <w:rPr>
          <w:rFonts w:ascii="Verdana" w:hAnsi="Verdana"/>
          <w:bCs/>
          <w:color w:val="000099"/>
          <w:sz w:val="18"/>
          <w:szCs w:val="18"/>
        </w:rPr>
        <w:t>24/01/</w:t>
      </w:r>
      <w:r w:rsidRPr="00164279">
        <w:rPr>
          <w:rFonts w:ascii="Verdana" w:hAnsi="Verdana"/>
          <w:bCs/>
          <w:color w:val="000099"/>
          <w:sz w:val="18"/>
          <w:szCs w:val="18"/>
        </w:rPr>
        <w:t>13</w:t>
      </w:r>
    </w:p>
    <w:p w:rsidR="007D2ABC" w:rsidRDefault="007D2ABC" w:rsidP="00164279">
      <w:pPr>
        <w:pStyle w:val="SemEspaamento"/>
        <w:ind w:left="0" w:right="216"/>
        <w:jc w:val="both"/>
        <w:rPr>
          <w:rFonts w:ascii="Verdana" w:hAnsi="Verdana"/>
          <w:bCs/>
          <w:color w:val="000099"/>
          <w:sz w:val="18"/>
          <w:szCs w:val="18"/>
        </w:rPr>
      </w:pPr>
    </w:p>
    <w:p w:rsidR="00B8628B" w:rsidRDefault="00B8628B" w:rsidP="00164279">
      <w:pPr>
        <w:pStyle w:val="SemEspaamento"/>
        <w:ind w:left="0" w:right="216"/>
        <w:jc w:val="both"/>
        <w:rPr>
          <w:rFonts w:ascii="Verdana" w:hAnsi="Verdana"/>
          <w:bCs/>
          <w:color w:val="000099"/>
          <w:sz w:val="18"/>
          <w:szCs w:val="18"/>
        </w:rPr>
      </w:pPr>
    </w:p>
    <w:p w:rsidR="00B8628B" w:rsidRDefault="00B8628B" w:rsidP="00164279">
      <w:pPr>
        <w:pStyle w:val="SemEspaamento"/>
        <w:ind w:left="0" w:right="216"/>
        <w:jc w:val="both"/>
        <w:rPr>
          <w:rFonts w:ascii="Verdana" w:hAnsi="Verdana"/>
          <w:bCs/>
          <w:color w:val="000099"/>
          <w:sz w:val="18"/>
          <w:szCs w:val="18"/>
        </w:rPr>
      </w:pPr>
    </w:p>
    <w:p w:rsidR="007D2ABC" w:rsidRDefault="007D2ABC" w:rsidP="00164279">
      <w:pPr>
        <w:pStyle w:val="SemEspaamento"/>
        <w:ind w:left="0" w:right="216"/>
        <w:jc w:val="both"/>
        <w:rPr>
          <w:rFonts w:ascii="Verdana" w:hAnsi="Verdana"/>
          <w:bCs/>
          <w:color w:val="000099"/>
          <w:sz w:val="18"/>
          <w:szCs w:val="18"/>
        </w:rPr>
      </w:pPr>
    </w:p>
    <w:p w:rsidR="007D2ABC" w:rsidRDefault="007D2ABC" w:rsidP="00C67A4F">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Default="007D2ABC" w:rsidP="00C67A4F">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24</w:t>
      </w:r>
      <w:r w:rsidRPr="00DC7643">
        <w:rPr>
          <w:rFonts w:ascii="Verdana" w:hAnsi="Verdana" w:cs="Arial"/>
          <w:b/>
          <w:bCs/>
          <w:color w:val="FF0000"/>
          <w:sz w:val="18"/>
          <w:szCs w:val="18"/>
        </w:rPr>
        <w:t>/01/2013</w:t>
      </w:r>
    </w:p>
    <w:p w:rsidR="007D2ABC" w:rsidRDefault="007D2ABC" w:rsidP="00D0290B">
      <w:pPr>
        <w:pStyle w:val="SemEspaamento"/>
        <w:ind w:left="0" w:right="216"/>
        <w:jc w:val="both"/>
        <w:rPr>
          <w:rFonts w:ascii="Verdana" w:hAnsi="Verdana"/>
          <w:bCs/>
          <w:color w:val="000099"/>
          <w:sz w:val="18"/>
          <w:szCs w:val="18"/>
        </w:rPr>
      </w:pPr>
    </w:p>
    <w:p w:rsidR="007D2ABC" w:rsidRDefault="007D2ABC" w:rsidP="00D0290B">
      <w:pPr>
        <w:pStyle w:val="SemEspaamento"/>
        <w:ind w:left="0" w:right="216"/>
        <w:jc w:val="both"/>
        <w:rPr>
          <w:rFonts w:ascii="Verdana" w:hAnsi="Verdana"/>
          <w:bCs/>
          <w:color w:val="000099"/>
          <w:sz w:val="18"/>
          <w:szCs w:val="18"/>
        </w:rPr>
      </w:pPr>
    </w:p>
    <w:p w:rsidR="007D2ABC" w:rsidRPr="00C67A4F" w:rsidRDefault="007D2ABC" w:rsidP="00B8628B">
      <w:pPr>
        <w:pStyle w:val="SemEspaamento"/>
        <w:ind w:left="0" w:right="216"/>
        <w:jc w:val="center"/>
        <w:rPr>
          <w:rFonts w:ascii="Verdana" w:hAnsi="Verdana"/>
          <w:b/>
          <w:bCs/>
          <w:color w:val="000099"/>
          <w:sz w:val="18"/>
          <w:szCs w:val="18"/>
        </w:rPr>
      </w:pPr>
      <w:r w:rsidRPr="00C67A4F">
        <w:rPr>
          <w:rFonts w:ascii="Verdana" w:hAnsi="Verdana"/>
          <w:b/>
          <w:bCs/>
          <w:color w:val="000099"/>
          <w:sz w:val="18"/>
          <w:szCs w:val="18"/>
        </w:rPr>
        <w:t>INCLUSÃO EM LISTA DE TRABALHO ESCRAVO PODE RETROAGIR</w:t>
      </w:r>
    </w:p>
    <w:p w:rsidR="007D2ABC" w:rsidRDefault="007D2ABC" w:rsidP="00C67A4F">
      <w:pPr>
        <w:pStyle w:val="SemEspaamento"/>
        <w:ind w:left="0" w:right="216"/>
        <w:jc w:val="both"/>
        <w:rPr>
          <w:rFonts w:ascii="Verdana" w:hAnsi="Verdana"/>
          <w:bCs/>
          <w:color w:val="000099"/>
          <w:sz w:val="18"/>
          <w:szCs w:val="18"/>
        </w:rPr>
      </w:pPr>
    </w:p>
    <w:p w:rsidR="007D2ABC" w:rsidRPr="00C67A4F" w:rsidRDefault="007D2ABC" w:rsidP="00C67A4F">
      <w:pPr>
        <w:pStyle w:val="SemEspaamento"/>
        <w:ind w:left="0" w:right="216"/>
        <w:jc w:val="both"/>
        <w:rPr>
          <w:rFonts w:ascii="Verdana" w:hAnsi="Verdana"/>
          <w:bCs/>
          <w:color w:val="000099"/>
          <w:sz w:val="18"/>
          <w:szCs w:val="18"/>
        </w:rPr>
      </w:pPr>
    </w:p>
    <w:p w:rsidR="007D2ABC" w:rsidRPr="00C67A4F" w:rsidRDefault="007D2ABC" w:rsidP="00956C0B">
      <w:pPr>
        <w:pStyle w:val="SemEspaamento"/>
        <w:ind w:left="0" w:right="216" w:firstLine="708"/>
        <w:jc w:val="both"/>
        <w:rPr>
          <w:rFonts w:ascii="Verdana" w:hAnsi="Verdana"/>
          <w:bCs/>
          <w:color w:val="000099"/>
          <w:sz w:val="18"/>
          <w:szCs w:val="18"/>
        </w:rPr>
      </w:pPr>
      <w:r w:rsidRPr="00C67A4F">
        <w:rPr>
          <w:rFonts w:ascii="Verdana" w:hAnsi="Verdana"/>
          <w:bCs/>
          <w:color w:val="000099"/>
          <w:sz w:val="18"/>
          <w:szCs w:val="18"/>
        </w:rPr>
        <w:t>O Tribunal Superior do Trabalho acolheu o recurso da União para manter o nome de um fazendeiro na chamada lista suja do trabalho escravo, do Ministério do Trabalho e Emprego. A corte reconheceu o caráter retroativo da Portaria 504/2004 do MTE — que institui o cadastro de empregadores que tenham submetido funcionários a condições análogas à escravidão — para que o fazendeiro, autuado em 2003, fosse incluído na lista, criada no ano seguinte.</w:t>
      </w:r>
    </w:p>
    <w:p w:rsidR="007D2ABC" w:rsidRPr="00C67A4F" w:rsidRDefault="007D2ABC" w:rsidP="00956C0B">
      <w:pPr>
        <w:pStyle w:val="SemEspaamento"/>
        <w:ind w:left="0" w:right="216" w:firstLine="708"/>
        <w:jc w:val="both"/>
        <w:rPr>
          <w:rFonts w:ascii="Verdana" w:hAnsi="Verdana"/>
          <w:bCs/>
          <w:color w:val="000099"/>
          <w:sz w:val="18"/>
          <w:szCs w:val="18"/>
        </w:rPr>
      </w:pPr>
      <w:r w:rsidRPr="00C67A4F">
        <w:rPr>
          <w:rFonts w:ascii="Verdana" w:hAnsi="Verdana"/>
          <w:bCs/>
          <w:color w:val="000099"/>
          <w:sz w:val="18"/>
          <w:szCs w:val="18"/>
        </w:rPr>
        <w:t>Em seu voto, o ministro José Roberto Freire Pimenta, relator do processo, entendeu que a inclusão do nome do infrator na lista está vinculada à decisão administrativa final, e não à ação fiscalizadora do Ministério do Trabalho. Dessa forma, segundo o ministro, não há ofensa ao princípio da irretroatividade do ato administrativo.</w:t>
      </w:r>
    </w:p>
    <w:p w:rsidR="007D2ABC" w:rsidRPr="00C67A4F" w:rsidRDefault="007D2ABC" w:rsidP="00956C0B">
      <w:pPr>
        <w:pStyle w:val="SemEspaamento"/>
        <w:ind w:left="0" w:right="216" w:firstLine="708"/>
        <w:jc w:val="both"/>
        <w:rPr>
          <w:rFonts w:ascii="Verdana" w:hAnsi="Verdana"/>
          <w:bCs/>
          <w:color w:val="000099"/>
          <w:sz w:val="18"/>
          <w:szCs w:val="18"/>
        </w:rPr>
      </w:pPr>
      <w:r w:rsidRPr="00C67A4F">
        <w:rPr>
          <w:rFonts w:ascii="Verdana" w:hAnsi="Verdana"/>
          <w:bCs/>
          <w:color w:val="000099"/>
          <w:sz w:val="18"/>
          <w:szCs w:val="18"/>
        </w:rPr>
        <w:lastRenderedPageBreak/>
        <w:t>O fazendeiro foi autuado em fiscalização em uma de suas propriedades em dezembro de 2003, antes, portanto, da entrada em vigor da portaria que criou o cadastro, em 2004 e da sua inclusão na lista, divulgada em julho de 2005. O fazendeiro, então, ajuizou Mandado de Segurança, com pedido de liminar, para retirar seu nome do cadastro.</w:t>
      </w:r>
    </w:p>
    <w:p w:rsidR="007D2ABC" w:rsidRPr="00C67A4F" w:rsidRDefault="007D2ABC" w:rsidP="00956C0B">
      <w:pPr>
        <w:pStyle w:val="SemEspaamento"/>
        <w:ind w:left="0" w:right="216" w:firstLine="708"/>
        <w:jc w:val="both"/>
        <w:rPr>
          <w:rFonts w:ascii="Verdana" w:hAnsi="Verdana"/>
          <w:bCs/>
          <w:color w:val="000099"/>
          <w:sz w:val="18"/>
          <w:szCs w:val="18"/>
        </w:rPr>
      </w:pPr>
      <w:r w:rsidRPr="00C67A4F">
        <w:rPr>
          <w:rFonts w:ascii="Verdana" w:hAnsi="Verdana"/>
          <w:bCs/>
          <w:color w:val="000099"/>
          <w:sz w:val="18"/>
          <w:szCs w:val="18"/>
        </w:rPr>
        <w:t>A primeira instância da Justiça do Trabalho concedeu liminar para a exclusão definitiva do nome da lista, por entender que a portaria não poderia retroagir à data da autuação. O TRT da 10ª Região (DF/TO) manteve a decisão e acrescentou que a inclusão no cadastro não respeitou o princípio da legalidade estrita, contido no artigo 5º, inciso II, da Constituição.</w:t>
      </w:r>
    </w:p>
    <w:p w:rsidR="007D2ABC" w:rsidRPr="00C67A4F" w:rsidRDefault="007D2ABC" w:rsidP="00956C0B">
      <w:pPr>
        <w:pStyle w:val="SemEspaamento"/>
        <w:ind w:left="0" w:right="216" w:firstLine="708"/>
        <w:jc w:val="both"/>
        <w:rPr>
          <w:rFonts w:ascii="Verdana" w:hAnsi="Verdana"/>
          <w:bCs/>
          <w:color w:val="000099"/>
          <w:sz w:val="18"/>
          <w:szCs w:val="18"/>
        </w:rPr>
      </w:pPr>
      <w:r w:rsidRPr="00C67A4F">
        <w:rPr>
          <w:rFonts w:ascii="Verdana" w:hAnsi="Verdana"/>
          <w:bCs/>
          <w:color w:val="000099"/>
          <w:sz w:val="18"/>
          <w:szCs w:val="18"/>
        </w:rPr>
        <w:t>Na decisão do TST, porém, o ministro Freire Pimenta, explica em seu voto que a portaria do Ministério do Trabalho estipula o prazo de dois anos para o monitoramento do cadastro e da regularidade das condições de trabalho. Após esse período, se as multas estiverem pagas e não houver reincidência, o nome da pessoa ou empresa é excluído da lista.</w:t>
      </w:r>
    </w:p>
    <w:p w:rsidR="007D2ABC" w:rsidRPr="00C67A4F" w:rsidRDefault="007D2ABC" w:rsidP="00956C0B">
      <w:pPr>
        <w:pStyle w:val="SemEspaamento"/>
        <w:ind w:left="0" w:right="216" w:firstLine="708"/>
        <w:jc w:val="both"/>
        <w:rPr>
          <w:rFonts w:ascii="Verdana" w:hAnsi="Verdana"/>
          <w:bCs/>
          <w:color w:val="000099"/>
          <w:sz w:val="18"/>
          <w:szCs w:val="18"/>
        </w:rPr>
      </w:pPr>
      <w:r w:rsidRPr="00C67A4F">
        <w:rPr>
          <w:rFonts w:ascii="Verdana" w:hAnsi="Verdana"/>
          <w:bCs/>
          <w:color w:val="000099"/>
          <w:sz w:val="18"/>
          <w:szCs w:val="18"/>
        </w:rPr>
        <w:t>O relator ainda afirma que não houve pedido ao Ministério do Trabalho para retirar o nome do fazendeiro do cadastro. Consequentemente, não houve, assim, recusa expressa do MTE em excluí-lo da lista, situação em que caberia a atuação Judicial. “Todo o procedimento administrativo quanto à inclusão ou exclusão no cadastro é afeto ao Poder Executivo por meio do Ministério do Trabalho e não cabe ao Poder Judiciário se imiscuir nessa seara”, disse o relator no voto.</w:t>
      </w:r>
    </w:p>
    <w:p w:rsidR="007D2ABC" w:rsidRDefault="007D2ABC" w:rsidP="00C67A4F">
      <w:pPr>
        <w:pStyle w:val="SemEspaamento"/>
        <w:ind w:left="0" w:right="216"/>
        <w:jc w:val="both"/>
        <w:rPr>
          <w:rFonts w:ascii="Verdana" w:hAnsi="Verdana"/>
          <w:bCs/>
          <w:color w:val="000099"/>
          <w:sz w:val="18"/>
          <w:szCs w:val="18"/>
        </w:rPr>
      </w:pPr>
    </w:p>
    <w:p w:rsidR="007D2ABC" w:rsidRPr="00C67A4F" w:rsidRDefault="007D2ABC" w:rsidP="00C67A4F">
      <w:pPr>
        <w:pStyle w:val="SemEspaamento"/>
        <w:ind w:left="0" w:right="216"/>
        <w:jc w:val="both"/>
        <w:rPr>
          <w:rFonts w:ascii="Verdana" w:hAnsi="Verdana"/>
          <w:bCs/>
          <w:color w:val="000099"/>
          <w:sz w:val="18"/>
          <w:szCs w:val="18"/>
        </w:rPr>
      </w:pPr>
      <w:r w:rsidRPr="00C67A4F">
        <w:rPr>
          <w:rFonts w:ascii="Verdana" w:hAnsi="Verdana"/>
          <w:bCs/>
          <w:color w:val="000099"/>
          <w:sz w:val="18"/>
          <w:szCs w:val="18"/>
        </w:rPr>
        <w:t>O cadastro</w:t>
      </w:r>
    </w:p>
    <w:p w:rsidR="007D2ABC" w:rsidRPr="00C67A4F" w:rsidRDefault="007D2ABC" w:rsidP="00C67A4F">
      <w:pPr>
        <w:pStyle w:val="SemEspaamento"/>
        <w:ind w:left="0" w:right="216"/>
        <w:jc w:val="both"/>
        <w:rPr>
          <w:rFonts w:ascii="Verdana" w:hAnsi="Verdana"/>
          <w:bCs/>
          <w:color w:val="000099"/>
          <w:sz w:val="18"/>
          <w:szCs w:val="18"/>
        </w:rPr>
      </w:pPr>
      <w:r w:rsidRPr="00C67A4F">
        <w:rPr>
          <w:rFonts w:ascii="Verdana" w:hAnsi="Verdana"/>
          <w:bCs/>
          <w:color w:val="000099"/>
          <w:sz w:val="18"/>
          <w:szCs w:val="18"/>
        </w:rPr>
        <w:t>A lista do Ministério do Trabalho foi criada para coibir a exploração de mão de obra escrava no país. A inclusão no cadastro impede o infrator de receber subsídios ou contratar com o Estado. A inclusão ocorre após decisão em processo administrativo do MTE, baseada na análise de auto de infração feito por auditor fiscal do trabalho que identificou a irregularidade.</w:t>
      </w:r>
    </w:p>
    <w:p w:rsidR="007D2ABC" w:rsidRPr="00C67A4F" w:rsidRDefault="007D2ABC" w:rsidP="00C67A4F">
      <w:pPr>
        <w:pStyle w:val="SemEspaamento"/>
        <w:ind w:left="0" w:right="216"/>
        <w:jc w:val="both"/>
        <w:rPr>
          <w:rFonts w:ascii="Verdana" w:hAnsi="Verdana"/>
          <w:bCs/>
          <w:color w:val="000099"/>
          <w:sz w:val="18"/>
          <w:szCs w:val="18"/>
        </w:rPr>
      </w:pPr>
    </w:p>
    <w:p w:rsidR="007D2ABC" w:rsidRDefault="007D2ABC" w:rsidP="00C67A4F">
      <w:pPr>
        <w:pStyle w:val="SemEspaamento"/>
        <w:ind w:left="0" w:right="216"/>
        <w:jc w:val="both"/>
        <w:rPr>
          <w:rFonts w:ascii="Verdana" w:hAnsi="Verdana"/>
          <w:bCs/>
          <w:color w:val="000099"/>
          <w:sz w:val="18"/>
          <w:szCs w:val="18"/>
        </w:rPr>
      </w:pPr>
      <w:r>
        <w:rPr>
          <w:rFonts w:ascii="Verdana" w:hAnsi="Verdana"/>
          <w:bCs/>
          <w:color w:val="000099"/>
          <w:sz w:val="18"/>
          <w:szCs w:val="18"/>
        </w:rPr>
        <w:t>Fonte</w:t>
      </w:r>
      <w:r w:rsidRPr="00C67A4F">
        <w:rPr>
          <w:rFonts w:ascii="Verdana" w:hAnsi="Verdana"/>
          <w:bCs/>
          <w:color w:val="000099"/>
          <w:sz w:val="18"/>
          <w:szCs w:val="18"/>
        </w:rPr>
        <w:t>: Revista Cons</w:t>
      </w:r>
      <w:r>
        <w:rPr>
          <w:rFonts w:ascii="Verdana" w:hAnsi="Verdana"/>
          <w:bCs/>
          <w:color w:val="000099"/>
          <w:sz w:val="18"/>
          <w:szCs w:val="18"/>
        </w:rPr>
        <w:t>ultor Jurídico, 24/01/</w:t>
      </w:r>
      <w:r w:rsidRPr="00C67A4F">
        <w:rPr>
          <w:rFonts w:ascii="Verdana" w:hAnsi="Verdana"/>
          <w:bCs/>
          <w:color w:val="000099"/>
          <w:sz w:val="18"/>
          <w:szCs w:val="18"/>
        </w:rPr>
        <w:t xml:space="preserve"> </w:t>
      </w:r>
      <w:proofErr w:type="gramStart"/>
      <w:r w:rsidRPr="00C67A4F">
        <w:rPr>
          <w:rFonts w:ascii="Verdana" w:hAnsi="Verdana"/>
          <w:bCs/>
          <w:color w:val="000099"/>
          <w:sz w:val="18"/>
          <w:szCs w:val="18"/>
        </w:rPr>
        <w:t>2013</w:t>
      </w:r>
      <w:proofErr w:type="gramEnd"/>
    </w:p>
    <w:p w:rsidR="007D2ABC" w:rsidRDefault="007D2ABC" w:rsidP="00D0290B">
      <w:pPr>
        <w:pStyle w:val="SemEspaamento"/>
        <w:ind w:left="0" w:right="216"/>
        <w:jc w:val="both"/>
        <w:rPr>
          <w:rFonts w:ascii="Verdana" w:hAnsi="Verdana"/>
          <w:bCs/>
          <w:color w:val="000099"/>
          <w:sz w:val="18"/>
          <w:szCs w:val="18"/>
        </w:rPr>
      </w:pPr>
    </w:p>
    <w:p w:rsidR="007D2ABC" w:rsidRDefault="007D2ABC" w:rsidP="00D0290B">
      <w:pPr>
        <w:pStyle w:val="SemEspaamento"/>
        <w:ind w:left="0" w:right="216"/>
        <w:jc w:val="both"/>
        <w:rPr>
          <w:rFonts w:ascii="Verdana" w:hAnsi="Verdana"/>
          <w:bCs/>
          <w:color w:val="000099"/>
          <w:sz w:val="18"/>
          <w:szCs w:val="18"/>
        </w:rPr>
      </w:pPr>
    </w:p>
    <w:p w:rsidR="00B8628B" w:rsidRDefault="00B8628B" w:rsidP="00D0290B">
      <w:pPr>
        <w:pStyle w:val="SemEspaamento"/>
        <w:ind w:left="0" w:right="216"/>
        <w:jc w:val="both"/>
        <w:rPr>
          <w:rFonts w:ascii="Verdana" w:hAnsi="Verdana"/>
          <w:bCs/>
          <w:color w:val="000099"/>
          <w:sz w:val="18"/>
          <w:szCs w:val="18"/>
        </w:rPr>
      </w:pPr>
    </w:p>
    <w:p w:rsidR="00B8628B" w:rsidRDefault="00B8628B" w:rsidP="00D0290B">
      <w:pPr>
        <w:pStyle w:val="SemEspaamento"/>
        <w:ind w:left="0" w:right="216"/>
        <w:jc w:val="both"/>
        <w:rPr>
          <w:rFonts w:ascii="Verdana" w:hAnsi="Verdana"/>
          <w:bCs/>
          <w:color w:val="000099"/>
          <w:sz w:val="18"/>
          <w:szCs w:val="18"/>
        </w:rPr>
      </w:pPr>
    </w:p>
    <w:p w:rsidR="00B8628B" w:rsidRDefault="00B8628B" w:rsidP="00D0290B">
      <w:pPr>
        <w:pStyle w:val="SemEspaamento"/>
        <w:ind w:left="0" w:right="216"/>
        <w:jc w:val="both"/>
        <w:rPr>
          <w:rFonts w:ascii="Verdana" w:hAnsi="Verdana"/>
          <w:bCs/>
          <w:color w:val="000099"/>
          <w:sz w:val="18"/>
          <w:szCs w:val="18"/>
        </w:rPr>
      </w:pPr>
    </w:p>
    <w:p w:rsidR="007D2ABC" w:rsidRDefault="007D2ABC" w:rsidP="00D0290B">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Default="007D2ABC" w:rsidP="00D0290B">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25</w:t>
      </w:r>
      <w:r w:rsidRPr="00DC7643">
        <w:rPr>
          <w:rFonts w:ascii="Verdana" w:hAnsi="Verdana" w:cs="Arial"/>
          <w:b/>
          <w:bCs/>
          <w:color w:val="FF0000"/>
          <w:sz w:val="18"/>
          <w:szCs w:val="18"/>
        </w:rPr>
        <w:t>/01/2013</w:t>
      </w:r>
    </w:p>
    <w:p w:rsidR="007D2ABC" w:rsidRDefault="007D2ABC" w:rsidP="00D0290B">
      <w:pPr>
        <w:pStyle w:val="SemEspaamento"/>
        <w:ind w:left="0" w:right="-68"/>
        <w:jc w:val="center"/>
        <w:rPr>
          <w:rFonts w:ascii="Verdana" w:hAnsi="Verdana" w:cs="Arial"/>
          <w:b/>
          <w:bCs/>
          <w:color w:val="FF0000"/>
          <w:sz w:val="18"/>
          <w:szCs w:val="18"/>
        </w:rPr>
      </w:pPr>
    </w:p>
    <w:p w:rsidR="007D2ABC" w:rsidRDefault="007D2ABC" w:rsidP="00D0290B">
      <w:pPr>
        <w:pStyle w:val="SemEspaamento"/>
        <w:ind w:left="0" w:right="-68"/>
        <w:jc w:val="center"/>
        <w:rPr>
          <w:rFonts w:ascii="Verdana" w:hAnsi="Verdana" w:cs="Arial"/>
          <w:b/>
          <w:bCs/>
          <w:color w:val="FF0000"/>
          <w:sz w:val="18"/>
          <w:szCs w:val="18"/>
        </w:rPr>
      </w:pPr>
    </w:p>
    <w:p w:rsidR="007D2ABC" w:rsidRPr="008068FF" w:rsidRDefault="007D2ABC" w:rsidP="008068FF">
      <w:pPr>
        <w:pStyle w:val="SemEspaamento"/>
        <w:ind w:left="0" w:right="-68"/>
        <w:jc w:val="center"/>
        <w:rPr>
          <w:rFonts w:ascii="Verdana" w:hAnsi="Verdana"/>
          <w:b/>
          <w:bCs/>
          <w:color w:val="000099"/>
          <w:sz w:val="18"/>
          <w:szCs w:val="18"/>
        </w:rPr>
      </w:pPr>
      <w:r w:rsidRPr="008068FF">
        <w:rPr>
          <w:rFonts w:ascii="Verdana" w:hAnsi="Verdana"/>
          <w:b/>
          <w:bCs/>
          <w:color w:val="000099"/>
          <w:sz w:val="18"/>
          <w:szCs w:val="18"/>
        </w:rPr>
        <w:t>INOVAÇÕES NA TRIBUTAÇÃO DA PARTICIPAÇÃO NOS LUCROS OU RESULTADOS</w:t>
      </w:r>
    </w:p>
    <w:p w:rsidR="007D2ABC" w:rsidRPr="008068FF" w:rsidRDefault="007D2ABC" w:rsidP="00D0290B">
      <w:pPr>
        <w:pStyle w:val="SemEspaamento"/>
        <w:ind w:left="0" w:right="-68"/>
        <w:jc w:val="center"/>
        <w:rPr>
          <w:rFonts w:ascii="Verdana" w:hAnsi="Verdana"/>
          <w:bCs/>
          <w:color w:val="000099"/>
          <w:sz w:val="18"/>
          <w:szCs w:val="18"/>
        </w:rPr>
      </w:pPr>
    </w:p>
    <w:p w:rsidR="007D2ABC" w:rsidRPr="008068FF" w:rsidRDefault="007D2ABC" w:rsidP="00956C0B">
      <w:pPr>
        <w:pStyle w:val="SemEspaamento"/>
        <w:ind w:left="0" w:right="-68" w:firstLine="708"/>
        <w:rPr>
          <w:rFonts w:ascii="Verdana" w:hAnsi="Verdana"/>
          <w:bCs/>
          <w:color w:val="000099"/>
          <w:sz w:val="18"/>
          <w:szCs w:val="18"/>
        </w:rPr>
      </w:pPr>
      <w:r w:rsidRPr="008068FF">
        <w:rPr>
          <w:rFonts w:ascii="Verdana" w:hAnsi="Verdana"/>
          <w:bCs/>
          <w:color w:val="000099"/>
          <w:sz w:val="18"/>
          <w:szCs w:val="18"/>
        </w:rPr>
        <w:t>Recentemente, o Governo Federal editou medida provisória que introduziu importantes mudanças na sistemática de tributação de valores pagos a título de Participação nos Lucros ou Resultados (“PLR”), com o objetivo de favorecer a adoção desse programa por parte das empresas, diminuindo a carga fiscal incidente sobre essa espécie de pagamento e aumentando a remuneração dos empregados.</w:t>
      </w:r>
    </w:p>
    <w:p w:rsidR="007D2ABC" w:rsidRPr="008068FF" w:rsidRDefault="007D2ABC" w:rsidP="00956C0B">
      <w:pPr>
        <w:pStyle w:val="SemEspaamento"/>
        <w:ind w:left="0" w:right="-68" w:firstLine="708"/>
        <w:rPr>
          <w:rFonts w:ascii="Verdana" w:hAnsi="Verdana"/>
          <w:bCs/>
          <w:color w:val="000099"/>
          <w:sz w:val="18"/>
          <w:szCs w:val="18"/>
        </w:rPr>
      </w:pPr>
      <w:r w:rsidRPr="008068FF">
        <w:rPr>
          <w:rFonts w:ascii="Verdana" w:hAnsi="Verdana"/>
          <w:bCs/>
          <w:color w:val="000099"/>
          <w:sz w:val="18"/>
          <w:szCs w:val="18"/>
        </w:rPr>
        <w:t>O PLR vem sendo cada vez mais utilizado pelas empresas, pois é uma importante ferramenta motivacional e um estímulo para o empregado aumentar a sua produtividade, o qual poderá resultar no recebimento de um valor adicional, de acordo com o atingimento de metas pré-definidas, como também em um impacto positivo na produção para o empregador, pelos resultados obtidos por seus empregados.</w:t>
      </w:r>
    </w:p>
    <w:p w:rsidR="007D2ABC" w:rsidRPr="008068FF" w:rsidRDefault="007D2ABC" w:rsidP="00956C0B">
      <w:pPr>
        <w:pStyle w:val="SemEspaamento"/>
        <w:ind w:left="0" w:right="-68" w:firstLine="708"/>
        <w:rPr>
          <w:rFonts w:ascii="Verdana" w:hAnsi="Verdana"/>
          <w:bCs/>
          <w:color w:val="000099"/>
          <w:sz w:val="18"/>
          <w:szCs w:val="18"/>
        </w:rPr>
      </w:pPr>
      <w:r w:rsidRPr="008068FF">
        <w:rPr>
          <w:rFonts w:ascii="Verdana" w:hAnsi="Verdana"/>
          <w:bCs/>
          <w:color w:val="000099"/>
          <w:sz w:val="18"/>
          <w:szCs w:val="18"/>
        </w:rPr>
        <w:t xml:space="preserve">Em paralelo, a implantação do programa de PLR1, possui como vantagem adicional para o empregador o fato do valor pago não ser considerado salário para nenhum efeito trabalhista ou previdenciário, reduzindo o custo deste pagamento com reflexos nas demais verbas trabalhistas e incidência para fins de </w:t>
      </w:r>
      <w:proofErr w:type="gramStart"/>
      <w:r w:rsidRPr="008068FF">
        <w:rPr>
          <w:rFonts w:ascii="Verdana" w:hAnsi="Verdana"/>
          <w:bCs/>
          <w:color w:val="000099"/>
          <w:sz w:val="18"/>
          <w:szCs w:val="18"/>
        </w:rPr>
        <w:t>INSS.</w:t>
      </w:r>
      <w:proofErr w:type="gramEnd"/>
      <w:r w:rsidRPr="008068FF">
        <w:rPr>
          <w:rFonts w:ascii="Verdana" w:hAnsi="Verdana"/>
          <w:bCs/>
          <w:color w:val="000099"/>
          <w:sz w:val="18"/>
          <w:szCs w:val="18"/>
        </w:rPr>
        <w:t>2</w:t>
      </w:r>
    </w:p>
    <w:p w:rsidR="007D2ABC" w:rsidRPr="008068FF" w:rsidRDefault="007D2ABC" w:rsidP="00956C0B">
      <w:pPr>
        <w:pStyle w:val="SemEspaamento"/>
        <w:ind w:left="0" w:right="-68" w:firstLine="708"/>
        <w:rPr>
          <w:rFonts w:ascii="Verdana" w:hAnsi="Verdana"/>
          <w:bCs/>
          <w:color w:val="000099"/>
          <w:sz w:val="18"/>
          <w:szCs w:val="18"/>
        </w:rPr>
      </w:pPr>
      <w:r w:rsidRPr="008068FF">
        <w:rPr>
          <w:rFonts w:ascii="Verdana" w:hAnsi="Verdana"/>
          <w:bCs/>
          <w:color w:val="000099"/>
          <w:sz w:val="18"/>
          <w:szCs w:val="18"/>
        </w:rPr>
        <w:t>Nesse sentido, desde a edição da lei, o valor pago a título de PLR estava sujeito somente ao IRRF - Imposto de Renda Retido na Fonte, independentemente do valor recebido e separado dos demais valores auferidos pelo empregado.</w:t>
      </w:r>
    </w:p>
    <w:p w:rsidR="007D2ABC" w:rsidRPr="008068FF" w:rsidRDefault="007D2ABC" w:rsidP="00956C0B">
      <w:pPr>
        <w:pStyle w:val="SemEspaamento"/>
        <w:ind w:left="0" w:right="-68" w:firstLine="708"/>
        <w:rPr>
          <w:rFonts w:ascii="Verdana" w:hAnsi="Verdana"/>
          <w:bCs/>
          <w:color w:val="000099"/>
          <w:sz w:val="18"/>
          <w:szCs w:val="18"/>
        </w:rPr>
      </w:pPr>
      <w:r w:rsidRPr="008068FF">
        <w:rPr>
          <w:rFonts w:ascii="Verdana" w:hAnsi="Verdana"/>
          <w:bCs/>
          <w:color w:val="000099"/>
          <w:sz w:val="18"/>
          <w:szCs w:val="18"/>
        </w:rPr>
        <w:t>Não obstante as vantagens trabalhistas e tributárias já existentes, com o intuito de favorecer ainda mais a adoção da PLR por parte das empresas e gerar uma remuneração maior para os empregados, foi editada, em 26 de dezembro de 2012, a MP 597, que trouxe como inovação a diminuição da carga tributária que incide sobre o pagamento da PLR.</w:t>
      </w:r>
    </w:p>
    <w:p w:rsidR="007D2ABC" w:rsidRPr="008068FF" w:rsidRDefault="007D2ABC" w:rsidP="00956C0B">
      <w:pPr>
        <w:pStyle w:val="SemEspaamento"/>
        <w:ind w:left="0" w:right="-68" w:firstLine="708"/>
        <w:rPr>
          <w:rFonts w:ascii="Verdana" w:hAnsi="Verdana"/>
          <w:bCs/>
          <w:color w:val="000099"/>
          <w:sz w:val="18"/>
          <w:szCs w:val="18"/>
        </w:rPr>
      </w:pPr>
      <w:r w:rsidRPr="008068FF">
        <w:rPr>
          <w:rFonts w:ascii="Verdana" w:hAnsi="Verdana"/>
          <w:bCs/>
          <w:color w:val="000099"/>
          <w:sz w:val="18"/>
          <w:szCs w:val="18"/>
        </w:rPr>
        <w:t>A MP em questão, mantendo a sistemática de tributação exclusiva na fonte, trouxe uma tabela de alíquotas específicas para o PLR, com faixa de isenção bem superior à praticada em rendimentos ordinários, diminuindo sensivelmente a tributação existente, em especial, para aqueles que não recebem uma PLR tão elevada.</w:t>
      </w:r>
    </w:p>
    <w:p w:rsidR="009F154F" w:rsidRDefault="009F154F" w:rsidP="00956C0B">
      <w:pPr>
        <w:pStyle w:val="SemEspaamento"/>
        <w:ind w:left="0" w:right="-68"/>
        <w:rPr>
          <w:rFonts w:ascii="Verdana" w:hAnsi="Verdana"/>
          <w:bCs/>
          <w:color w:val="000099"/>
          <w:sz w:val="18"/>
          <w:szCs w:val="18"/>
        </w:rPr>
      </w:pPr>
    </w:p>
    <w:p w:rsidR="009F154F" w:rsidRDefault="009F154F" w:rsidP="00956C0B">
      <w:pPr>
        <w:pStyle w:val="SemEspaamento"/>
        <w:ind w:left="0" w:right="-68"/>
        <w:rPr>
          <w:rFonts w:ascii="Verdana" w:hAnsi="Verdana"/>
          <w:bCs/>
          <w:color w:val="000099"/>
          <w:sz w:val="18"/>
          <w:szCs w:val="18"/>
        </w:rPr>
      </w:pPr>
    </w:p>
    <w:p w:rsidR="009F154F" w:rsidRDefault="009F154F" w:rsidP="00956C0B">
      <w:pPr>
        <w:pStyle w:val="SemEspaamento"/>
        <w:ind w:left="0" w:right="-68"/>
        <w:rPr>
          <w:rFonts w:ascii="Verdana" w:hAnsi="Verdana"/>
          <w:bCs/>
          <w:color w:val="000099"/>
          <w:sz w:val="18"/>
          <w:szCs w:val="18"/>
        </w:rPr>
      </w:pPr>
    </w:p>
    <w:p w:rsidR="009F154F" w:rsidRDefault="009F154F" w:rsidP="00956C0B">
      <w:pPr>
        <w:pStyle w:val="SemEspaamento"/>
        <w:ind w:left="0" w:right="-68"/>
        <w:rPr>
          <w:rFonts w:ascii="Verdana" w:hAnsi="Verdana"/>
          <w:bCs/>
          <w:color w:val="000099"/>
          <w:sz w:val="18"/>
          <w:szCs w:val="18"/>
        </w:rPr>
      </w:pPr>
    </w:p>
    <w:p w:rsidR="009F154F" w:rsidRDefault="009F154F" w:rsidP="00956C0B">
      <w:pPr>
        <w:pStyle w:val="SemEspaamento"/>
        <w:ind w:left="0" w:right="-68"/>
        <w:rPr>
          <w:rFonts w:ascii="Verdana" w:hAnsi="Verdana"/>
          <w:bCs/>
          <w:color w:val="000099"/>
          <w:sz w:val="18"/>
          <w:szCs w:val="18"/>
        </w:rPr>
      </w:pPr>
    </w:p>
    <w:p w:rsidR="009F154F" w:rsidRDefault="009F154F" w:rsidP="00956C0B">
      <w:pPr>
        <w:pStyle w:val="SemEspaamento"/>
        <w:ind w:left="0" w:right="-68"/>
        <w:rPr>
          <w:rFonts w:ascii="Verdana" w:hAnsi="Verdana"/>
          <w:bCs/>
          <w:color w:val="000099"/>
          <w:sz w:val="18"/>
          <w:szCs w:val="18"/>
        </w:rPr>
      </w:pPr>
    </w:p>
    <w:p w:rsidR="009F154F" w:rsidRDefault="009F154F" w:rsidP="00956C0B">
      <w:pPr>
        <w:pStyle w:val="SemEspaamento"/>
        <w:ind w:left="0" w:right="-68"/>
        <w:rPr>
          <w:rFonts w:ascii="Verdana" w:hAnsi="Verdana"/>
          <w:bCs/>
          <w:color w:val="000099"/>
          <w:sz w:val="18"/>
          <w:szCs w:val="18"/>
        </w:rPr>
      </w:pPr>
    </w:p>
    <w:p w:rsidR="009F154F" w:rsidRDefault="009F154F" w:rsidP="00956C0B">
      <w:pPr>
        <w:pStyle w:val="SemEspaamento"/>
        <w:ind w:left="0" w:right="-68"/>
        <w:rPr>
          <w:rFonts w:ascii="Verdana" w:hAnsi="Verdana"/>
          <w:bCs/>
          <w:color w:val="000099"/>
          <w:sz w:val="18"/>
          <w:szCs w:val="18"/>
        </w:rPr>
      </w:pPr>
    </w:p>
    <w:p w:rsidR="009F154F" w:rsidRDefault="009F154F" w:rsidP="00956C0B">
      <w:pPr>
        <w:pStyle w:val="SemEspaamento"/>
        <w:ind w:left="0" w:right="-68"/>
        <w:rPr>
          <w:rFonts w:ascii="Verdana" w:hAnsi="Verdana"/>
          <w:bCs/>
          <w:color w:val="000099"/>
          <w:sz w:val="18"/>
          <w:szCs w:val="18"/>
        </w:rPr>
      </w:pPr>
    </w:p>
    <w:p w:rsidR="007D2ABC" w:rsidRDefault="007D2ABC" w:rsidP="00956C0B">
      <w:pPr>
        <w:pStyle w:val="SemEspaamento"/>
        <w:ind w:left="0" w:right="-68"/>
        <w:rPr>
          <w:rFonts w:ascii="Verdana" w:hAnsi="Verdana"/>
          <w:bCs/>
          <w:color w:val="000099"/>
          <w:sz w:val="18"/>
          <w:szCs w:val="18"/>
        </w:rPr>
      </w:pPr>
      <w:r w:rsidRPr="008068FF">
        <w:rPr>
          <w:rFonts w:ascii="Verdana" w:hAnsi="Verdana"/>
          <w:bCs/>
          <w:color w:val="000099"/>
          <w:sz w:val="18"/>
          <w:szCs w:val="18"/>
        </w:rPr>
        <w:t>A tabela em questão é a discriminada abaixo:</w:t>
      </w:r>
    </w:p>
    <w:p w:rsidR="007D2ABC" w:rsidRDefault="007D2ABC" w:rsidP="00D0290B">
      <w:pPr>
        <w:pStyle w:val="SemEspaamento"/>
        <w:ind w:left="0" w:right="-68"/>
        <w:jc w:val="center"/>
        <w:rPr>
          <w:rFonts w:ascii="Verdana" w:hAnsi="Verdana"/>
          <w:bCs/>
          <w:color w:val="000099"/>
          <w:sz w:val="18"/>
          <w:szCs w:val="18"/>
        </w:rPr>
      </w:pPr>
    </w:p>
    <w:p w:rsidR="007D2ABC" w:rsidRPr="008068FF" w:rsidRDefault="009F154F" w:rsidP="00F079CA">
      <w:pPr>
        <w:pStyle w:val="SemEspaamento"/>
        <w:ind w:left="0" w:right="-68"/>
        <w:rPr>
          <w:rFonts w:ascii="Verdana" w:hAnsi="Verdana"/>
          <w:bCs/>
          <w:color w:val="000099"/>
          <w:sz w:val="18"/>
          <w:szCs w:val="18"/>
        </w:rPr>
      </w:pPr>
      <w:r>
        <w:rPr>
          <w:rFonts w:ascii="Verdana" w:hAnsi="Verdana"/>
          <w:noProof/>
          <w:color w:val="1F497D"/>
        </w:rPr>
        <w:drawing>
          <wp:inline distT="0" distB="0" distL="0" distR="0">
            <wp:extent cx="2839085" cy="2147570"/>
            <wp:effectExtent l="0" t="0" r="0" b="5080"/>
            <wp:docPr id="1" name="Imagem 5" descr="http://www.globalframe.com.br/gf_base/empresas/MIGA/imagens/4EF374D8C3873654069ADF29E72A253CA827_ScreenHunter_02%20Jan.%2024%201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www.globalframe.com.br/gf_base/empresas/MIGA/imagens/4EF374D8C3873654069ADF29E72A253CA827_ScreenHunter_02%20Jan.%2024%2014.3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9085" cy="2147570"/>
                    </a:xfrm>
                    <a:prstGeom prst="rect">
                      <a:avLst/>
                    </a:prstGeom>
                    <a:noFill/>
                    <a:ln>
                      <a:noFill/>
                    </a:ln>
                  </pic:spPr>
                </pic:pic>
              </a:graphicData>
            </a:graphic>
          </wp:inline>
        </w:drawing>
      </w:r>
    </w:p>
    <w:p w:rsidR="007D2ABC" w:rsidRPr="008068FF" w:rsidRDefault="007D2ABC" w:rsidP="00D0290B">
      <w:pPr>
        <w:pStyle w:val="SemEspaamento"/>
        <w:ind w:left="0" w:right="-68"/>
        <w:jc w:val="center"/>
        <w:rPr>
          <w:rFonts w:ascii="Verdana" w:hAnsi="Verdana"/>
          <w:bCs/>
          <w:color w:val="000099"/>
          <w:sz w:val="18"/>
          <w:szCs w:val="18"/>
        </w:rPr>
      </w:pPr>
      <w:r w:rsidRPr="008068FF">
        <w:rPr>
          <w:rFonts w:ascii="Verdana" w:hAnsi="Verdana"/>
          <w:bCs/>
          <w:color w:val="000099"/>
          <w:sz w:val="18"/>
          <w:szCs w:val="18"/>
        </w:rPr>
        <w:t xml:space="preserve"> </w:t>
      </w:r>
    </w:p>
    <w:p w:rsidR="007D2ABC" w:rsidRPr="008068FF" w:rsidRDefault="007D2ABC" w:rsidP="00956C0B">
      <w:pPr>
        <w:pStyle w:val="SemEspaamento"/>
        <w:ind w:left="0" w:right="-68" w:firstLine="708"/>
        <w:rPr>
          <w:rFonts w:ascii="Verdana" w:hAnsi="Verdana"/>
          <w:bCs/>
          <w:color w:val="000099"/>
          <w:sz w:val="18"/>
          <w:szCs w:val="18"/>
        </w:rPr>
      </w:pPr>
      <w:r w:rsidRPr="008068FF">
        <w:rPr>
          <w:rFonts w:ascii="Verdana" w:hAnsi="Verdana"/>
          <w:bCs/>
          <w:color w:val="000099"/>
          <w:sz w:val="18"/>
          <w:szCs w:val="18"/>
        </w:rPr>
        <w:t>Importante ressaltar que o novo sistema de tributação da PLR entrou em vigor a partir de 1º de janeiro de 2013 e se aplicará a todos os pagamentos feitos a este título a partir dessa data, não importando, inclusive, se os pagamentos futuros referem-se a valores recebidos relativos a períodos trabalhados anteriormente a 2013.</w:t>
      </w:r>
    </w:p>
    <w:p w:rsidR="007D2ABC" w:rsidRPr="008068FF" w:rsidRDefault="007D2ABC" w:rsidP="00956C0B">
      <w:pPr>
        <w:pStyle w:val="SemEspaamento"/>
        <w:ind w:left="0" w:right="-68" w:firstLine="708"/>
        <w:rPr>
          <w:rFonts w:ascii="Verdana" w:hAnsi="Verdana"/>
          <w:bCs/>
          <w:color w:val="000099"/>
          <w:sz w:val="18"/>
          <w:szCs w:val="18"/>
        </w:rPr>
      </w:pPr>
      <w:r w:rsidRPr="008068FF">
        <w:rPr>
          <w:rFonts w:ascii="Verdana" w:hAnsi="Verdana"/>
          <w:bCs/>
          <w:color w:val="000099"/>
          <w:sz w:val="18"/>
          <w:szCs w:val="18"/>
        </w:rPr>
        <w:t>Assim, pode-se concluir que com o novo sistema de tributação da PLR o Governo Federal concedeu mais um importante incentivo para adoção desse programa de bonificação que tem trazido significativos benefícios para empresas e empregadores dos mais distantes ramos de atividade econômica.</w:t>
      </w:r>
    </w:p>
    <w:p w:rsidR="007D2ABC" w:rsidRPr="008068FF" w:rsidRDefault="007D2ABC" w:rsidP="00956C0B">
      <w:pPr>
        <w:pStyle w:val="SemEspaamento"/>
        <w:ind w:left="0" w:right="-68"/>
        <w:rPr>
          <w:rFonts w:ascii="Verdana" w:hAnsi="Verdana"/>
          <w:bCs/>
          <w:color w:val="000099"/>
          <w:sz w:val="18"/>
          <w:szCs w:val="18"/>
        </w:rPr>
      </w:pPr>
      <w:r w:rsidRPr="008068FF">
        <w:rPr>
          <w:rFonts w:ascii="Verdana" w:hAnsi="Verdana"/>
          <w:bCs/>
          <w:color w:val="000099"/>
          <w:sz w:val="18"/>
          <w:szCs w:val="18"/>
        </w:rPr>
        <w:t xml:space="preserve">O próximo passo é esperar que o Congresso Nacional </w:t>
      </w:r>
      <w:proofErr w:type="gramStart"/>
      <w:r w:rsidRPr="008068FF">
        <w:rPr>
          <w:rFonts w:ascii="Verdana" w:hAnsi="Verdana"/>
          <w:bCs/>
          <w:color w:val="000099"/>
          <w:sz w:val="18"/>
          <w:szCs w:val="18"/>
        </w:rPr>
        <w:t>analise</w:t>
      </w:r>
      <w:proofErr w:type="gramEnd"/>
      <w:r w:rsidRPr="008068FF">
        <w:rPr>
          <w:rFonts w:ascii="Verdana" w:hAnsi="Verdana"/>
          <w:bCs/>
          <w:color w:val="000099"/>
          <w:sz w:val="18"/>
          <w:szCs w:val="18"/>
        </w:rPr>
        <w:t xml:space="preserve"> o tema e converta a MP em lei, de modo a consolidar essa importante mudança.3</w:t>
      </w:r>
    </w:p>
    <w:p w:rsidR="007D2ABC" w:rsidRPr="008068FF" w:rsidRDefault="007D2ABC" w:rsidP="00956C0B">
      <w:pPr>
        <w:pStyle w:val="SemEspaamento"/>
        <w:ind w:left="0" w:right="-68"/>
        <w:rPr>
          <w:rFonts w:ascii="Verdana" w:hAnsi="Verdana"/>
          <w:bCs/>
          <w:color w:val="000099"/>
          <w:sz w:val="18"/>
          <w:szCs w:val="18"/>
        </w:rPr>
      </w:pPr>
      <w:r w:rsidRPr="008068FF">
        <w:rPr>
          <w:rFonts w:ascii="Verdana" w:hAnsi="Verdana"/>
          <w:bCs/>
          <w:color w:val="000099"/>
          <w:sz w:val="18"/>
          <w:szCs w:val="18"/>
        </w:rPr>
        <w:t>__________</w:t>
      </w:r>
    </w:p>
    <w:p w:rsidR="007D2ABC" w:rsidRPr="008068FF" w:rsidRDefault="007D2ABC" w:rsidP="00956C0B">
      <w:pPr>
        <w:pStyle w:val="SemEspaamento"/>
        <w:ind w:left="0" w:right="-68"/>
        <w:rPr>
          <w:rFonts w:ascii="Verdana" w:hAnsi="Verdana"/>
          <w:bCs/>
          <w:color w:val="000099"/>
          <w:sz w:val="18"/>
          <w:szCs w:val="18"/>
        </w:rPr>
      </w:pPr>
      <w:proofErr w:type="gramStart"/>
      <w:r w:rsidRPr="008068FF">
        <w:rPr>
          <w:rFonts w:ascii="Verdana" w:hAnsi="Verdana"/>
          <w:bCs/>
          <w:color w:val="000099"/>
          <w:sz w:val="18"/>
          <w:szCs w:val="18"/>
        </w:rPr>
        <w:t>1</w:t>
      </w:r>
      <w:proofErr w:type="gramEnd"/>
      <w:r w:rsidRPr="008068FF">
        <w:rPr>
          <w:rFonts w:ascii="Verdana" w:hAnsi="Verdana"/>
          <w:bCs/>
          <w:color w:val="000099"/>
          <w:sz w:val="18"/>
          <w:szCs w:val="18"/>
        </w:rPr>
        <w:t xml:space="preserve"> Lei nº 10.101, de 19 de dezembro 2000 (Lei 10.101/2000)</w:t>
      </w:r>
    </w:p>
    <w:p w:rsidR="007D2ABC" w:rsidRPr="008068FF" w:rsidRDefault="007D2ABC" w:rsidP="00956C0B">
      <w:pPr>
        <w:pStyle w:val="SemEspaamento"/>
        <w:ind w:left="0" w:right="-68"/>
        <w:rPr>
          <w:rFonts w:ascii="Verdana" w:hAnsi="Verdana"/>
          <w:bCs/>
          <w:color w:val="000099"/>
          <w:sz w:val="18"/>
          <w:szCs w:val="18"/>
        </w:rPr>
      </w:pPr>
      <w:proofErr w:type="gramStart"/>
      <w:r w:rsidRPr="008068FF">
        <w:rPr>
          <w:rFonts w:ascii="Verdana" w:hAnsi="Verdana"/>
          <w:bCs/>
          <w:color w:val="000099"/>
          <w:sz w:val="18"/>
          <w:szCs w:val="18"/>
        </w:rPr>
        <w:t>2</w:t>
      </w:r>
      <w:proofErr w:type="gramEnd"/>
      <w:r w:rsidRPr="008068FF">
        <w:rPr>
          <w:rFonts w:ascii="Verdana" w:hAnsi="Verdana"/>
          <w:bCs/>
          <w:color w:val="000099"/>
          <w:sz w:val="18"/>
          <w:szCs w:val="18"/>
        </w:rPr>
        <w:t xml:space="preserve"> Cf. </w:t>
      </w:r>
      <w:proofErr w:type="spellStart"/>
      <w:r w:rsidRPr="008068FF">
        <w:rPr>
          <w:rFonts w:ascii="Verdana" w:hAnsi="Verdana"/>
          <w:bCs/>
          <w:color w:val="000099"/>
          <w:sz w:val="18"/>
          <w:szCs w:val="18"/>
        </w:rPr>
        <w:t>art</w:t>
      </w:r>
      <w:proofErr w:type="spellEnd"/>
      <w:r w:rsidRPr="008068FF">
        <w:rPr>
          <w:rFonts w:ascii="Verdana" w:hAnsi="Verdana"/>
          <w:bCs/>
          <w:color w:val="000099"/>
          <w:sz w:val="18"/>
          <w:szCs w:val="18"/>
        </w:rPr>
        <w:t xml:space="preserve"> 3º da Lei 10.101/2000</w:t>
      </w:r>
    </w:p>
    <w:p w:rsidR="007D2ABC" w:rsidRPr="008068FF" w:rsidRDefault="007D2ABC" w:rsidP="00956C0B">
      <w:pPr>
        <w:pStyle w:val="SemEspaamento"/>
        <w:ind w:left="0" w:right="-68"/>
        <w:rPr>
          <w:rFonts w:ascii="Verdana" w:hAnsi="Verdana"/>
          <w:bCs/>
          <w:color w:val="000099"/>
          <w:sz w:val="18"/>
          <w:szCs w:val="18"/>
        </w:rPr>
      </w:pPr>
      <w:proofErr w:type="gramStart"/>
      <w:r w:rsidRPr="008068FF">
        <w:rPr>
          <w:rFonts w:ascii="Verdana" w:hAnsi="Verdana"/>
          <w:bCs/>
          <w:color w:val="000099"/>
          <w:sz w:val="18"/>
          <w:szCs w:val="18"/>
        </w:rPr>
        <w:t>3</w:t>
      </w:r>
      <w:proofErr w:type="gramEnd"/>
      <w:r w:rsidRPr="008068FF">
        <w:rPr>
          <w:rFonts w:ascii="Verdana" w:hAnsi="Verdana"/>
          <w:bCs/>
          <w:color w:val="000099"/>
          <w:sz w:val="18"/>
          <w:szCs w:val="18"/>
        </w:rPr>
        <w:t xml:space="preserve"> Cf. artigo art. 62, §§ 3º e 4º da Constituição Federal Brasileira.</w:t>
      </w:r>
    </w:p>
    <w:p w:rsidR="007D2ABC" w:rsidRPr="008068FF" w:rsidRDefault="007D2ABC" w:rsidP="00956C0B">
      <w:pPr>
        <w:pStyle w:val="SemEspaamento"/>
        <w:ind w:left="0" w:right="-68"/>
        <w:rPr>
          <w:rFonts w:ascii="Verdana" w:hAnsi="Verdana"/>
          <w:bCs/>
          <w:color w:val="000099"/>
          <w:sz w:val="18"/>
          <w:szCs w:val="18"/>
        </w:rPr>
      </w:pPr>
      <w:r w:rsidRPr="008068FF">
        <w:rPr>
          <w:rFonts w:ascii="Verdana" w:hAnsi="Verdana"/>
          <w:bCs/>
          <w:color w:val="000099"/>
          <w:sz w:val="18"/>
          <w:szCs w:val="18"/>
        </w:rPr>
        <w:t>__________</w:t>
      </w:r>
    </w:p>
    <w:p w:rsidR="007D2ABC" w:rsidRPr="008068FF" w:rsidRDefault="007D2ABC" w:rsidP="00956C0B">
      <w:pPr>
        <w:pStyle w:val="SemEspaamento"/>
        <w:ind w:left="0" w:right="-68"/>
        <w:rPr>
          <w:rFonts w:ascii="Verdana" w:hAnsi="Verdana"/>
          <w:bCs/>
          <w:color w:val="000099"/>
          <w:sz w:val="18"/>
          <w:szCs w:val="18"/>
        </w:rPr>
      </w:pPr>
      <w:r w:rsidRPr="008068FF">
        <w:rPr>
          <w:rFonts w:ascii="Verdana" w:hAnsi="Verdana"/>
          <w:bCs/>
          <w:color w:val="000099"/>
          <w:sz w:val="18"/>
          <w:szCs w:val="18"/>
        </w:rPr>
        <w:t xml:space="preserve">* Por Luiz Fernando </w:t>
      </w:r>
      <w:proofErr w:type="spellStart"/>
      <w:r w:rsidRPr="008068FF">
        <w:rPr>
          <w:rFonts w:ascii="Verdana" w:hAnsi="Verdana"/>
          <w:bCs/>
          <w:color w:val="000099"/>
          <w:sz w:val="18"/>
          <w:szCs w:val="18"/>
        </w:rPr>
        <w:t>Alouche</w:t>
      </w:r>
      <w:proofErr w:type="spellEnd"/>
      <w:r w:rsidRPr="008068FF">
        <w:rPr>
          <w:rFonts w:ascii="Verdana" w:hAnsi="Verdana"/>
          <w:bCs/>
          <w:color w:val="000099"/>
          <w:sz w:val="18"/>
          <w:szCs w:val="18"/>
        </w:rPr>
        <w:t xml:space="preserve">, Fernando </w:t>
      </w:r>
      <w:proofErr w:type="spellStart"/>
      <w:r w:rsidRPr="008068FF">
        <w:rPr>
          <w:rFonts w:ascii="Verdana" w:hAnsi="Verdana"/>
          <w:bCs/>
          <w:color w:val="000099"/>
          <w:sz w:val="18"/>
          <w:szCs w:val="18"/>
        </w:rPr>
        <w:t>Vaisman</w:t>
      </w:r>
      <w:proofErr w:type="spellEnd"/>
      <w:r w:rsidRPr="008068FF">
        <w:rPr>
          <w:rFonts w:ascii="Verdana" w:hAnsi="Verdana"/>
          <w:bCs/>
          <w:color w:val="000099"/>
          <w:sz w:val="18"/>
          <w:szCs w:val="18"/>
        </w:rPr>
        <w:t xml:space="preserve"> e </w:t>
      </w:r>
      <w:proofErr w:type="spellStart"/>
      <w:r w:rsidRPr="008068FF">
        <w:rPr>
          <w:rFonts w:ascii="Verdana" w:hAnsi="Verdana"/>
          <w:bCs/>
          <w:color w:val="000099"/>
          <w:sz w:val="18"/>
          <w:szCs w:val="18"/>
        </w:rPr>
        <w:t>Tamira</w:t>
      </w:r>
      <w:proofErr w:type="spellEnd"/>
      <w:r w:rsidRPr="008068FF">
        <w:rPr>
          <w:rFonts w:ascii="Verdana" w:hAnsi="Verdana"/>
          <w:bCs/>
          <w:color w:val="000099"/>
          <w:sz w:val="18"/>
          <w:szCs w:val="18"/>
        </w:rPr>
        <w:t xml:space="preserve"> Maia </w:t>
      </w:r>
      <w:proofErr w:type="spellStart"/>
      <w:r w:rsidRPr="008068FF">
        <w:rPr>
          <w:rFonts w:ascii="Verdana" w:hAnsi="Verdana"/>
          <w:bCs/>
          <w:color w:val="000099"/>
          <w:sz w:val="18"/>
          <w:szCs w:val="18"/>
        </w:rPr>
        <w:t>Fioravante</w:t>
      </w:r>
      <w:proofErr w:type="spellEnd"/>
      <w:r w:rsidRPr="008068FF">
        <w:rPr>
          <w:rFonts w:ascii="Verdana" w:hAnsi="Verdana"/>
          <w:bCs/>
          <w:color w:val="000099"/>
          <w:sz w:val="18"/>
          <w:szCs w:val="18"/>
        </w:rPr>
        <w:t xml:space="preserve">, respectivamente, sócio e advogados do escritório Almeida </w:t>
      </w:r>
      <w:proofErr w:type="gramStart"/>
      <w:r w:rsidRPr="008068FF">
        <w:rPr>
          <w:rFonts w:ascii="Verdana" w:hAnsi="Verdana"/>
          <w:bCs/>
          <w:color w:val="000099"/>
          <w:sz w:val="18"/>
          <w:szCs w:val="18"/>
        </w:rPr>
        <w:t>Advogados</w:t>
      </w:r>
      <w:proofErr w:type="gramEnd"/>
    </w:p>
    <w:p w:rsidR="007D2ABC" w:rsidRPr="008068FF" w:rsidRDefault="007D2ABC" w:rsidP="00956C0B">
      <w:pPr>
        <w:pStyle w:val="SemEspaamento"/>
        <w:ind w:left="0" w:right="-68"/>
        <w:rPr>
          <w:rFonts w:ascii="Verdana" w:hAnsi="Verdana"/>
          <w:bCs/>
          <w:color w:val="000099"/>
          <w:sz w:val="18"/>
          <w:szCs w:val="18"/>
        </w:rPr>
      </w:pPr>
    </w:p>
    <w:p w:rsidR="007D2ABC" w:rsidRPr="008068FF" w:rsidRDefault="007D2ABC" w:rsidP="00956C0B">
      <w:pPr>
        <w:pStyle w:val="SemEspaamento"/>
        <w:ind w:left="0" w:right="-68"/>
        <w:rPr>
          <w:rFonts w:ascii="Verdana" w:hAnsi="Verdana"/>
          <w:bCs/>
          <w:color w:val="000099"/>
          <w:sz w:val="18"/>
          <w:szCs w:val="18"/>
        </w:rPr>
      </w:pPr>
      <w:r>
        <w:rPr>
          <w:rFonts w:ascii="Verdana" w:hAnsi="Verdana"/>
          <w:bCs/>
          <w:color w:val="000099"/>
          <w:sz w:val="18"/>
          <w:szCs w:val="18"/>
        </w:rPr>
        <w:t xml:space="preserve">Fonte: </w:t>
      </w:r>
      <w:proofErr w:type="gramStart"/>
      <w:r w:rsidRPr="008068FF">
        <w:rPr>
          <w:rFonts w:ascii="Verdana" w:hAnsi="Verdana"/>
          <w:bCs/>
          <w:color w:val="000099"/>
          <w:sz w:val="18"/>
          <w:szCs w:val="18"/>
        </w:rPr>
        <w:t>Informativo Migalhas</w:t>
      </w:r>
      <w:proofErr w:type="gramEnd"/>
      <w:r>
        <w:rPr>
          <w:rFonts w:ascii="Verdana" w:hAnsi="Verdana"/>
          <w:bCs/>
          <w:color w:val="000099"/>
          <w:sz w:val="18"/>
          <w:szCs w:val="18"/>
        </w:rPr>
        <w:t xml:space="preserve">, </w:t>
      </w:r>
      <w:r w:rsidRPr="008068FF">
        <w:rPr>
          <w:rFonts w:ascii="Verdana" w:hAnsi="Verdana"/>
          <w:bCs/>
          <w:color w:val="000099"/>
          <w:sz w:val="18"/>
          <w:szCs w:val="18"/>
        </w:rPr>
        <w:t>25/1/2013</w:t>
      </w:r>
    </w:p>
    <w:p w:rsidR="007D2ABC" w:rsidRPr="008068FF" w:rsidRDefault="007D2ABC" w:rsidP="00956C0B">
      <w:pPr>
        <w:pStyle w:val="SemEspaamento"/>
        <w:ind w:left="0" w:right="-68"/>
        <w:rPr>
          <w:rFonts w:ascii="Verdana" w:hAnsi="Verdana"/>
          <w:bCs/>
          <w:color w:val="000099"/>
          <w:sz w:val="18"/>
          <w:szCs w:val="18"/>
        </w:rPr>
      </w:pPr>
    </w:p>
    <w:p w:rsidR="007D2ABC" w:rsidRPr="008068FF" w:rsidRDefault="007D2ABC" w:rsidP="00956C0B">
      <w:pPr>
        <w:pStyle w:val="SemEspaamento"/>
        <w:ind w:left="0" w:right="-68"/>
        <w:rPr>
          <w:rFonts w:ascii="Verdana" w:hAnsi="Verdana"/>
          <w:bCs/>
          <w:color w:val="000099"/>
          <w:sz w:val="18"/>
          <w:szCs w:val="18"/>
        </w:rPr>
      </w:pPr>
      <w:proofErr w:type="gramStart"/>
      <w:r w:rsidRPr="008068FF">
        <w:rPr>
          <w:rFonts w:ascii="Verdana" w:hAnsi="Verdana"/>
          <w:bCs/>
          <w:color w:val="000099"/>
          <w:sz w:val="18"/>
          <w:szCs w:val="18"/>
        </w:rPr>
        <w:t>http://www.migalhas.com.br/dePeso/16,</w:t>
      </w:r>
      <w:proofErr w:type="gramEnd"/>
      <w:r w:rsidRPr="008068FF">
        <w:rPr>
          <w:rFonts w:ascii="Verdana" w:hAnsi="Verdana"/>
          <w:bCs/>
          <w:color w:val="000099"/>
          <w:sz w:val="18"/>
          <w:szCs w:val="18"/>
        </w:rPr>
        <w:t>MI171423,31047-Inovacoes+na+tributacao+da+participacao+nos+lucros+ou+resultados</w:t>
      </w:r>
    </w:p>
    <w:p w:rsidR="007D2ABC" w:rsidRPr="008068FF" w:rsidRDefault="007D2ABC" w:rsidP="00D0290B">
      <w:pPr>
        <w:pStyle w:val="SemEspaamento"/>
        <w:ind w:left="0" w:right="-68"/>
        <w:jc w:val="center"/>
        <w:rPr>
          <w:rFonts w:ascii="Verdana" w:hAnsi="Verdana"/>
          <w:bCs/>
          <w:color w:val="000099"/>
          <w:sz w:val="18"/>
          <w:szCs w:val="18"/>
        </w:rPr>
      </w:pPr>
    </w:p>
    <w:p w:rsidR="007D2ABC" w:rsidRDefault="007D2ABC" w:rsidP="00D0290B">
      <w:pPr>
        <w:pStyle w:val="SemEspaamento"/>
        <w:ind w:left="0" w:right="216"/>
        <w:jc w:val="both"/>
        <w:rPr>
          <w:rFonts w:ascii="Verdana" w:hAnsi="Verdana"/>
          <w:bCs/>
          <w:color w:val="000099"/>
          <w:sz w:val="18"/>
          <w:szCs w:val="18"/>
        </w:rPr>
      </w:pPr>
    </w:p>
    <w:p w:rsidR="00B8628B" w:rsidRDefault="00B8628B" w:rsidP="00D0290B">
      <w:pPr>
        <w:pStyle w:val="SemEspaamento"/>
        <w:ind w:left="0" w:right="216"/>
        <w:jc w:val="both"/>
        <w:rPr>
          <w:rFonts w:ascii="Verdana" w:hAnsi="Verdana"/>
          <w:bCs/>
          <w:color w:val="000099"/>
          <w:sz w:val="18"/>
          <w:szCs w:val="18"/>
        </w:rPr>
      </w:pPr>
    </w:p>
    <w:p w:rsidR="00B8628B" w:rsidRDefault="00B8628B" w:rsidP="00D0290B">
      <w:pPr>
        <w:pStyle w:val="SemEspaamento"/>
        <w:ind w:left="0" w:right="216"/>
        <w:jc w:val="both"/>
        <w:rPr>
          <w:rFonts w:ascii="Verdana" w:hAnsi="Verdana"/>
          <w:bCs/>
          <w:color w:val="000099"/>
          <w:sz w:val="18"/>
          <w:szCs w:val="18"/>
        </w:rPr>
      </w:pPr>
    </w:p>
    <w:p w:rsidR="007D2ABC" w:rsidRDefault="007D2ABC" w:rsidP="008068FF">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Default="007D2ABC" w:rsidP="008068FF">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25</w:t>
      </w:r>
      <w:r w:rsidRPr="00DC7643">
        <w:rPr>
          <w:rFonts w:ascii="Verdana" w:hAnsi="Verdana" w:cs="Arial"/>
          <w:b/>
          <w:bCs/>
          <w:color w:val="FF0000"/>
          <w:sz w:val="18"/>
          <w:szCs w:val="18"/>
        </w:rPr>
        <w:t>/01/2013</w:t>
      </w:r>
    </w:p>
    <w:p w:rsidR="007D2ABC" w:rsidRDefault="007D2ABC" w:rsidP="008068FF">
      <w:pPr>
        <w:pStyle w:val="SemEspaamento"/>
        <w:ind w:left="0" w:right="216"/>
        <w:jc w:val="both"/>
        <w:rPr>
          <w:rFonts w:ascii="Verdana" w:hAnsi="Verdana"/>
          <w:bCs/>
          <w:color w:val="000099"/>
          <w:sz w:val="18"/>
          <w:szCs w:val="18"/>
        </w:rPr>
      </w:pPr>
    </w:p>
    <w:p w:rsidR="00B8628B" w:rsidRPr="008068FF" w:rsidRDefault="00B8628B" w:rsidP="008068FF">
      <w:pPr>
        <w:pStyle w:val="SemEspaamento"/>
        <w:ind w:left="0" w:right="216"/>
        <w:jc w:val="both"/>
        <w:rPr>
          <w:rFonts w:ascii="Verdana" w:hAnsi="Verdana"/>
          <w:bCs/>
          <w:color w:val="000099"/>
          <w:sz w:val="18"/>
          <w:szCs w:val="18"/>
        </w:rPr>
      </w:pPr>
    </w:p>
    <w:p w:rsidR="007D2ABC" w:rsidRPr="00164279" w:rsidRDefault="007D2ABC" w:rsidP="00164279">
      <w:pPr>
        <w:pStyle w:val="SemEspaamento"/>
        <w:ind w:left="0" w:right="216"/>
        <w:jc w:val="center"/>
        <w:rPr>
          <w:rFonts w:ascii="Verdana" w:hAnsi="Verdana"/>
          <w:b/>
          <w:bCs/>
          <w:color w:val="000099"/>
          <w:sz w:val="18"/>
          <w:szCs w:val="18"/>
        </w:rPr>
      </w:pPr>
      <w:r w:rsidRPr="00164279">
        <w:rPr>
          <w:rFonts w:ascii="Verdana" w:hAnsi="Verdana"/>
          <w:b/>
          <w:bCs/>
          <w:color w:val="000099"/>
          <w:sz w:val="18"/>
          <w:szCs w:val="18"/>
        </w:rPr>
        <w:t>DANÇAR FUNK NO TRABALHO NÃO GERA JUSTA CAUSA</w:t>
      </w:r>
    </w:p>
    <w:p w:rsidR="007D2ABC" w:rsidRPr="008068FF" w:rsidRDefault="007D2ABC" w:rsidP="008068FF">
      <w:pPr>
        <w:pStyle w:val="SemEspaamento"/>
        <w:ind w:left="0" w:right="216"/>
        <w:jc w:val="both"/>
        <w:rPr>
          <w:rFonts w:ascii="Verdana" w:hAnsi="Verdana"/>
          <w:bCs/>
          <w:color w:val="000099"/>
          <w:sz w:val="18"/>
          <w:szCs w:val="18"/>
        </w:rPr>
      </w:pPr>
    </w:p>
    <w:p w:rsidR="007D2ABC" w:rsidRPr="008068FF" w:rsidRDefault="007D2ABC" w:rsidP="00956C0B">
      <w:pPr>
        <w:pStyle w:val="SemEspaamento"/>
        <w:ind w:left="0" w:right="216" w:firstLine="708"/>
        <w:jc w:val="both"/>
        <w:rPr>
          <w:rFonts w:ascii="Verdana" w:hAnsi="Verdana"/>
          <w:bCs/>
          <w:color w:val="000099"/>
          <w:sz w:val="18"/>
          <w:szCs w:val="18"/>
        </w:rPr>
      </w:pPr>
      <w:r w:rsidRPr="008068FF">
        <w:rPr>
          <w:rFonts w:ascii="Verdana" w:hAnsi="Verdana"/>
          <w:bCs/>
          <w:color w:val="000099"/>
          <w:sz w:val="18"/>
          <w:szCs w:val="18"/>
        </w:rPr>
        <w:t xml:space="preserve">Dançar funk no trabalho pode até ser motivo para demissão, mas não por justa causa. Com esse entendimento, o juiz Claudio José </w:t>
      </w:r>
      <w:proofErr w:type="spellStart"/>
      <w:r w:rsidRPr="008068FF">
        <w:rPr>
          <w:rFonts w:ascii="Verdana" w:hAnsi="Verdana"/>
          <w:bCs/>
          <w:color w:val="000099"/>
          <w:sz w:val="18"/>
          <w:szCs w:val="18"/>
        </w:rPr>
        <w:t>Montesso</w:t>
      </w:r>
      <w:proofErr w:type="spellEnd"/>
      <w:r w:rsidRPr="008068FF">
        <w:rPr>
          <w:rFonts w:ascii="Verdana" w:hAnsi="Verdana"/>
          <w:bCs/>
          <w:color w:val="000099"/>
          <w:sz w:val="18"/>
          <w:szCs w:val="18"/>
        </w:rPr>
        <w:t xml:space="preserve">, titular da 2ª Vara do Trabalho de Petrópolis (RJ), determinou que a Transportadora e Industrial </w:t>
      </w:r>
      <w:proofErr w:type="spellStart"/>
      <w:r w:rsidRPr="008068FF">
        <w:rPr>
          <w:rFonts w:ascii="Verdana" w:hAnsi="Verdana"/>
          <w:bCs/>
          <w:color w:val="000099"/>
          <w:sz w:val="18"/>
          <w:szCs w:val="18"/>
        </w:rPr>
        <w:t>Autobus</w:t>
      </w:r>
      <w:proofErr w:type="spellEnd"/>
      <w:r w:rsidRPr="008068FF">
        <w:rPr>
          <w:rFonts w:ascii="Verdana" w:hAnsi="Verdana"/>
          <w:bCs/>
          <w:color w:val="000099"/>
          <w:sz w:val="18"/>
          <w:szCs w:val="18"/>
        </w:rPr>
        <w:t xml:space="preserve"> </w:t>
      </w:r>
      <w:proofErr w:type="gramStart"/>
      <w:r w:rsidRPr="008068FF">
        <w:rPr>
          <w:rFonts w:ascii="Verdana" w:hAnsi="Verdana"/>
          <w:bCs/>
          <w:color w:val="000099"/>
          <w:sz w:val="18"/>
          <w:szCs w:val="18"/>
        </w:rPr>
        <w:t>homologue</w:t>
      </w:r>
      <w:proofErr w:type="gramEnd"/>
      <w:r w:rsidRPr="008068FF">
        <w:rPr>
          <w:rFonts w:ascii="Verdana" w:hAnsi="Verdana"/>
          <w:bCs/>
          <w:color w:val="000099"/>
          <w:sz w:val="18"/>
          <w:szCs w:val="18"/>
        </w:rPr>
        <w:t xml:space="preserve"> e arque com os direitos trabalhistas de </w:t>
      </w:r>
      <w:r w:rsidRPr="008068FF">
        <w:rPr>
          <w:rFonts w:ascii="Verdana" w:hAnsi="Verdana"/>
          <w:bCs/>
          <w:color w:val="000099"/>
          <w:sz w:val="18"/>
          <w:szCs w:val="18"/>
        </w:rPr>
        <w:lastRenderedPageBreak/>
        <w:t xml:space="preserve">dois empregados demitidos porque fizeram um vídeo dançando funk no local de trabalho. As informações são do site </w:t>
      </w:r>
      <w:proofErr w:type="spellStart"/>
      <w:proofErr w:type="gramStart"/>
      <w:r w:rsidRPr="008068FF">
        <w:rPr>
          <w:rFonts w:ascii="Verdana" w:hAnsi="Verdana"/>
          <w:bCs/>
          <w:color w:val="000099"/>
          <w:sz w:val="18"/>
          <w:szCs w:val="18"/>
        </w:rPr>
        <w:t>MidiaMax</w:t>
      </w:r>
      <w:proofErr w:type="spellEnd"/>
      <w:proofErr w:type="gramEnd"/>
      <w:r w:rsidRPr="008068FF">
        <w:rPr>
          <w:rFonts w:ascii="Verdana" w:hAnsi="Verdana"/>
          <w:bCs/>
          <w:color w:val="000099"/>
          <w:sz w:val="18"/>
          <w:szCs w:val="18"/>
        </w:rPr>
        <w:t xml:space="preserve"> News.</w:t>
      </w:r>
    </w:p>
    <w:p w:rsidR="007D2ABC" w:rsidRPr="008068FF" w:rsidRDefault="007D2ABC" w:rsidP="00956C0B">
      <w:pPr>
        <w:pStyle w:val="SemEspaamento"/>
        <w:ind w:left="0" w:right="216" w:firstLine="708"/>
        <w:jc w:val="both"/>
        <w:rPr>
          <w:rFonts w:ascii="Verdana" w:hAnsi="Verdana"/>
          <w:bCs/>
          <w:color w:val="000099"/>
          <w:sz w:val="18"/>
          <w:szCs w:val="18"/>
        </w:rPr>
      </w:pPr>
      <w:r w:rsidRPr="008068FF">
        <w:rPr>
          <w:rFonts w:ascii="Verdana" w:hAnsi="Verdana"/>
          <w:bCs/>
          <w:color w:val="000099"/>
          <w:sz w:val="18"/>
          <w:szCs w:val="18"/>
        </w:rPr>
        <w:t xml:space="preserve">Segundo a </w:t>
      </w:r>
      <w:proofErr w:type="spellStart"/>
      <w:r w:rsidRPr="008068FF">
        <w:rPr>
          <w:rFonts w:ascii="Verdana" w:hAnsi="Verdana"/>
          <w:bCs/>
          <w:color w:val="000099"/>
          <w:sz w:val="18"/>
          <w:szCs w:val="18"/>
        </w:rPr>
        <w:t>Autobus</w:t>
      </w:r>
      <w:proofErr w:type="spellEnd"/>
      <w:r w:rsidRPr="008068FF">
        <w:rPr>
          <w:rFonts w:ascii="Verdana" w:hAnsi="Verdana"/>
          <w:bCs/>
          <w:color w:val="000099"/>
          <w:sz w:val="18"/>
          <w:szCs w:val="18"/>
        </w:rPr>
        <w:t>, os ex-funcionários expuseram a empresa, simulando atos sexuais vestindo o uniforme de trabalho, diante do público. Também foi alegado, como agravante, a disponibilização do vídeo na internet, o que justificaria a justa causa.</w:t>
      </w:r>
    </w:p>
    <w:p w:rsidR="007D2ABC" w:rsidRPr="008068FF" w:rsidRDefault="007D2ABC" w:rsidP="00956C0B">
      <w:pPr>
        <w:pStyle w:val="SemEspaamento"/>
        <w:ind w:left="0" w:right="216" w:firstLine="708"/>
        <w:jc w:val="both"/>
        <w:rPr>
          <w:rFonts w:ascii="Verdana" w:hAnsi="Verdana"/>
          <w:bCs/>
          <w:color w:val="000099"/>
          <w:sz w:val="18"/>
          <w:szCs w:val="18"/>
        </w:rPr>
      </w:pPr>
      <w:r w:rsidRPr="008068FF">
        <w:rPr>
          <w:rFonts w:ascii="Verdana" w:hAnsi="Verdana"/>
          <w:bCs/>
          <w:color w:val="000099"/>
          <w:sz w:val="18"/>
          <w:szCs w:val="18"/>
        </w:rPr>
        <w:t>A dupla, em sua defesa, afirmou que, no vídeo, não estavam com mais nada além do uniforme que identificasse a empresa. Quando do ocorrido, um fiscal os advertiu, comunicando, no dia seguinte, a direção da empresa. Ele testemunhou no julgamento, e afirmou que a demissão ocorreu depois de um mês do fato, quando o vídeo tomou certa projeção na rede.</w:t>
      </w:r>
    </w:p>
    <w:p w:rsidR="007D2ABC" w:rsidRPr="008068FF" w:rsidRDefault="007D2ABC" w:rsidP="00956C0B">
      <w:pPr>
        <w:pStyle w:val="SemEspaamento"/>
        <w:ind w:left="0" w:right="216" w:firstLine="708"/>
        <w:jc w:val="both"/>
        <w:rPr>
          <w:rFonts w:ascii="Verdana" w:hAnsi="Verdana"/>
          <w:bCs/>
          <w:color w:val="000099"/>
          <w:sz w:val="18"/>
          <w:szCs w:val="18"/>
        </w:rPr>
      </w:pPr>
      <w:r w:rsidRPr="008068FF">
        <w:rPr>
          <w:rFonts w:ascii="Verdana" w:hAnsi="Verdana"/>
          <w:bCs/>
          <w:color w:val="000099"/>
          <w:sz w:val="18"/>
          <w:szCs w:val="18"/>
        </w:rPr>
        <w:t xml:space="preserve">Para o juiz, os maiores prejudicados com a exposição das imagens foram os próprios reclamantes. Assim, afastou a justa causa, e determinou </w:t>
      </w:r>
      <w:proofErr w:type="gramStart"/>
      <w:r w:rsidRPr="008068FF">
        <w:rPr>
          <w:rFonts w:ascii="Verdana" w:hAnsi="Verdana"/>
          <w:bCs/>
          <w:color w:val="000099"/>
          <w:sz w:val="18"/>
          <w:szCs w:val="18"/>
        </w:rPr>
        <w:t>à</w:t>
      </w:r>
      <w:proofErr w:type="gramEnd"/>
      <w:r w:rsidRPr="008068FF">
        <w:rPr>
          <w:rFonts w:ascii="Verdana" w:hAnsi="Verdana"/>
          <w:bCs/>
          <w:color w:val="000099"/>
          <w:sz w:val="18"/>
          <w:szCs w:val="18"/>
        </w:rPr>
        <w:t xml:space="preserve"> empreso o pagamento das verbas da rescisão contratual, como aviso prévio, férias proporcionais, 13º proporcional, indenização de 40%, além da liberação do FGTS depositado e do seguro-desemprego.</w:t>
      </w:r>
    </w:p>
    <w:p w:rsidR="007D2ABC" w:rsidRPr="008068FF" w:rsidRDefault="007D2ABC" w:rsidP="008068FF">
      <w:pPr>
        <w:pStyle w:val="SemEspaamento"/>
        <w:ind w:left="0" w:right="216"/>
        <w:jc w:val="both"/>
        <w:rPr>
          <w:rFonts w:ascii="Verdana" w:hAnsi="Verdana"/>
          <w:bCs/>
          <w:color w:val="000099"/>
          <w:sz w:val="18"/>
          <w:szCs w:val="18"/>
        </w:rPr>
      </w:pPr>
    </w:p>
    <w:p w:rsidR="007D2ABC" w:rsidRDefault="007D2ABC" w:rsidP="008068FF">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Fonte: </w:t>
      </w:r>
      <w:r w:rsidRPr="008068FF">
        <w:rPr>
          <w:rFonts w:ascii="Verdana" w:hAnsi="Verdana"/>
          <w:bCs/>
          <w:color w:val="000099"/>
          <w:sz w:val="18"/>
          <w:szCs w:val="18"/>
        </w:rPr>
        <w:t xml:space="preserve">Revista Consultor Jurídico, 25 de janeiro de </w:t>
      </w:r>
      <w:proofErr w:type="gramStart"/>
      <w:r w:rsidRPr="008068FF">
        <w:rPr>
          <w:rFonts w:ascii="Verdana" w:hAnsi="Verdana"/>
          <w:bCs/>
          <w:color w:val="000099"/>
          <w:sz w:val="18"/>
          <w:szCs w:val="18"/>
        </w:rPr>
        <w:t>2013</w:t>
      </w:r>
      <w:proofErr w:type="gramEnd"/>
    </w:p>
    <w:p w:rsidR="007D2ABC" w:rsidRDefault="007D2ABC" w:rsidP="008068FF">
      <w:pPr>
        <w:pStyle w:val="SemEspaamento"/>
        <w:ind w:left="0" w:right="216"/>
        <w:jc w:val="both"/>
        <w:rPr>
          <w:rFonts w:ascii="Verdana" w:hAnsi="Verdana"/>
          <w:bCs/>
          <w:color w:val="000099"/>
          <w:sz w:val="18"/>
          <w:szCs w:val="18"/>
        </w:rPr>
      </w:pPr>
    </w:p>
    <w:p w:rsidR="007D2ABC" w:rsidRDefault="007D2ABC" w:rsidP="008068FF">
      <w:pPr>
        <w:pStyle w:val="SemEspaamento"/>
        <w:ind w:left="0" w:right="216"/>
        <w:jc w:val="both"/>
        <w:rPr>
          <w:rFonts w:ascii="Verdana" w:hAnsi="Verdana"/>
          <w:bCs/>
          <w:color w:val="000099"/>
          <w:sz w:val="18"/>
          <w:szCs w:val="18"/>
        </w:rPr>
      </w:pPr>
    </w:p>
    <w:p w:rsidR="00B8628B" w:rsidRDefault="00B8628B" w:rsidP="008068FF">
      <w:pPr>
        <w:pStyle w:val="SemEspaamento"/>
        <w:ind w:left="0" w:right="216"/>
        <w:jc w:val="both"/>
        <w:rPr>
          <w:rFonts w:ascii="Verdana" w:hAnsi="Verdana"/>
          <w:bCs/>
          <w:color w:val="000099"/>
          <w:sz w:val="18"/>
          <w:szCs w:val="18"/>
        </w:rPr>
      </w:pPr>
    </w:p>
    <w:p w:rsidR="00B8628B" w:rsidRDefault="00B8628B" w:rsidP="008068FF">
      <w:pPr>
        <w:pStyle w:val="SemEspaamento"/>
        <w:ind w:left="0" w:right="216"/>
        <w:jc w:val="both"/>
        <w:rPr>
          <w:rFonts w:ascii="Verdana" w:hAnsi="Verdana"/>
          <w:bCs/>
          <w:color w:val="000099"/>
          <w:sz w:val="18"/>
          <w:szCs w:val="18"/>
        </w:rPr>
      </w:pPr>
    </w:p>
    <w:p w:rsidR="007D2ABC" w:rsidRDefault="007D2ABC" w:rsidP="008068FF">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Default="007D2ABC" w:rsidP="008068FF">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25</w:t>
      </w:r>
      <w:r w:rsidRPr="00DC7643">
        <w:rPr>
          <w:rFonts w:ascii="Verdana" w:hAnsi="Verdana" w:cs="Arial"/>
          <w:b/>
          <w:bCs/>
          <w:color w:val="FF0000"/>
          <w:sz w:val="18"/>
          <w:szCs w:val="18"/>
        </w:rPr>
        <w:t>/01/2013</w:t>
      </w:r>
    </w:p>
    <w:p w:rsidR="007D2ABC" w:rsidRDefault="007D2ABC" w:rsidP="00164279">
      <w:pPr>
        <w:pStyle w:val="SemEspaamento"/>
        <w:ind w:left="0" w:right="216"/>
        <w:jc w:val="both"/>
        <w:rPr>
          <w:rFonts w:ascii="Verdana" w:hAnsi="Verdana"/>
          <w:bCs/>
          <w:color w:val="000099"/>
          <w:sz w:val="18"/>
          <w:szCs w:val="18"/>
        </w:rPr>
      </w:pPr>
    </w:p>
    <w:p w:rsidR="00B8628B" w:rsidRDefault="00B8628B" w:rsidP="00164279">
      <w:pPr>
        <w:pStyle w:val="SemEspaamento"/>
        <w:ind w:left="0" w:right="216"/>
        <w:jc w:val="both"/>
        <w:rPr>
          <w:rFonts w:ascii="Verdana" w:hAnsi="Verdana"/>
          <w:bCs/>
          <w:color w:val="000099"/>
          <w:sz w:val="18"/>
          <w:szCs w:val="18"/>
        </w:rPr>
      </w:pPr>
    </w:p>
    <w:p w:rsidR="007D2ABC" w:rsidRPr="00C67A4F" w:rsidRDefault="007D2ABC" w:rsidP="00956C0B">
      <w:pPr>
        <w:pStyle w:val="SemEspaamento"/>
        <w:ind w:left="0" w:right="216"/>
        <w:jc w:val="center"/>
        <w:rPr>
          <w:rFonts w:ascii="Verdana" w:hAnsi="Verdana"/>
          <w:b/>
          <w:bCs/>
          <w:color w:val="000099"/>
          <w:sz w:val="18"/>
          <w:szCs w:val="18"/>
        </w:rPr>
      </w:pPr>
      <w:r w:rsidRPr="00C67A4F">
        <w:rPr>
          <w:rFonts w:ascii="Verdana" w:hAnsi="Verdana"/>
          <w:b/>
          <w:bCs/>
          <w:color w:val="000099"/>
          <w:sz w:val="18"/>
          <w:szCs w:val="18"/>
        </w:rPr>
        <w:t>EXIGÊNCIA DE NOVO TRCT COMEÇA EM FEVEREIRO</w:t>
      </w:r>
    </w:p>
    <w:p w:rsidR="007D2ABC" w:rsidRPr="00164279" w:rsidRDefault="007D2ABC" w:rsidP="00164279">
      <w:pPr>
        <w:pStyle w:val="SemEspaamento"/>
        <w:ind w:left="0" w:right="216"/>
        <w:jc w:val="both"/>
        <w:rPr>
          <w:rFonts w:ascii="Verdana" w:hAnsi="Verdana"/>
          <w:bCs/>
          <w:color w:val="000099"/>
          <w:sz w:val="18"/>
          <w:szCs w:val="18"/>
        </w:rPr>
      </w:pPr>
    </w:p>
    <w:p w:rsidR="007D2ABC" w:rsidRPr="00164279" w:rsidRDefault="007D2ABC" w:rsidP="00956C0B">
      <w:pPr>
        <w:pStyle w:val="SemEspaamento"/>
        <w:ind w:left="0" w:right="216" w:firstLine="708"/>
        <w:jc w:val="both"/>
        <w:rPr>
          <w:rFonts w:ascii="Verdana" w:hAnsi="Verdana"/>
          <w:bCs/>
          <w:color w:val="000099"/>
          <w:sz w:val="18"/>
          <w:szCs w:val="18"/>
        </w:rPr>
      </w:pPr>
      <w:r w:rsidRPr="00164279">
        <w:rPr>
          <w:rFonts w:ascii="Verdana" w:hAnsi="Verdana"/>
          <w:bCs/>
          <w:color w:val="000099"/>
          <w:sz w:val="18"/>
          <w:szCs w:val="18"/>
        </w:rPr>
        <w:t>A utilização do novo Termo de Rescisão de Contrato de Trabalho (TRCT) será obrigatória em de 1º de fevereiro. A partir desta data, a Caixa Econômica Federal exigirá a apresentação do modelo atualizado para o pagamento do seguro-desemprego e do FGTS. O prazo foi estabelecido pela Portaria 1.815, de 1º de novembro de 2012.</w:t>
      </w:r>
    </w:p>
    <w:p w:rsidR="007D2ABC" w:rsidRPr="00164279" w:rsidRDefault="007D2ABC" w:rsidP="00956C0B">
      <w:pPr>
        <w:pStyle w:val="SemEspaamento"/>
        <w:ind w:left="0" w:right="216" w:firstLine="708"/>
        <w:jc w:val="both"/>
        <w:rPr>
          <w:rFonts w:ascii="Verdana" w:hAnsi="Verdana"/>
          <w:bCs/>
          <w:color w:val="000099"/>
          <w:sz w:val="18"/>
          <w:szCs w:val="18"/>
        </w:rPr>
      </w:pPr>
      <w:proofErr w:type="gramStart"/>
      <w:r w:rsidRPr="00164279">
        <w:rPr>
          <w:rFonts w:ascii="Verdana" w:hAnsi="Verdana"/>
          <w:bCs/>
          <w:color w:val="000099"/>
          <w:sz w:val="18"/>
          <w:szCs w:val="18"/>
        </w:rPr>
        <w:t>O novo TRCT objetiva</w:t>
      </w:r>
      <w:proofErr w:type="gramEnd"/>
      <w:r w:rsidRPr="00164279">
        <w:rPr>
          <w:rFonts w:ascii="Verdana" w:hAnsi="Verdana"/>
          <w:bCs/>
          <w:color w:val="000099"/>
          <w:sz w:val="18"/>
          <w:szCs w:val="18"/>
        </w:rPr>
        <w:t xml:space="preserve"> imprimir mais clareza e segurança para o empregador e o trabalhador em relação aos valores rescisórios pagos e recebidos por ocasião do término do contrato de trabalho. As horas extras, por exemplo, são pagas atualmente com base em diferentes valores adicionais, conforme prevê a legislação trabalhista, dependendo do momento em que o trabalho foi realizado. No antigo TRCT, esses montantes eram somados e lançados, sem discriminação, pelo total das horas trabalhadas em um único campo. No novo formulário, as informações serão detalhadas.</w:t>
      </w:r>
    </w:p>
    <w:p w:rsidR="007D2ABC" w:rsidRPr="00164279" w:rsidRDefault="007D2ABC" w:rsidP="00956C0B">
      <w:pPr>
        <w:pStyle w:val="SemEspaamento"/>
        <w:ind w:left="0" w:right="216" w:firstLine="708"/>
        <w:jc w:val="both"/>
        <w:rPr>
          <w:rFonts w:ascii="Verdana" w:hAnsi="Verdana"/>
          <w:bCs/>
          <w:color w:val="000099"/>
          <w:sz w:val="18"/>
          <w:szCs w:val="18"/>
        </w:rPr>
      </w:pPr>
      <w:r w:rsidRPr="00164279">
        <w:rPr>
          <w:rFonts w:ascii="Verdana" w:hAnsi="Verdana"/>
          <w:bCs/>
          <w:color w:val="000099"/>
          <w:sz w:val="18"/>
          <w:szCs w:val="18"/>
        </w:rPr>
        <w:t xml:space="preserve">“No novo Termo, há campos para o empregador lançar cada valor discriminadamente. Isso vai dar mais segurança ao empregador, que se resguardará de eventuais questionamentos na Justiça do Trabalho, e ao trabalhador, porque saberá exatamente o que vai receber. A mudança também facilitará o trabalho de conferência feito pelo agente </w:t>
      </w:r>
      <w:proofErr w:type="spellStart"/>
      <w:r w:rsidRPr="00164279">
        <w:rPr>
          <w:rFonts w:ascii="Verdana" w:hAnsi="Verdana"/>
          <w:bCs/>
          <w:color w:val="000099"/>
          <w:sz w:val="18"/>
          <w:szCs w:val="18"/>
        </w:rPr>
        <w:t>homologador</w:t>
      </w:r>
      <w:proofErr w:type="spellEnd"/>
      <w:r w:rsidRPr="00164279">
        <w:rPr>
          <w:rFonts w:ascii="Verdana" w:hAnsi="Verdana"/>
          <w:bCs/>
          <w:color w:val="000099"/>
          <w:sz w:val="18"/>
          <w:szCs w:val="18"/>
        </w:rPr>
        <w:t xml:space="preserve"> do Termo de Rescisão do Contrato de Trabalho”, observa o secretário de Relações do Trabalho do Ministério do Trabalho e Emprego (MTE), </w:t>
      </w:r>
      <w:proofErr w:type="gramStart"/>
      <w:r w:rsidRPr="00164279">
        <w:rPr>
          <w:rFonts w:ascii="Verdana" w:hAnsi="Verdana"/>
          <w:bCs/>
          <w:color w:val="000099"/>
          <w:sz w:val="18"/>
          <w:szCs w:val="18"/>
        </w:rPr>
        <w:t>Messias Melo</w:t>
      </w:r>
      <w:proofErr w:type="gramEnd"/>
      <w:r w:rsidRPr="00164279">
        <w:rPr>
          <w:rFonts w:ascii="Verdana" w:hAnsi="Verdana"/>
          <w:bCs/>
          <w:color w:val="000099"/>
          <w:sz w:val="18"/>
          <w:szCs w:val="18"/>
        </w:rPr>
        <w:t>.</w:t>
      </w:r>
    </w:p>
    <w:p w:rsidR="007D2ABC" w:rsidRPr="00164279" w:rsidRDefault="007D2ABC" w:rsidP="00164279">
      <w:pPr>
        <w:pStyle w:val="SemEspaamento"/>
        <w:ind w:left="0" w:right="216"/>
        <w:jc w:val="both"/>
        <w:rPr>
          <w:rFonts w:ascii="Verdana" w:hAnsi="Verdana"/>
          <w:bCs/>
          <w:color w:val="000099"/>
          <w:sz w:val="18"/>
          <w:szCs w:val="18"/>
        </w:rPr>
      </w:pPr>
      <w:r w:rsidRPr="00164279">
        <w:rPr>
          <w:rFonts w:ascii="Verdana" w:hAnsi="Verdana"/>
          <w:bCs/>
          <w:color w:val="000099"/>
          <w:sz w:val="18"/>
          <w:szCs w:val="18"/>
        </w:rPr>
        <w:t>Homologação – Impresso em duas vias, uma para o empregador e outra para o empregado, o novo TRCT vem acompanhado do Termo de Homologação (TH), para os contratos com mais de um ano de duração que necessitam de assistência do sindicato laboral ou do MTE, e o Termo de Quitação (TQ), para contratos com menos de um ano de duração e que não exigem a assistência sindical.</w:t>
      </w:r>
    </w:p>
    <w:p w:rsidR="007D2ABC" w:rsidRDefault="007D2ABC" w:rsidP="00956C0B">
      <w:pPr>
        <w:pStyle w:val="SemEspaamento"/>
        <w:ind w:left="0" w:right="216" w:firstLine="708"/>
        <w:jc w:val="both"/>
        <w:rPr>
          <w:rFonts w:ascii="Verdana" w:hAnsi="Verdana"/>
          <w:bCs/>
          <w:color w:val="000099"/>
          <w:sz w:val="18"/>
          <w:szCs w:val="18"/>
        </w:rPr>
      </w:pPr>
      <w:r w:rsidRPr="00164279">
        <w:rPr>
          <w:rFonts w:ascii="Verdana" w:hAnsi="Verdana"/>
          <w:bCs/>
          <w:color w:val="000099"/>
          <w:sz w:val="18"/>
          <w:szCs w:val="18"/>
        </w:rPr>
        <w:t>Os Termos de Homologação e o Termo de Quitação são impressos em quatro vias, uma para o empregador e três para o empregado, sendo que duas delas são utilizadas pelo trabalhador para sacar o FGTS e solicitar o recebimento do seguro-desemprego.</w:t>
      </w:r>
    </w:p>
    <w:p w:rsidR="007053F6" w:rsidRPr="00164279" w:rsidRDefault="007053F6" w:rsidP="007053F6">
      <w:pPr>
        <w:pStyle w:val="SemEspaamento"/>
        <w:ind w:left="0" w:right="216"/>
        <w:jc w:val="both"/>
        <w:rPr>
          <w:rFonts w:ascii="Verdana" w:hAnsi="Verdana"/>
          <w:bCs/>
          <w:color w:val="000099"/>
          <w:sz w:val="18"/>
          <w:szCs w:val="18"/>
        </w:rPr>
      </w:pPr>
    </w:p>
    <w:p w:rsidR="007D2ABC" w:rsidRPr="007053F6" w:rsidRDefault="007D2ABC" w:rsidP="00164279">
      <w:pPr>
        <w:pStyle w:val="SemEspaamento"/>
        <w:ind w:left="0" w:right="216"/>
        <w:jc w:val="both"/>
        <w:rPr>
          <w:rFonts w:ascii="Verdana" w:hAnsi="Verdana"/>
          <w:b/>
          <w:bCs/>
          <w:color w:val="000099"/>
          <w:sz w:val="18"/>
          <w:szCs w:val="18"/>
        </w:rPr>
      </w:pPr>
      <w:r w:rsidRPr="007053F6">
        <w:rPr>
          <w:rFonts w:ascii="Verdana" w:hAnsi="Verdana"/>
          <w:b/>
          <w:bCs/>
          <w:color w:val="000099"/>
          <w:sz w:val="18"/>
          <w:szCs w:val="18"/>
        </w:rPr>
        <w:t>Confira as principais mudanças:</w:t>
      </w:r>
    </w:p>
    <w:p w:rsidR="007D2ABC" w:rsidRDefault="007D2ABC" w:rsidP="00164279">
      <w:pPr>
        <w:pStyle w:val="SemEspaamento"/>
        <w:ind w:left="0" w:right="216"/>
        <w:jc w:val="both"/>
        <w:rPr>
          <w:rFonts w:ascii="Verdana" w:hAnsi="Verdana"/>
          <w:bCs/>
          <w:color w:val="000099"/>
          <w:sz w:val="18"/>
          <w:szCs w:val="1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7"/>
        <w:gridCol w:w="4053"/>
        <w:gridCol w:w="3665"/>
      </w:tblGrid>
      <w:tr w:rsidR="007053F6" w:rsidRPr="007053F6" w:rsidTr="007053F6">
        <w:trPr>
          <w:tblCellSpacing w:w="0" w:type="dxa"/>
        </w:trPr>
        <w:tc>
          <w:tcPr>
            <w:tcW w:w="0" w:type="auto"/>
            <w:shd w:val="clear" w:color="auto" w:fill="FFFFFF"/>
            <w:tcMar>
              <w:top w:w="60" w:type="dxa"/>
              <w:left w:w="60" w:type="dxa"/>
              <w:bottom w:w="60" w:type="dxa"/>
              <w:right w:w="60" w:type="dxa"/>
            </w:tcMar>
            <w:hideMark/>
          </w:tcPr>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t>TRCT</w:t>
            </w:r>
          </w:p>
        </w:tc>
        <w:tc>
          <w:tcPr>
            <w:tcW w:w="0" w:type="auto"/>
            <w:shd w:val="clear" w:color="auto" w:fill="FFFFFF"/>
            <w:tcMar>
              <w:top w:w="60" w:type="dxa"/>
              <w:left w:w="60" w:type="dxa"/>
              <w:bottom w:w="60" w:type="dxa"/>
              <w:right w:w="60" w:type="dxa"/>
            </w:tcMar>
            <w:hideMark/>
          </w:tcPr>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t>Novo (Portaria 1.057/2012)</w:t>
            </w:r>
          </w:p>
        </w:tc>
        <w:tc>
          <w:tcPr>
            <w:tcW w:w="0" w:type="auto"/>
            <w:shd w:val="clear" w:color="auto" w:fill="FFFFFF"/>
            <w:tcMar>
              <w:top w:w="60" w:type="dxa"/>
              <w:left w:w="60" w:type="dxa"/>
              <w:bottom w:w="60" w:type="dxa"/>
              <w:right w:w="60" w:type="dxa"/>
            </w:tcMar>
            <w:hideMark/>
          </w:tcPr>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t>Antigo (Portaria 302/2002)</w:t>
            </w:r>
          </w:p>
        </w:tc>
      </w:tr>
      <w:tr w:rsidR="007053F6" w:rsidRPr="007053F6" w:rsidTr="007053F6">
        <w:trPr>
          <w:tblCellSpacing w:w="0" w:type="dxa"/>
        </w:trPr>
        <w:tc>
          <w:tcPr>
            <w:tcW w:w="0" w:type="auto"/>
            <w:shd w:val="clear" w:color="auto" w:fill="FFFFFF"/>
            <w:tcMar>
              <w:top w:w="60" w:type="dxa"/>
              <w:left w:w="60" w:type="dxa"/>
              <w:bottom w:w="60" w:type="dxa"/>
              <w:right w:w="60" w:type="dxa"/>
            </w:tcMar>
            <w:hideMark/>
          </w:tcPr>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t>Férias vencidas</w:t>
            </w:r>
          </w:p>
        </w:tc>
        <w:tc>
          <w:tcPr>
            <w:tcW w:w="0" w:type="auto"/>
            <w:shd w:val="clear" w:color="auto" w:fill="FFFFFF"/>
            <w:tcMar>
              <w:top w:w="60" w:type="dxa"/>
              <w:left w:w="60" w:type="dxa"/>
              <w:bottom w:w="60" w:type="dxa"/>
              <w:right w:w="60" w:type="dxa"/>
            </w:tcMar>
            <w:hideMark/>
          </w:tcPr>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t>Cada período aquisitivo vencido e não quitado </w:t>
            </w:r>
            <w:r w:rsidRPr="007053F6">
              <w:rPr>
                <w:rFonts w:ascii="Verdana" w:hAnsi="Verdana"/>
                <w:bCs/>
                <w:color w:val="000099"/>
                <w:sz w:val="18"/>
                <w:szCs w:val="18"/>
              </w:rPr>
              <w:br/>
              <w:t>é informado separadamente, em campos distintos. São informados também a quantidade e o valor de duodécimos devidos.</w:t>
            </w:r>
          </w:p>
        </w:tc>
        <w:tc>
          <w:tcPr>
            <w:tcW w:w="0" w:type="auto"/>
            <w:shd w:val="clear" w:color="auto" w:fill="FFFFFF"/>
            <w:tcMar>
              <w:top w:w="60" w:type="dxa"/>
              <w:left w:w="60" w:type="dxa"/>
              <w:bottom w:w="60" w:type="dxa"/>
              <w:right w:w="60" w:type="dxa"/>
            </w:tcMar>
            <w:hideMark/>
          </w:tcPr>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t>Se devido mais de um período aquisitivo, o valor total era lançado em um único campo.</w:t>
            </w:r>
          </w:p>
        </w:tc>
      </w:tr>
      <w:tr w:rsidR="007053F6" w:rsidRPr="007053F6" w:rsidTr="007053F6">
        <w:trPr>
          <w:tblCellSpacing w:w="0" w:type="dxa"/>
        </w:trPr>
        <w:tc>
          <w:tcPr>
            <w:tcW w:w="0" w:type="auto"/>
            <w:shd w:val="clear" w:color="auto" w:fill="FFFFFF"/>
            <w:tcMar>
              <w:top w:w="60" w:type="dxa"/>
              <w:left w:w="60" w:type="dxa"/>
              <w:bottom w:w="60" w:type="dxa"/>
              <w:right w:w="60" w:type="dxa"/>
            </w:tcMar>
            <w:hideMark/>
          </w:tcPr>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t xml:space="preserve">13º salário de </w:t>
            </w:r>
            <w:r w:rsidRPr="007053F6">
              <w:rPr>
                <w:rFonts w:ascii="Verdana" w:hAnsi="Verdana"/>
                <w:bCs/>
                <w:color w:val="000099"/>
                <w:sz w:val="18"/>
                <w:szCs w:val="18"/>
              </w:rPr>
              <w:lastRenderedPageBreak/>
              <w:t>exercícios/anos anteriores</w:t>
            </w:r>
          </w:p>
        </w:tc>
        <w:tc>
          <w:tcPr>
            <w:tcW w:w="0" w:type="auto"/>
            <w:shd w:val="clear" w:color="auto" w:fill="FFFFFF"/>
            <w:tcMar>
              <w:top w:w="60" w:type="dxa"/>
              <w:left w:w="60" w:type="dxa"/>
              <w:bottom w:w="60" w:type="dxa"/>
              <w:right w:w="60" w:type="dxa"/>
            </w:tcMar>
            <w:hideMark/>
          </w:tcPr>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lastRenderedPageBreak/>
              <w:t xml:space="preserve">É informado separadamente, em campos </w:t>
            </w:r>
            <w:r w:rsidRPr="007053F6">
              <w:rPr>
                <w:rFonts w:ascii="Verdana" w:hAnsi="Verdana"/>
                <w:bCs/>
                <w:color w:val="000099"/>
                <w:sz w:val="18"/>
                <w:szCs w:val="18"/>
              </w:rPr>
              <w:lastRenderedPageBreak/>
              <w:t>específicos, cada exercício vencido e não quitado. São informados também o exercício, a quantidade de duodécimos e o valor de duodécimos devidos.</w:t>
            </w:r>
          </w:p>
        </w:tc>
        <w:tc>
          <w:tcPr>
            <w:tcW w:w="0" w:type="auto"/>
            <w:shd w:val="clear" w:color="auto" w:fill="FFFFFF"/>
            <w:tcMar>
              <w:top w:w="60" w:type="dxa"/>
              <w:left w:w="60" w:type="dxa"/>
              <w:bottom w:w="60" w:type="dxa"/>
              <w:right w:w="60" w:type="dxa"/>
            </w:tcMar>
            <w:hideMark/>
          </w:tcPr>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lastRenderedPageBreak/>
              <w:t xml:space="preserve">Se devido mais de um exercício/ano </w:t>
            </w:r>
            <w:r w:rsidRPr="007053F6">
              <w:rPr>
                <w:rFonts w:ascii="Verdana" w:hAnsi="Verdana"/>
                <w:bCs/>
                <w:color w:val="000099"/>
                <w:sz w:val="18"/>
                <w:szCs w:val="18"/>
              </w:rPr>
              <w:lastRenderedPageBreak/>
              <w:t>de 13º salário, o valor total é informado em um único campo.</w:t>
            </w:r>
          </w:p>
        </w:tc>
      </w:tr>
      <w:tr w:rsidR="007053F6" w:rsidRPr="007053F6" w:rsidTr="007053F6">
        <w:trPr>
          <w:tblCellSpacing w:w="0" w:type="dxa"/>
        </w:trPr>
        <w:tc>
          <w:tcPr>
            <w:tcW w:w="0" w:type="auto"/>
            <w:shd w:val="clear" w:color="auto" w:fill="FFFFFF"/>
            <w:tcMar>
              <w:top w:w="60" w:type="dxa"/>
              <w:left w:w="60" w:type="dxa"/>
              <w:bottom w:w="60" w:type="dxa"/>
              <w:right w:w="60" w:type="dxa"/>
            </w:tcMar>
            <w:hideMark/>
          </w:tcPr>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lastRenderedPageBreak/>
              <w:t>Horas extras devidas no mês do afastamento</w:t>
            </w:r>
          </w:p>
        </w:tc>
        <w:tc>
          <w:tcPr>
            <w:tcW w:w="0" w:type="auto"/>
            <w:shd w:val="clear" w:color="auto" w:fill="FFFFFF"/>
            <w:tcMar>
              <w:top w:w="60" w:type="dxa"/>
              <w:left w:w="60" w:type="dxa"/>
              <w:bottom w:w="60" w:type="dxa"/>
              <w:right w:w="60" w:type="dxa"/>
            </w:tcMar>
            <w:hideMark/>
          </w:tcPr>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t>São informados em campos específicos a quantidade de horas trabalhadas, o respectivo percentual (50%, 75%, 100% e etc.) e o valor devido.</w:t>
            </w:r>
          </w:p>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t> </w:t>
            </w:r>
          </w:p>
        </w:tc>
        <w:tc>
          <w:tcPr>
            <w:tcW w:w="0" w:type="auto"/>
            <w:shd w:val="clear" w:color="auto" w:fill="FFFFFF"/>
            <w:tcMar>
              <w:top w:w="60" w:type="dxa"/>
              <w:left w:w="60" w:type="dxa"/>
              <w:bottom w:w="60" w:type="dxa"/>
              <w:right w:w="60" w:type="dxa"/>
            </w:tcMar>
            <w:hideMark/>
          </w:tcPr>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t>As horas-extras devidas no mês de afastamento eram totalizadas e informadas em um único campo, agregando os valores relativos a todos os percentuais (50%, 75%, 100% e etc.).</w:t>
            </w:r>
          </w:p>
        </w:tc>
      </w:tr>
      <w:tr w:rsidR="007053F6" w:rsidRPr="007053F6" w:rsidTr="007053F6">
        <w:trPr>
          <w:tblCellSpacing w:w="0" w:type="dxa"/>
        </w:trPr>
        <w:tc>
          <w:tcPr>
            <w:tcW w:w="0" w:type="auto"/>
            <w:shd w:val="clear" w:color="auto" w:fill="FFFFFF"/>
            <w:tcMar>
              <w:top w:w="60" w:type="dxa"/>
              <w:left w:w="60" w:type="dxa"/>
              <w:bottom w:w="60" w:type="dxa"/>
              <w:right w:w="60" w:type="dxa"/>
            </w:tcMar>
            <w:hideMark/>
          </w:tcPr>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t>Verbas credoras</w:t>
            </w:r>
          </w:p>
        </w:tc>
        <w:tc>
          <w:tcPr>
            <w:tcW w:w="0" w:type="auto"/>
            <w:shd w:val="clear" w:color="auto" w:fill="FFFFFF"/>
            <w:tcMar>
              <w:top w:w="60" w:type="dxa"/>
              <w:left w:w="60" w:type="dxa"/>
              <w:bottom w:w="60" w:type="dxa"/>
              <w:right w:w="60" w:type="dxa"/>
            </w:tcMar>
            <w:hideMark/>
          </w:tcPr>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t>Há campos suficientes para informar todas as verbas credoras, discriminadamente. </w:t>
            </w:r>
          </w:p>
        </w:tc>
        <w:tc>
          <w:tcPr>
            <w:tcW w:w="0" w:type="auto"/>
            <w:shd w:val="clear" w:color="auto" w:fill="FFFFFF"/>
            <w:tcMar>
              <w:top w:w="60" w:type="dxa"/>
              <w:left w:w="60" w:type="dxa"/>
              <w:bottom w:w="60" w:type="dxa"/>
              <w:right w:w="60" w:type="dxa"/>
            </w:tcMar>
            <w:hideMark/>
          </w:tcPr>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t>Há apenas 17 campos para informar todas as verbas rescisórias devidas.</w:t>
            </w:r>
          </w:p>
        </w:tc>
      </w:tr>
      <w:tr w:rsidR="007053F6" w:rsidRPr="007053F6" w:rsidTr="007053F6">
        <w:trPr>
          <w:tblCellSpacing w:w="0" w:type="dxa"/>
        </w:trPr>
        <w:tc>
          <w:tcPr>
            <w:tcW w:w="0" w:type="auto"/>
            <w:shd w:val="clear" w:color="auto" w:fill="FFFFFF"/>
            <w:tcMar>
              <w:top w:w="60" w:type="dxa"/>
              <w:left w:w="60" w:type="dxa"/>
              <w:bottom w:w="60" w:type="dxa"/>
              <w:right w:w="60" w:type="dxa"/>
            </w:tcMar>
            <w:hideMark/>
          </w:tcPr>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t>Descontos/Deduções</w:t>
            </w:r>
          </w:p>
        </w:tc>
        <w:tc>
          <w:tcPr>
            <w:tcW w:w="0" w:type="auto"/>
            <w:shd w:val="clear" w:color="auto" w:fill="FFFFFF"/>
            <w:tcMar>
              <w:top w:w="60" w:type="dxa"/>
              <w:left w:w="60" w:type="dxa"/>
              <w:bottom w:w="60" w:type="dxa"/>
              <w:right w:w="60" w:type="dxa"/>
            </w:tcMar>
            <w:hideMark/>
          </w:tcPr>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t>As deduções (pensão alimentícia, adiantamento salarial, de 13º salário, vale-transporte e etc.) são informadas discriminadamente em campos específicos.</w:t>
            </w:r>
          </w:p>
        </w:tc>
        <w:tc>
          <w:tcPr>
            <w:tcW w:w="0" w:type="auto"/>
            <w:shd w:val="clear" w:color="auto" w:fill="FFFFFF"/>
            <w:tcMar>
              <w:top w:w="60" w:type="dxa"/>
              <w:left w:w="60" w:type="dxa"/>
              <w:bottom w:w="60" w:type="dxa"/>
              <w:right w:w="60" w:type="dxa"/>
            </w:tcMar>
            <w:hideMark/>
          </w:tcPr>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t>A empresa dispunha apenas de sete campos no TRCT para informar os descontos/deduções.</w:t>
            </w:r>
          </w:p>
        </w:tc>
      </w:tr>
      <w:tr w:rsidR="007053F6" w:rsidRPr="007053F6" w:rsidTr="007053F6">
        <w:trPr>
          <w:tblCellSpacing w:w="0" w:type="dxa"/>
        </w:trPr>
        <w:tc>
          <w:tcPr>
            <w:tcW w:w="0" w:type="auto"/>
            <w:shd w:val="clear" w:color="auto" w:fill="FFFFFF"/>
            <w:tcMar>
              <w:top w:w="60" w:type="dxa"/>
              <w:left w:w="60" w:type="dxa"/>
              <w:bottom w:w="60" w:type="dxa"/>
              <w:right w:w="60" w:type="dxa"/>
            </w:tcMar>
            <w:hideMark/>
          </w:tcPr>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t>Rescisão</w:t>
            </w:r>
          </w:p>
        </w:tc>
        <w:tc>
          <w:tcPr>
            <w:tcW w:w="0" w:type="auto"/>
            <w:shd w:val="clear" w:color="auto" w:fill="FFFFFF"/>
            <w:tcMar>
              <w:top w:w="60" w:type="dxa"/>
              <w:left w:w="60" w:type="dxa"/>
              <w:bottom w:w="60" w:type="dxa"/>
              <w:right w:w="60" w:type="dxa"/>
            </w:tcMar>
            <w:hideMark/>
          </w:tcPr>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t>O novo TRCT é segmentado: tem a parte que concentra os valores credores e os descontos e o espaço para homologação (quando o contrato é sujeito à assistência) ou quitação (quando o contrato não é sujeito à assistência).</w:t>
            </w:r>
          </w:p>
        </w:tc>
        <w:tc>
          <w:tcPr>
            <w:tcW w:w="0" w:type="auto"/>
            <w:shd w:val="clear" w:color="auto" w:fill="FFFFFF"/>
            <w:tcMar>
              <w:top w:w="60" w:type="dxa"/>
              <w:left w:w="60" w:type="dxa"/>
              <w:bottom w:w="60" w:type="dxa"/>
              <w:right w:w="60" w:type="dxa"/>
            </w:tcMar>
            <w:hideMark/>
          </w:tcPr>
          <w:p w:rsidR="007053F6" w:rsidRPr="007053F6" w:rsidRDefault="007053F6" w:rsidP="007053F6">
            <w:pPr>
              <w:spacing w:before="100" w:beforeAutospacing="1" w:after="150"/>
              <w:ind w:left="0" w:right="0"/>
              <w:rPr>
                <w:rFonts w:ascii="Verdana" w:hAnsi="Verdana"/>
                <w:bCs/>
                <w:color w:val="000099"/>
                <w:sz w:val="18"/>
                <w:szCs w:val="18"/>
              </w:rPr>
            </w:pPr>
            <w:r w:rsidRPr="007053F6">
              <w:rPr>
                <w:rFonts w:ascii="Verdana" w:hAnsi="Verdana"/>
                <w:bCs/>
                <w:color w:val="000099"/>
                <w:sz w:val="18"/>
                <w:szCs w:val="18"/>
              </w:rPr>
              <w:t>O TRCT engloba em um único formulário a parte informativa de verbas credoras e devedoras e a parte de quitação e homologação.</w:t>
            </w:r>
          </w:p>
        </w:tc>
      </w:tr>
    </w:tbl>
    <w:p w:rsidR="007D2ABC" w:rsidRPr="00164279" w:rsidRDefault="007D2ABC" w:rsidP="00164279">
      <w:pPr>
        <w:pStyle w:val="SemEspaamento"/>
        <w:ind w:left="0" w:right="216"/>
        <w:jc w:val="both"/>
        <w:rPr>
          <w:rFonts w:ascii="Verdana" w:hAnsi="Verdana"/>
          <w:bCs/>
          <w:color w:val="000099"/>
          <w:sz w:val="18"/>
          <w:szCs w:val="18"/>
        </w:rPr>
      </w:pPr>
    </w:p>
    <w:p w:rsidR="007D2ABC" w:rsidRDefault="007D2ABC" w:rsidP="00164279">
      <w:pPr>
        <w:pStyle w:val="SemEspaamento"/>
        <w:ind w:left="0" w:right="216"/>
        <w:jc w:val="both"/>
        <w:rPr>
          <w:rFonts w:ascii="Verdana" w:hAnsi="Verdana"/>
          <w:bCs/>
          <w:color w:val="000099"/>
          <w:sz w:val="18"/>
          <w:szCs w:val="18"/>
        </w:rPr>
      </w:pPr>
      <w:r>
        <w:rPr>
          <w:rFonts w:ascii="Verdana" w:hAnsi="Verdana"/>
          <w:bCs/>
          <w:color w:val="000099"/>
          <w:sz w:val="18"/>
          <w:szCs w:val="18"/>
        </w:rPr>
        <w:t>Fonte</w:t>
      </w:r>
      <w:r w:rsidRPr="00164279">
        <w:rPr>
          <w:rFonts w:ascii="Verdana" w:hAnsi="Verdana"/>
          <w:bCs/>
          <w:color w:val="000099"/>
          <w:sz w:val="18"/>
          <w:szCs w:val="18"/>
        </w:rPr>
        <w:t>:</w:t>
      </w:r>
      <w:r>
        <w:rPr>
          <w:rFonts w:ascii="Verdana" w:hAnsi="Verdana"/>
          <w:bCs/>
          <w:color w:val="000099"/>
          <w:sz w:val="18"/>
          <w:szCs w:val="18"/>
        </w:rPr>
        <w:t xml:space="preserve"> </w:t>
      </w:r>
      <w:r w:rsidRPr="00164279">
        <w:rPr>
          <w:rFonts w:ascii="Verdana" w:hAnsi="Verdana"/>
          <w:bCs/>
          <w:color w:val="000099"/>
          <w:sz w:val="18"/>
          <w:szCs w:val="18"/>
        </w:rPr>
        <w:t>Assessoria de Comunicação Social do Ministério do Trabalho e Emprego</w:t>
      </w:r>
      <w:r>
        <w:rPr>
          <w:rFonts w:ascii="Verdana" w:hAnsi="Verdana"/>
          <w:bCs/>
          <w:color w:val="000099"/>
          <w:sz w:val="18"/>
          <w:szCs w:val="18"/>
        </w:rPr>
        <w:t xml:space="preserve">; </w:t>
      </w:r>
      <w:proofErr w:type="gramStart"/>
      <w:r w:rsidRPr="00164279">
        <w:rPr>
          <w:rFonts w:ascii="Verdana" w:hAnsi="Verdana"/>
          <w:bCs/>
          <w:color w:val="000099"/>
          <w:sz w:val="18"/>
          <w:szCs w:val="18"/>
        </w:rPr>
        <w:t>25/01/2013</w:t>
      </w:r>
      <w:proofErr w:type="gramEnd"/>
    </w:p>
    <w:p w:rsidR="007D2ABC" w:rsidRDefault="007D2ABC" w:rsidP="00164279">
      <w:pPr>
        <w:pStyle w:val="SemEspaamento"/>
        <w:ind w:left="0" w:right="216"/>
        <w:jc w:val="both"/>
        <w:rPr>
          <w:rFonts w:ascii="Verdana" w:hAnsi="Verdana"/>
          <w:bCs/>
          <w:color w:val="000099"/>
          <w:sz w:val="18"/>
          <w:szCs w:val="18"/>
        </w:rPr>
      </w:pPr>
    </w:p>
    <w:p w:rsidR="007D2ABC" w:rsidRDefault="007D2ABC" w:rsidP="00164279">
      <w:pPr>
        <w:pStyle w:val="SemEspaamento"/>
        <w:ind w:left="0" w:right="216"/>
        <w:jc w:val="both"/>
        <w:rPr>
          <w:rFonts w:ascii="Verdana" w:hAnsi="Verdana"/>
          <w:bCs/>
          <w:color w:val="000099"/>
          <w:sz w:val="18"/>
          <w:szCs w:val="18"/>
        </w:rPr>
      </w:pPr>
    </w:p>
    <w:p w:rsidR="00B8628B" w:rsidRDefault="00B8628B" w:rsidP="00C67A4F">
      <w:pPr>
        <w:pStyle w:val="SemEspaamento"/>
        <w:ind w:left="0" w:right="216"/>
        <w:jc w:val="center"/>
        <w:rPr>
          <w:rFonts w:ascii="Verdana" w:hAnsi="Verdana"/>
          <w:b/>
          <w:bCs/>
          <w:color w:val="FF0000"/>
          <w:sz w:val="18"/>
          <w:szCs w:val="18"/>
          <w:lang w:val="pt-PT"/>
        </w:rPr>
      </w:pPr>
    </w:p>
    <w:p w:rsidR="00B8628B" w:rsidRDefault="00B8628B" w:rsidP="00C67A4F">
      <w:pPr>
        <w:pStyle w:val="SemEspaamento"/>
        <w:ind w:left="0" w:right="216"/>
        <w:jc w:val="center"/>
        <w:rPr>
          <w:rFonts w:ascii="Verdana" w:hAnsi="Verdana"/>
          <w:b/>
          <w:bCs/>
          <w:color w:val="FF0000"/>
          <w:sz w:val="18"/>
          <w:szCs w:val="18"/>
          <w:lang w:val="pt-PT"/>
        </w:rPr>
      </w:pPr>
    </w:p>
    <w:p w:rsidR="00B8628B" w:rsidRDefault="00B8628B" w:rsidP="00C67A4F">
      <w:pPr>
        <w:pStyle w:val="SemEspaamento"/>
        <w:ind w:left="0" w:right="216"/>
        <w:jc w:val="center"/>
        <w:rPr>
          <w:rFonts w:ascii="Verdana" w:hAnsi="Verdana"/>
          <w:b/>
          <w:bCs/>
          <w:color w:val="FF0000"/>
          <w:sz w:val="18"/>
          <w:szCs w:val="18"/>
          <w:lang w:val="pt-PT"/>
        </w:rPr>
      </w:pPr>
    </w:p>
    <w:p w:rsidR="00B8628B" w:rsidRDefault="00B8628B" w:rsidP="00C67A4F">
      <w:pPr>
        <w:pStyle w:val="SemEspaamento"/>
        <w:ind w:left="0" w:right="216"/>
        <w:jc w:val="center"/>
        <w:rPr>
          <w:rFonts w:ascii="Verdana" w:hAnsi="Verdana"/>
          <w:b/>
          <w:bCs/>
          <w:color w:val="FF0000"/>
          <w:sz w:val="18"/>
          <w:szCs w:val="18"/>
          <w:lang w:val="pt-PT"/>
        </w:rPr>
      </w:pPr>
    </w:p>
    <w:p w:rsidR="00B8628B" w:rsidRDefault="00B8628B" w:rsidP="00C67A4F">
      <w:pPr>
        <w:pStyle w:val="SemEspaamento"/>
        <w:ind w:left="0" w:right="216"/>
        <w:jc w:val="center"/>
        <w:rPr>
          <w:rFonts w:ascii="Verdana" w:hAnsi="Verdana"/>
          <w:b/>
          <w:bCs/>
          <w:color w:val="FF0000"/>
          <w:sz w:val="18"/>
          <w:szCs w:val="18"/>
          <w:lang w:val="pt-PT"/>
        </w:rPr>
      </w:pPr>
    </w:p>
    <w:p w:rsidR="007D2ABC" w:rsidRDefault="007D2ABC" w:rsidP="00C67A4F">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Pr="00DC7643" w:rsidRDefault="007D2ABC" w:rsidP="00C67A4F">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28</w:t>
      </w:r>
      <w:r w:rsidRPr="00DC7643">
        <w:rPr>
          <w:rFonts w:ascii="Verdana" w:hAnsi="Verdana" w:cs="Arial"/>
          <w:b/>
          <w:bCs/>
          <w:color w:val="FF0000"/>
          <w:sz w:val="18"/>
          <w:szCs w:val="18"/>
        </w:rPr>
        <w:t>/01/2013</w:t>
      </w:r>
    </w:p>
    <w:p w:rsidR="007D2ABC" w:rsidRDefault="007D2ABC" w:rsidP="00164279">
      <w:pPr>
        <w:pStyle w:val="SemEspaamento"/>
        <w:ind w:left="0" w:right="216"/>
        <w:jc w:val="both"/>
        <w:rPr>
          <w:rFonts w:ascii="Verdana" w:hAnsi="Verdana"/>
          <w:bCs/>
          <w:color w:val="000099"/>
          <w:sz w:val="18"/>
          <w:szCs w:val="18"/>
        </w:rPr>
      </w:pPr>
    </w:p>
    <w:p w:rsidR="007D2ABC" w:rsidRDefault="007D2ABC" w:rsidP="00164279">
      <w:pPr>
        <w:pStyle w:val="SemEspaamento"/>
        <w:ind w:left="0" w:right="216"/>
        <w:jc w:val="both"/>
        <w:rPr>
          <w:rFonts w:ascii="Verdana" w:hAnsi="Verdana"/>
          <w:bCs/>
          <w:color w:val="000099"/>
          <w:sz w:val="18"/>
          <w:szCs w:val="18"/>
        </w:rPr>
      </w:pPr>
    </w:p>
    <w:p w:rsidR="007D2ABC" w:rsidRPr="00C67A4F" w:rsidRDefault="006F4C4A" w:rsidP="00C67A4F">
      <w:pPr>
        <w:pStyle w:val="SemEspaamento"/>
        <w:ind w:left="0" w:right="216"/>
        <w:jc w:val="center"/>
        <w:rPr>
          <w:rFonts w:ascii="Verdana" w:hAnsi="Verdana"/>
          <w:b/>
          <w:bCs/>
          <w:color w:val="000099"/>
          <w:sz w:val="18"/>
          <w:szCs w:val="18"/>
        </w:rPr>
      </w:pPr>
      <w:r>
        <w:rPr>
          <w:rFonts w:ascii="Verdana" w:hAnsi="Verdana"/>
          <w:b/>
          <w:bCs/>
          <w:color w:val="000099"/>
          <w:sz w:val="18"/>
          <w:szCs w:val="18"/>
        </w:rPr>
        <w:t>P</w:t>
      </w:r>
      <w:r w:rsidR="007D2ABC" w:rsidRPr="00C67A4F">
        <w:rPr>
          <w:rFonts w:ascii="Verdana" w:hAnsi="Verdana"/>
          <w:b/>
          <w:bCs/>
          <w:color w:val="000099"/>
          <w:sz w:val="18"/>
          <w:szCs w:val="18"/>
        </w:rPr>
        <w:t>R</w:t>
      </w:r>
      <w:r>
        <w:rPr>
          <w:rFonts w:ascii="Verdana" w:hAnsi="Verdana"/>
          <w:b/>
          <w:bCs/>
          <w:color w:val="000099"/>
          <w:sz w:val="18"/>
          <w:szCs w:val="18"/>
        </w:rPr>
        <w:t>O</w:t>
      </w:r>
      <w:r w:rsidR="007D2ABC" w:rsidRPr="00C67A4F">
        <w:rPr>
          <w:rFonts w:ascii="Verdana" w:hAnsi="Verdana"/>
          <w:b/>
          <w:bCs/>
          <w:color w:val="000099"/>
          <w:sz w:val="18"/>
          <w:szCs w:val="18"/>
        </w:rPr>
        <w:t>JETO DE LEI: PROÍBE CONTRATAÇÃO DE APRENDIZ QUE NÃO ESTEJA CURSANDO ENSINO MÉDIO</w:t>
      </w:r>
    </w:p>
    <w:p w:rsidR="007D2ABC" w:rsidRPr="00C67A4F" w:rsidRDefault="007D2ABC" w:rsidP="00C67A4F">
      <w:pPr>
        <w:pStyle w:val="SemEspaamento"/>
        <w:ind w:left="0" w:right="216"/>
        <w:jc w:val="both"/>
        <w:rPr>
          <w:rFonts w:ascii="Verdana" w:hAnsi="Verdana"/>
          <w:bCs/>
          <w:color w:val="000099"/>
          <w:sz w:val="18"/>
          <w:szCs w:val="18"/>
        </w:rPr>
      </w:pPr>
    </w:p>
    <w:p w:rsidR="007D2ABC" w:rsidRPr="00C67A4F" w:rsidRDefault="007D2ABC" w:rsidP="00956C0B">
      <w:pPr>
        <w:pStyle w:val="SemEspaamento"/>
        <w:ind w:left="0" w:right="216" w:firstLine="708"/>
        <w:jc w:val="both"/>
        <w:rPr>
          <w:rFonts w:ascii="Verdana" w:hAnsi="Verdana"/>
          <w:bCs/>
          <w:color w:val="000099"/>
          <w:sz w:val="18"/>
          <w:szCs w:val="18"/>
        </w:rPr>
      </w:pPr>
      <w:r w:rsidRPr="00C67A4F">
        <w:rPr>
          <w:rFonts w:ascii="Verdana" w:hAnsi="Verdana"/>
          <w:bCs/>
          <w:color w:val="000099"/>
          <w:sz w:val="18"/>
          <w:szCs w:val="18"/>
        </w:rPr>
        <w:t>A contratação de aprendiz que não esteja cursando o ensino médio poderá ser proibida. É o que prevê o Projeto de Lei 4576/12, do deputado Guilherme Campos (PSD-SP), que altera a Consolidação das Leis do Trabalho - CLT (Decreto-Lei 5.452/43), que permite a contratação de aprendiz, sem a frequência à escola, desde que o jovem já tenha concluído o ensino fundamental. No entanto, isso só pode ocorrer nas localidades onde não há oferta de ensino médio.</w:t>
      </w:r>
    </w:p>
    <w:p w:rsidR="007D2ABC" w:rsidRPr="00C67A4F" w:rsidRDefault="007D2ABC" w:rsidP="00956C0B">
      <w:pPr>
        <w:pStyle w:val="SemEspaamento"/>
        <w:ind w:left="0" w:right="216" w:firstLine="708"/>
        <w:jc w:val="both"/>
        <w:rPr>
          <w:rFonts w:ascii="Verdana" w:hAnsi="Verdana"/>
          <w:bCs/>
          <w:color w:val="000099"/>
          <w:sz w:val="18"/>
          <w:szCs w:val="18"/>
        </w:rPr>
      </w:pPr>
      <w:r w:rsidRPr="00C67A4F">
        <w:rPr>
          <w:rFonts w:ascii="Verdana" w:hAnsi="Verdana"/>
          <w:bCs/>
          <w:color w:val="000099"/>
          <w:sz w:val="18"/>
          <w:szCs w:val="18"/>
        </w:rPr>
        <w:t>A intenção do autor é estimular o jovem a continuar seus estudos em outro município do estado, onde poderá ser contratado como aprendiz. O autor argumenta que sua proposta privilegia os jovens que buscam qualificação, ao se deslocarem para outro município para estudar e galgar uma posição no mercado de trabalho.</w:t>
      </w:r>
    </w:p>
    <w:p w:rsidR="007D2ABC" w:rsidRPr="00C67A4F" w:rsidRDefault="007D2ABC" w:rsidP="00956C0B">
      <w:pPr>
        <w:pStyle w:val="SemEspaamento"/>
        <w:ind w:left="0" w:right="216" w:firstLine="708"/>
        <w:jc w:val="both"/>
        <w:rPr>
          <w:rFonts w:ascii="Verdana" w:hAnsi="Verdana"/>
          <w:bCs/>
          <w:color w:val="000099"/>
          <w:sz w:val="18"/>
          <w:szCs w:val="18"/>
        </w:rPr>
      </w:pPr>
      <w:r w:rsidRPr="00C67A4F">
        <w:rPr>
          <w:rFonts w:ascii="Verdana" w:hAnsi="Verdana"/>
          <w:bCs/>
          <w:color w:val="000099"/>
          <w:sz w:val="18"/>
          <w:szCs w:val="18"/>
        </w:rPr>
        <w:t>“O jovem que inicia sua vida profissional tem que se sentir valorizado, e com certeza, o fato de não ter dado continuidade em seus estudos o tornará alvo de contratação degradante, como mão de obra barata”, afirma.</w:t>
      </w:r>
    </w:p>
    <w:p w:rsidR="007D2ABC" w:rsidRPr="00C67A4F" w:rsidRDefault="007D2ABC" w:rsidP="00956C0B">
      <w:pPr>
        <w:pStyle w:val="SemEspaamento"/>
        <w:ind w:left="0" w:right="216" w:firstLine="708"/>
        <w:jc w:val="both"/>
        <w:rPr>
          <w:rFonts w:ascii="Verdana" w:hAnsi="Verdana"/>
          <w:bCs/>
          <w:color w:val="000099"/>
          <w:sz w:val="18"/>
          <w:szCs w:val="18"/>
        </w:rPr>
      </w:pPr>
      <w:r w:rsidRPr="00C67A4F">
        <w:rPr>
          <w:rFonts w:ascii="Verdana" w:hAnsi="Verdana"/>
          <w:bCs/>
          <w:color w:val="000099"/>
          <w:sz w:val="18"/>
          <w:szCs w:val="18"/>
        </w:rPr>
        <w:t>O projeto também modifica a exigência de contratação de aprendiz. De acordo com o texto, os estabelecimentos que possuem menos de sete trabalhadores, cujas funções não demandem formação profissional, não estão obrigados a contratar aprendiz.</w:t>
      </w:r>
    </w:p>
    <w:p w:rsidR="007D2ABC" w:rsidRPr="00C67A4F" w:rsidRDefault="007D2ABC" w:rsidP="00956C0B">
      <w:pPr>
        <w:pStyle w:val="SemEspaamento"/>
        <w:ind w:left="0" w:right="216" w:firstLine="708"/>
        <w:jc w:val="both"/>
        <w:rPr>
          <w:rFonts w:ascii="Verdana" w:hAnsi="Verdana"/>
          <w:bCs/>
          <w:color w:val="000099"/>
          <w:sz w:val="18"/>
          <w:szCs w:val="18"/>
        </w:rPr>
      </w:pPr>
      <w:r w:rsidRPr="00C67A4F">
        <w:rPr>
          <w:rFonts w:ascii="Verdana" w:hAnsi="Verdana"/>
          <w:bCs/>
          <w:color w:val="000099"/>
          <w:sz w:val="18"/>
          <w:szCs w:val="18"/>
        </w:rPr>
        <w:lastRenderedPageBreak/>
        <w:t>A CLT prevê a contratação e matrícula nos cursos dos Serviços Nacionais de Aprendizagem em número de aprendizes equivalente a 5%, no mínimo, e 15%, no máximo, dos trabalhadores existentes em cada estabelecimento, cujas funções demandem formação profissional.</w:t>
      </w:r>
    </w:p>
    <w:p w:rsidR="007D2ABC" w:rsidRPr="00C67A4F" w:rsidRDefault="007D2ABC" w:rsidP="00956C0B">
      <w:pPr>
        <w:pStyle w:val="SemEspaamento"/>
        <w:ind w:left="0" w:right="216" w:firstLine="708"/>
        <w:jc w:val="both"/>
        <w:rPr>
          <w:rFonts w:ascii="Verdana" w:hAnsi="Verdana"/>
          <w:bCs/>
          <w:color w:val="000099"/>
          <w:sz w:val="18"/>
          <w:szCs w:val="18"/>
        </w:rPr>
      </w:pPr>
      <w:r w:rsidRPr="00C67A4F">
        <w:rPr>
          <w:rFonts w:ascii="Verdana" w:hAnsi="Verdana"/>
          <w:bCs/>
          <w:color w:val="000099"/>
          <w:sz w:val="18"/>
          <w:szCs w:val="18"/>
        </w:rPr>
        <w:t xml:space="preserve">Campos alerta que as frações utilizadas como obrigatoriedade de contratação de aprendiz </w:t>
      </w:r>
      <w:proofErr w:type="gramStart"/>
      <w:r w:rsidRPr="00C67A4F">
        <w:rPr>
          <w:rFonts w:ascii="Verdana" w:hAnsi="Verdana"/>
          <w:bCs/>
          <w:color w:val="000099"/>
          <w:sz w:val="18"/>
          <w:szCs w:val="18"/>
        </w:rPr>
        <w:t>desvirtua</w:t>
      </w:r>
      <w:proofErr w:type="gramEnd"/>
      <w:r w:rsidRPr="00C67A4F">
        <w:rPr>
          <w:rFonts w:ascii="Verdana" w:hAnsi="Verdana"/>
          <w:bCs/>
          <w:color w:val="000099"/>
          <w:sz w:val="18"/>
          <w:szCs w:val="18"/>
        </w:rPr>
        <w:t xml:space="preserve"> o objetivo da lei, ao possibilitar que as empresas substituam um empregado por um aprendiz, cujo ônus de contratação é menor. Por exemplo, em um estabelecimento com seis empregados, a cota mínima de 5% é 0,3, que se arredonda para um aprendiz.</w:t>
      </w:r>
    </w:p>
    <w:p w:rsidR="007D2ABC" w:rsidRPr="00C67A4F" w:rsidRDefault="007D2ABC" w:rsidP="00C67A4F">
      <w:pPr>
        <w:pStyle w:val="SemEspaamento"/>
        <w:ind w:left="0" w:right="216"/>
        <w:jc w:val="both"/>
        <w:rPr>
          <w:rFonts w:ascii="Verdana" w:hAnsi="Verdana"/>
          <w:bCs/>
          <w:color w:val="000099"/>
          <w:sz w:val="18"/>
          <w:szCs w:val="18"/>
        </w:rPr>
      </w:pPr>
      <w:r w:rsidRPr="00C67A4F">
        <w:rPr>
          <w:rFonts w:ascii="Verdana" w:hAnsi="Verdana"/>
          <w:bCs/>
          <w:color w:val="000099"/>
          <w:sz w:val="18"/>
          <w:szCs w:val="18"/>
        </w:rPr>
        <w:t xml:space="preserve"> </w:t>
      </w:r>
    </w:p>
    <w:p w:rsidR="007D2ABC" w:rsidRPr="00C67A4F" w:rsidRDefault="007D2ABC" w:rsidP="00C67A4F">
      <w:pPr>
        <w:pStyle w:val="SemEspaamento"/>
        <w:ind w:left="0" w:right="216"/>
        <w:jc w:val="both"/>
        <w:rPr>
          <w:rFonts w:ascii="Verdana" w:hAnsi="Verdana"/>
          <w:bCs/>
          <w:color w:val="000099"/>
          <w:sz w:val="18"/>
          <w:szCs w:val="18"/>
        </w:rPr>
      </w:pPr>
      <w:r w:rsidRPr="00C67A4F">
        <w:rPr>
          <w:rFonts w:ascii="Verdana" w:hAnsi="Verdana"/>
          <w:bCs/>
          <w:color w:val="000099"/>
          <w:sz w:val="18"/>
          <w:szCs w:val="18"/>
        </w:rPr>
        <w:t xml:space="preserve">Tramitação </w:t>
      </w:r>
    </w:p>
    <w:p w:rsidR="007D2ABC" w:rsidRPr="00C67A4F" w:rsidRDefault="007D2ABC" w:rsidP="00C67A4F">
      <w:pPr>
        <w:pStyle w:val="SemEspaamento"/>
        <w:ind w:left="0" w:right="216"/>
        <w:jc w:val="both"/>
        <w:rPr>
          <w:rFonts w:ascii="Verdana" w:hAnsi="Verdana"/>
          <w:bCs/>
          <w:color w:val="000099"/>
          <w:sz w:val="18"/>
          <w:szCs w:val="18"/>
        </w:rPr>
      </w:pPr>
      <w:r w:rsidRPr="00C67A4F">
        <w:rPr>
          <w:rFonts w:ascii="Verdana" w:hAnsi="Verdana"/>
          <w:bCs/>
          <w:color w:val="000099"/>
          <w:sz w:val="18"/>
          <w:szCs w:val="18"/>
        </w:rPr>
        <w:t>A proposta tramita em caráter conclusivo e será analisada pelas comissões de Trabalho, de Administração e Serviço Público; de Seguridade Social e Família; e de Constituição e Justiça e de Cidadania.</w:t>
      </w:r>
    </w:p>
    <w:p w:rsidR="007D2ABC" w:rsidRPr="00C67A4F" w:rsidRDefault="007D2ABC" w:rsidP="00C67A4F">
      <w:pPr>
        <w:pStyle w:val="SemEspaamento"/>
        <w:ind w:left="0" w:right="216"/>
        <w:jc w:val="both"/>
        <w:rPr>
          <w:rFonts w:ascii="Verdana" w:hAnsi="Verdana"/>
          <w:bCs/>
          <w:color w:val="000099"/>
          <w:sz w:val="18"/>
          <w:szCs w:val="18"/>
        </w:rPr>
      </w:pPr>
    </w:p>
    <w:p w:rsidR="007D2ABC" w:rsidRDefault="007D2ABC" w:rsidP="00C67A4F">
      <w:pPr>
        <w:pStyle w:val="SemEspaamento"/>
        <w:ind w:left="0" w:right="216"/>
        <w:jc w:val="both"/>
        <w:rPr>
          <w:rFonts w:ascii="Verdana" w:hAnsi="Verdana"/>
          <w:bCs/>
          <w:color w:val="000099"/>
          <w:sz w:val="18"/>
          <w:szCs w:val="18"/>
        </w:rPr>
      </w:pPr>
      <w:r w:rsidRPr="00C67A4F">
        <w:rPr>
          <w:rFonts w:ascii="Verdana" w:hAnsi="Verdana"/>
          <w:bCs/>
          <w:color w:val="000099"/>
          <w:sz w:val="18"/>
          <w:szCs w:val="18"/>
        </w:rPr>
        <w:t>Fonte: Câmar</w:t>
      </w:r>
      <w:r>
        <w:rPr>
          <w:rFonts w:ascii="Verdana" w:hAnsi="Verdana"/>
          <w:bCs/>
          <w:color w:val="000099"/>
          <w:sz w:val="18"/>
          <w:szCs w:val="18"/>
        </w:rPr>
        <w:t xml:space="preserve">a dos Deputados Federais, </w:t>
      </w:r>
      <w:proofErr w:type="gramStart"/>
      <w:r>
        <w:rPr>
          <w:rFonts w:ascii="Verdana" w:hAnsi="Verdana"/>
          <w:bCs/>
          <w:color w:val="000099"/>
          <w:sz w:val="18"/>
          <w:szCs w:val="18"/>
        </w:rPr>
        <w:t>28/01/</w:t>
      </w:r>
      <w:r w:rsidRPr="00C67A4F">
        <w:rPr>
          <w:rFonts w:ascii="Verdana" w:hAnsi="Verdana"/>
          <w:bCs/>
          <w:color w:val="000099"/>
          <w:sz w:val="18"/>
          <w:szCs w:val="18"/>
        </w:rPr>
        <w:t>2013</w:t>
      </w:r>
      <w:proofErr w:type="gramEnd"/>
    </w:p>
    <w:p w:rsidR="007D2ABC" w:rsidRDefault="007D2ABC" w:rsidP="00164279">
      <w:pPr>
        <w:pStyle w:val="SemEspaamento"/>
        <w:ind w:left="0" w:right="216"/>
        <w:jc w:val="both"/>
        <w:rPr>
          <w:rFonts w:ascii="Verdana" w:hAnsi="Verdana"/>
          <w:bCs/>
          <w:color w:val="000099"/>
          <w:sz w:val="18"/>
          <w:szCs w:val="18"/>
        </w:rPr>
      </w:pPr>
    </w:p>
    <w:p w:rsidR="007D2ABC" w:rsidRDefault="007D2ABC" w:rsidP="00164279">
      <w:pPr>
        <w:pStyle w:val="SemEspaamento"/>
        <w:ind w:left="0" w:right="216"/>
        <w:jc w:val="both"/>
        <w:rPr>
          <w:rFonts w:ascii="Verdana" w:hAnsi="Verdana"/>
          <w:bCs/>
          <w:color w:val="000099"/>
          <w:sz w:val="18"/>
          <w:szCs w:val="18"/>
        </w:rPr>
      </w:pPr>
    </w:p>
    <w:p w:rsidR="00B8628B" w:rsidRDefault="00B8628B" w:rsidP="00164279">
      <w:pPr>
        <w:pStyle w:val="SemEspaamento"/>
        <w:ind w:left="0" w:right="216"/>
        <w:jc w:val="both"/>
        <w:rPr>
          <w:rFonts w:ascii="Verdana" w:hAnsi="Verdana"/>
          <w:bCs/>
          <w:color w:val="000099"/>
          <w:sz w:val="18"/>
          <w:szCs w:val="18"/>
        </w:rPr>
      </w:pPr>
    </w:p>
    <w:p w:rsidR="00B8628B" w:rsidRDefault="00B8628B" w:rsidP="00164279">
      <w:pPr>
        <w:pStyle w:val="SemEspaamento"/>
        <w:ind w:left="0" w:right="216"/>
        <w:jc w:val="both"/>
        <w:rPr>
          <w:rFonts w:ascii="Verdana" w:hAnsi="Verdana"/>
          <w:bCs/>
          <w:color w:val="000099"/>
          <w:sz w:val="18"/>
          <w:szCs w:val="18"/>
        </w:rPr>
      </w:pPr>
    </w:p>
    <w:p w:rsidR="00B8628B" w:rsidRDefault="00B8628B" w:rsidP="00164279">
      <w:pPr>
        <w:pStyle w:val="SemEspaamento"/>
        <w:ind w:left="0" w:right="216"/>
        <w:jc w:val="both"/>
        <w:rPr>
          <w:rFonts w:ascii="Verdana" w:hAnsi="Verdana"/>
          <w:bCs/>
          <w:color w:val="000099"/>
          <w:sz w:val="18"/>
          <w:szCs w:val="18"/>
        </w:rPr>
      </w:pPr>
    </w:p>
    <w:p w:rsidR="007D2ABC" w:rsidRDefault="007D2ABC" w:rsidP="00C67A4F">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Pr="00DC7643" w:rsidRDefault="007D2ABC" w:rsidP="00C67A4F">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28</w:t>
      </w:r>
      <w:r w:rsidRPr="00DC7643">
        <w:rPr>
          <w:rFonts w:ascii="Verdana" w:hAnsi="Verdana" w:cs="Arial"/>
          <w:b/>
          <w:bCs/>
          <w:color w:val="FF0000"/>
          <w:sz w:val="18"/>
          <w:szCs w:val="18"/>
        </w:rPr>
        <w:t>/01/2013</w:t>
      </w:r>
    </w:p>
    <w:p w:rsidR="007D2ABC" w:rsidRDefault="007D2ABC" w:rsidP="00164279">
      <w:pPr>
        <w:pStyle w:val="SemEspaamento"/>
        <w:ind w:left="0" w:right="216"/>
        <w:jc w:val="both"/>
        <w:rPr>
          <w:rFonts w:ascii="Verdana" w:hAnsi="Verdana"/>
          <w:bCs/>
          <w:color w:val="000099"/>
          <w:sz w:val="18"/>
          <w:szCs w:val="18"/>
        </w:rPr>
      </w:pPr>
    </w:p>
    <w:p w:rsidR="00B8628B" w:rsidRDefault="00B8628B" w:rsidP="00164279">
      <w:pPr>
        <w:pStyle w:val="SemEspaamento"/>
        <w:ind w:left="0" w:right="216"/>
        <w:jc w:val="both"/>
        <w:rPr>
          <w:rFonts w:ascii="Verdana" w:hAnsi="Verdana"/>
          <w:bCs/>
          <w:color w:val="000099"/>
          <w:sz w:val="18"/>
          <w:szCs w:val="18"/>
        </w:rPr>
      </w:pPr>
    </w:p>
    <w:p w:rsidR="007D2ABC" w:rsidRPr="00C67A4F" w:rsidRDefault="007D2ABC" w:rsidP="00956C0B">
      <w:pPr>
        <w:pStyle w:val="SemEspaamento"/>
        <w:ind w:left="0" w:right="216"/>
        <w:jc w:val="center"/>
        <w:rPr>
          <w:rFonts w:ascii="Verdana" w:hAnsi="Verdana"/>
          <w:b/>
          <w:bCs/>
          <w:color w:val="000099"/>
          <w:sz w:val="18"/>
          <w:szCs w:val="18"/>
        </w:rPr>
      </w:pPr>
      <w:r w:rsidRPr="00C67A4F">
        <w:rPr>
          <w:rFonts w:ascii="Verdana" w:hAnsi="Verdana"/>
          <w:b/>
          <w:bCs/>
          <w:color w:val="000099"/>
          <w:sz w:val="18"/>
          <w:szCs w:val="18"/>
        </w:rPr>
        <w:t xml:space="preserve">PROJETO DE LEI: </w:t>
      </w:r>
      <w:proofErr w:type="gramStart"/>
      <w:r w:rsidRPr="00C67A4F">
        <w:rPr>
          <w:rFonts w:ascii="Verdana" w:hAnsi="Verdana"/>
          <w:b/>
          <w:bCs/>
          <w:color w:val="000099"/>
          <w:sz w:val="18"/>
          <w:szCs w:val="18"/>
        </w:rPr>
        <w:t>FLEXIBILIZA</w:t>
      </w:r>
      <w:proofErr w:type="gramEnd"/>
      <w:r w:rsidRPr="00C67A4F">
        <w:rPr>
          <w:rFonts w:ascii="Verdana" w:hAnsi="Verdana"/>
          <w:b/>
          <w:bCs/>
          <w:color w:val="000099"/>
          <w:sz w:val="18"/>
          <w:szCs w:val="18"/>
        </w:rPr>
        <w:t xml:space="preserve"> COTA PARA PESSOAS COM DEFICIÊNCIA EM EMPRESAS</w:t>
      </w:r>
    </w:p>
    <w:p w:rsidR="007D2ABC" w:rsidRPr="00C67A4F" w:rsidRDefault="007D2ABC" w:rsidP="00C67A4F">
      <w:pPr>
        <w:pStyle w:val="SemEspaamento"/>
        <w:ind w:left="0" w:right="216"/>
        <w:jc w:val="both"/>
        <w:rPr>
          <w:rFonts w:ascii="Verdana" w:hAnsi="Verdana"/>
          <w:bCs/>
          <w:color w:val="000099"/>
          <w:sz w:val="18"/>
          <w:szCs w:val="18"/>
        </w:rPr>
      </w:pPr>
    </w:p>
    <w:p w:rsidR="007D2ABC" w:rsidRPr="00C67A4F" w:rsidRDefault="007D2ABC" w:rsidP="00956C0B">
      <w:pPr>
        <w:pStyle w:val="SemEspaamento"/>
        <w:ind w:left="0" w:right="216" w:firstLine="708"/>
        <w:jc w:val="both"/>
        <w:rPr>
          <w:rFonts w:ascii="Verdana" w:hAnsi="Verdana"/>
          <w:bCs/>
          <w:color w:val="000099"/>
          <w:sz w:val="18"/>
          <w:szCs w:val="18"/>
        </w:rPr>
      </w:pPr>
      <w:r w:rsidRPr="00C67A4F">
        <w:rPr>
          <w:rFonts w:ascii="Verdana" w:hAnsi="Verdana"/>
          <w:bCs/>
          <w:color w:val="000099"/>
          <w:sz w:val="18"/>
          <w:szCs w:val="18"/>
        </w:rPr>
        <w:t xml:space="preserve">A Câmara analisa o Projeto de Lei 4773/12, do ex-deputado Thiago Peixoto, que </w:t>
      </w:r>
      <w:proofErr w:type="gramStart"/>
      <w:r w:rsidRPr="00C67A4F">
        <w:rPr>
          <w:rFonts w:ascii="Verdana" w:hAnsi="Verdana"/>
          <w:bCs/>
          <w:color w:val="000099"/>
          <w:sz w:val="18"/>
          <w:szCs w:val="18"/>
        </w:rPr>
        <w:t>flexibiliza</w:t>
      </w:r>
      <w:proofErr w:type="gramEnd"/>
      <w:r w:rsidRPr="00C67A4F">
        <w:rPr>
          <w:rFonts w:ascii="Verdana" w:hAnsi="Verdana"/>
          <w:bCs/>
          <w:color w:val="000099"/>
          <w:sz w:val="18"/>
          <w:szCs w:val="18"/>
        </w:rPr>
        <w:t xml:space="preserve"> a obrigação de empresas com pelo menos cem funcionários destinarem parte dos postos de trabalho a pessoas com deficiência. Atualmente, a Lei 8.213/91 determina que essas companhias reservem de 2% a 5% de suas vagas a quem tem alguma deficiência.</w:t>
      </w:r>
    </w:p>
    <w:p w:rsidR="007D2ABC" w:rsidRPr="00C67A4F" w:rsidRDefault="007D2ABC" w:rsidP="00956C0B">
      <w:pPr>
        <w:pStyle w:val="SemEspaamento"/>
        <w:ind w:left="0" w:right="216" w:firstLine="708"/>
        <w:jc w:val="both"/>
        <w:rPr>
          <w:rFonts w:ascii="Verdana" w:hAnsi="Verdana"/>
          <w:bCs/>
          <w:color w:val="000099"/>
          <w:sz w:val="18"/>
          <w:szCs w:val="18"/>
        </w:rPr>
      </w:pPr>
      <w:r w:rsidRPr="00C67A4F">
        <w:rPr>
          <w:rFonts w:ascii="Verdana" w:hAnsi="Verdana"/>
          <w:bCs/>
          <w:color w:val="000099"/>
          <w:sz w:val="18"/>
          <w:szCs w:val="18"/>
        </w:rPr>
        <w:t>A proposta do ex-deputado permite que o preenchimento dessas vagas seja feito mediante a concessão de bolsas de estudo, com valor mensal igual ou superior a um salário mínimo, concedidas pela empresa à pessoa com deficiência.</w:t>
      </w:r>
    </w:p>
    <w:p w:rsidR="007D2ABC" w:rsidRPr="00C67A4F" w:rsidRDefault="007D2ABC" w:rsidP="00C67A4F">
      <w:pPr>
        <w:pStyle w:val="SemEspaamento"/>
        <w:ind w:left="0" w:right="216"/>
        <w:jc w:val="both"/>
        <w:rPr>
          <w:rFonts w:ascii="Verdana" w:hAnsi="Verdana"/>
          <w:bCs/>
          <w:color w:val="000099"/>
          <w:sz w:val="18"/>
          <w:szCs w:val="18"/>
        </w:rPr>
      </w:pPr>
      <w:r w:rsidRPr="00C67A4F">
        <w:rPr>
          <w:rFonts w:ascii="Verdana" w:hAnsi="Verdana"/>
          <w:bCs/>
          <w:color w:val="000099"/>
          <w:sz w:val="18"/>
          <w:szCs w:val="18"/>
        </w:rPr>
        <w:t xml:space="preserve"> </w:t>
      </w:r>
      <w:r>
        <w:rPr>
          <w:rFonts w:ascii="Verdana" w:hAnsi="Verdana"/>
          <w:bCs/>
          <w:color w:val="000099"/>
          <w:sz w:val="18"/>
          <w:szCs w:val="18"/>
        </w:rPr>
        <w:tab/>
      </w:r>
      <w:r w:rsidRPr="00C67A4F">
        <w:rPr>
          <w:rFonts w:ascii="Verdana" w:hAnsi="Verdana"/>
          <w:bCs/>
          <w:color w:val="000099"/>
          <w:sz w:val="18"/>
          <w:szCs w:val="18"/>
        </w:rPr>
        <w:t>Pelo texto, essa possiblidade será permitida desde que o número de bolsas concedidas não supere a metade das vagas de trabalho a serem preenchidas; e o bolsista seja contratado pela empresa após a conclusão do curso, por um período não inferior a um ano.</w:t>
      </w:r>
    </w:p>
    <w:p w:rsidR="007D2ABC" w:rsidRPr="00C67A4F" w:rsidRDefault="007D2ABC" w:rsidP="00956C0B">
      <w:pPr>
        <w:pStyle w:val="SemEspaamento"/>
        <w:ind w:left="0" w:right="216" w:firstLine="708"/>
        <w:jc w:val="both"/>
        <w:rPr>
          <w:rFonts w:ascii="Verdana" w:hAnsi="Verdana"/>
          <w:bCs/>
          <w:color w:val="000099"/>
          <w:sz w:val="18"/>
          <w:szCs w:val="18"/>
        </w:rPr>
      </w:pPr>
      <w:r w:rsidRPr="00C67A4F">
        <w:rPr>
          <w:rFonts w:ascii="Verdana" w:hAnsi="Verdana"/>
          <w:bCs/>
          <w:color w:val="000099"/>
          <w:sz w:val="18"/>
          <w:szCs w:val="18"/>
        </w:rPr>
        <w:t>As bolsas de estudo deverão obrigatoriamente se referir a curso de capacitação cujo conteúdo tenha relação com o serviço a ser exercido pela pessoa na corporação.</w:t>
      </w:r>
    </w:p>
    <w:p w:rsidR="007D2ABC" w:rsidRPr="00C67A4F" w:rsidRDefault="007D2ABC" w:rsidP="00C67A4F">
      <w:pPr>
        <w:pStyle w:val="SemEspaamento"/>
        <w:ind w:left="0" w:right="216"/>
        <w:jc w:val="both"/>
        <w:rPr>
          <w:rFonts w:ascii="Verdana" w:hAnsi="Verdana"/>
          <w:bCs/>
          <w:color w:val="000099"/>
          <w:sz w:val="18"/>
          <w:szCs w:val="18"/>
        </w:rPr>
      </w:pPr>
      <w:r w:rsidRPr="00C67A4F">
        <w:rPr>
          <w:rFonts w:ascii="Verdana" w:hAnsi="Verdana"/>
          <w:bCs/>
          <w:color w:val="000099"/>
          <w:sz w:val="18"/>
          <w:szCs w:val="18"/>
        </w:rPr>
        <w:t xml:space="preserve"> </w:t>
      </w:r>
    </w:p>
    <w:p w:rsidR="007D2ABC" w:rsidRPr="00C67A4F" w:rsidRDefault="007D2ABC" w:rsidP="00C67A4F">
      <w:pPr>
        <w:pStyle w:val="SemEspaamento"/>
        <w:ind w:left="0" w:right="216"/>
        <w:jc w:val="both"/>
        <w:rPr>
          <w:rFonts w:ascii="Verdana" w:hAnsi="Verdana"/>
          <w:bCs/>
          <w:color w:val="000099"/>
          <w:sz w:val="18"/>
          <w:szCs w:val="18"/>
        </w:rPr>
      </w:pPr>
      <w:r w:rsidRPr="00C67A4F">
        <w:rPr>
          <w:rFonts w:ascii="Verdana" w:hAnsi="Verdana"/>
          <w:bCs/>
          <w:color w:val="000099"/>
          <w:sz w:val="18"/>
          <w:szCs w:val="18"/>
        </w:rPr>
        <w:t>Reabilitação</w:t>
      </w:r>
    </w:p>
    <w:p w:rsidR="007D2ABC" w:rsidRPr="00C67A4F" w:rsidRDefault="007D2ABC" w:rsidP="00C67A4F">
      <w:pPr>
        <w:pStyle w:val="SemEspaamento"/>
        <w:ind w:left="0" w:right="216"/>
        <w:jc w:val="both"/>
        <w:rPr>
          <w:rFonts w:ascii="Verdana" w:hAnsi="Verdana"/>
          <w:bCs/>
          <w:color w:val="000099"/>
          <w:sz w:val="18"/>
          <w:szCs w:val="18"/>
        </w:rPr>
      </w:pPr>
      <w:r w:rsidRPr="00C67A4F">
        <w:rPr>
          <w:rFonts w:ascii="Verdana" w:hAnsi="Verdana"/>
          <w:bCs/>
          <w:color w:val="000099"/>
          <w:sz w:val="18"/>
          <w:szCs w:val="18"/>
        </w:rPr>
        <w:t>Peixoto afirma que o sistema de habilitação e reabilitação de cidadãos com deficiência para o mercado de trabalho ainda é precário no Brasil. Na opinião dele, o preenchimento de parte das vagas só será cumprido se existir mão de obra qualificada “em número suficiente para o preenchimento das referidas cotas”.</w:t>
      </w:r>
    </w:p>
    <w:p w:rsidR="007D2ABC" w:rsidRPr="00C67A4F" w:rsidRDefault="007D2ABC" w:rsidP="00C67A4F">
      <w:pPr>
        <w:pStyle w:val="SemEspaamento"/>
        <w:ind w:left="0" w:right="216"/>
        <w:jc w:val="both"/>
        <w:rPr>
          <w:rFonts w:ascii="Verdana" w:hAnsi="Verdana"/>
          <w:bCs/>
          <w:color w:val="000099"/>
          <w:sz w:val="18"/>
          <w:szCs w:val="18"/>
        </w:rPr>
      </w:pPr>
      <w:r w:rsidRPr="00C67A4F">
        <w:rPr>
          <w:rFonts w:ascii="Verdana" w:hAnsi="Verdana"/>
          <w:bCs/>
          <w:color w:val="000099"/>
          <w:sz w:val="18"/>
          <w:szCs w:val="18"/>
        </w:rPr>
        <w:t xml:space="preserve"> </w:t>
      </w:r>
    </w:p>
    <w:p w:rsidR="007D2ABC" w:rsidRPr="00C67A4F" w:rsidRDefault="007D2ABC" w:rsidP="00C67A4F">
      <w:pPr>
        <w:pStyle w:val="SemEspaamento"/>
        <w:ind w:left="0" w:right="216"/>
        <w:jc w:val="both"/>
        <w:rPr>
          <w:rFonts w:ascii="Verdana" w:hAnsi="Verdana"/>
          <w:bCs/>
          <w:color w:val="000099"/>
          <w:sz w:val="18"/>
          <w:szCs w:val="18"/>
        </w:rPr>
      </w:pPr>
      <w:r w:rsidRPr="00C67A4F">
        <w:rPr>
          <w:rFonts w:ascii="Verdana" w:hAnsi="Verdana"/>
          <w:bCs/>
          <w:color w:val="000099"/>
          <w:sz w:val="18"/>
          <w:szCs w:val="18"/>
        </w:rPr>
        <w:t>Tramitação</w:t>
      </w:r>
    </w:p>
    <w:p w:rsidR="007D2ABC" w:rsidRPr="00C67A4F" w:rsidRDefault="007D2ABC" w:rsidP="00C67A4F">
      <w:pPr>
        <w:pStyle w:val="SemEspaamento"/>
        <w:ind w:left="0" w:right="216"/>
        <w:jc w:val="both"/>
        <w:rPr>
          <w:rFonts w:ascii="Verdana" w:hAnsi="Verdana"/>
          <w:bCs/>
          <w:color w:val="000099"/>
          <w:sz w:val="18"/>
          <w:szCs w:val="18"/>
        </w:rPr>
      </w:pPr>
      <w:r w:rsidRPr="00C67A4F">
        <w:rPr>
          <w:rFonts w:ascii="Verdana" w:hAnsi="Verdana"/>
          <w:bCs/>
          <w:color w:val="000099"/>
          <w:sz w:val="18"/>
          <w:szCs w:val="18"/>
        </w:rPr>
        <w:t>O projeto, que tramita em caráter conclusivo, será analisado pelas comissões de Desenvolvimento Econômico, Indústria e Comércio; de Trabalho, de Administração e Serviço Público; de Seguridade Social e Família; e de Constituição e Justiça e de Cidadania.</w:t>
      </w:r>
    </w:p>
    <w:p w:rsidR="007D2ABC" w:rsidRPr="00C67A4F" w:rsidRDefault="007D2ABC" w:rsidP="00C67A4F">
      <w:pPr>
        <w:pStyle w:val="SemEspaamento"/>
        <w:ind w:left="0" w:right="216"/>
        <w:jc w:val="both"/>
        <w:rPr>
          <w:rFonts w:ascii="Verdana" w:hAnsi="Verdana"/>
          <w:bCs/>
          <w:color w:val="000099"/>
          <w:sz w:val="18"/>
          <w:szCs w:val="18"/>
        </w:rPr>
      </w:pPr>
    </w:p>
    <w:p w:rsidR="007D2ABC" w:rsidRDefault="007D2ABC" w:rsidP="00C67A4F">
      <w:pPr>
        <w:pStyle w:val="SemEspaamento"/>
        <w:ind w:left="0" w:right="216"/>
        <w:jc w:val="both"/>
        <w:rPr>
          <w:rFonts w:ascii="Verdana" w:hAnsi="Verdana"/>
          <w:bCs/>
          <w:color w:val="000099"/>
          <w:sz w:val="18"/>
          <w:szCs w:val="18"/>
        </w:rPr>
      </w:pPr>
      <w:r w:rsidRPr="00C67A4F">
        <w:rPr>
          <w:rFonts w:ascii="Verdana" w:hAnsi="Verdana"/>
          <w:bCs/>
          <w:color w:val="000099"/>
          <w:sz w:val="18"/>
          <w:szCs w:val="18"/>
        </w:rPr>
        <w:t xml:space="preserve">Fonte: Câmara dos Deputados Federais, </w:t>
      </w:r>
      <w:proofErr w:type="gramStart"/>
      <w:r w:rsidRPr="00C67A4F">
        <w:rPr>
          <w:rFonts w:ascii="Verdana" w:hAnsi="Verdana"/>
          <w:bCs/>
          <w:color w:val="000099"/>
          <w:sz w:val="18"/>
          <w:szCs w:val="18"/>
        </w:rPr>
        <w:t>28.01.2013</w:t>
      </w:r>
      <w:proofErr w:type="gramEnd"/>
    </w:p>
    <w:p w:rsidR="007D2ABC" w:rsidRDefault="007D2ABC" w:rsidP="00C67A4F">
      <w:pPr>
        <w:pStyle w:val="SemEspaamento"/>
        <w:ind w:left="0" w:right="216"/>
        <w:jc w:val="both"/>
        <w:rPr>
          <w:rFonts w:ascii="Verdana" w:hAnsi="Verdana"/>
          <w:bCs/>
          <w:color w:val="000099"/>
          <w:sz w:val="18"/>
          <w:szCs w:val="18"/>
        </w:rPr>
      </w:pPr>
    </w:p>
    <w:p w:rsidR="007D2ABC" w:rsidRDefault="007D2ABC" w:rsidP="00C67A4F">
      <w:pPr>
        <w:pStyle w:val="SemEspaamento"/>
        <w:ind w:left="0" w:right="216"/>
        <w:jc w:val="both"/>
        <w:rPr>
          <w:rFonts w:ascii="Verdana" w:hAnsi="Verdana"/>
          <w:bCs/>
          <w:color w:val="000099"/>
          <w:sz w:val="18"/>
          <w:szCs w:val="18"/>
        </w:rPr>
      </w:pPr>
    </w:p>
    <w:p w:rsidR="00B8628B" w:rsidRDefault="00B8628B" w:rsidP="00C67A4F">
      <w:pPr>
        <w:pStyle w:val="SemEspaamento"/>
        <w:ind w:left="0" w:right="216"/>
        <w:jc w:val="both"/>
        <w:rPr>
          <w:rFonts w:ascii="Verdana" w:hAnsi="Verdana"/>
          <w:bCs/>
          <w:color w:val="000099"/>
          <w:sz w:val="18"/>
          <w:szCs w:val="18"/>
        </w:rPr>
      </w:pPr>
    </w:p>
    <w:p w:rsidR="00B8628B" w:rsidRDefault="00B8628B" w:rsidP="00C67A4F">
      <w:pPr>
        <w:pStyle w:val="SemEspaamento"/>
        <w:ind w:left="0" w:right="216"/>
        <w:jc w:val="both"/>
        <w:rPr>
          <w:rFonts w:ascii="Verdana" w:hAnsi="Verdana"/>
          <w:bCs/>
          <w:color w:val="000099"/>
          <w:sz w:val="18"/>
          <w:szCs w:val="18"/>
        </w:rPr>
      </w:pPr>
    </w:p>
    <w:p w:rsidR="00B8628B" w:rsidRDefault="00B8628B" w:rsidP="00C67A4F">
      <w:pPr>
        <w:pStyle w:val="SemEspaamento"/>
        <w:ind w:left="0" w:right="216"/>
        <w:jc w:val="both"/>
        <w:rPr>
          <w:rFonts w:ascii="Verdana" w:hAnsi="Verdana"/>
          <w:bCs/>
          <w:color w:val="000099"/>
          <w:sz w:val="18"/>
          <w:szCs w:val="18"/>
        </w:rPr>
      </w:pPr>
    </w:p>
    <w:p w:rsidR="007D2ABC" w:rsidRDefault="007D2ABC" w:rsidP="00C67A4F">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Default="007D2ABC" w:rsidP="00C67A4F">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29</w:t>
      </w:r>
      <w:r w:rsidRPr="00DC7643">
        <w:rPr>
          <w:rFonts w:ascii="Verdana" w:hAnsi="Verdana" w:cs="Arial"/>
          <w:b/>
          <w:bCs/>
          <w:color w:val="FF0000"/>
          <w:sz w:val="18"/>
          <w:szCs w:val="18"/>
        </w:rPr>
        <w:t>/01/2013</w:t>
      </w:r>
    </w:p>
    <w:p w:rsidR="007D2ABC" w:rsidRDefault="007D2ABC" w:rsidP="00C67A4F">
      <w:pPr>
        <w:pStyle w:val="SemEspaamento"/>
        <w:ind w:left="0" w:right="-68"/>
        <w:jc w:val="center"/>
        <w:rPr>
          <w:rFonts w:ascii="Verdana" w:hAnsi="Verdana" w:cs="Arial"/>
          <w:b/>
          <w:bCs/>
          <w:color w:val="FF0000"/>
          <w:sz w:val="18"/>
          <w:szCs w:val="18"/>
        </w:rPr>
      </w:pPr>
    </w:p>
    <w:p w:rsidR="007D2ABC" w:rsidRDefault="007D2ABC" w:rsidP="00C67A4F">
      <w:pPr>
        <w:pStyle w:val="SemEspaamento"/>
        <w:ind w:left="0" w:right="-68"/>
        <w:jc w:val="center"/>
        <w:rPr>
          <w:rFonts w:ascii="Verdana" w:hAnsi="Verdana" w:cs="Arial"/>
          <w:b/>
          <w:bCs/>
          <w:color w:val="FF0000"/>
          <w:sz w:val="18"/>
          <w:szCs w:val="18"/>
        </w:rPr>
      </w:pPr>
    </w:p>
    <w:p w:rsidR="007D2ABC" w:rsidRPr="00702501" w:rsidRDefault="007D2ABC" w:rsidP="00702501">
      <w:pPr>
        <w:pStyle w:val="SemEspaamento"/>
        <w:ind w:left="0" w:right="-68"/>
        <w:jc w:val="center"/>
        <w:rPr>
          <w:rFonts w:ascii="Verdana" w:hAnsi="Verdana"/>
          <w:b/>
          <w:bCs/>
          <w:color w:val="000099"/>
          <w:sz w:val="18"/>
          <w:szCs w:val="18"/>
        </w:rPr>
      </w:pPr>
      <w:r w:rsidRPr="00702501">
        <w:rPr>
          <w:rFonts w:ascii="Verdana" w:hAnsi="Verdana"/>
          <w:b/>
          <w:bCs/>
          <w:color w:val="000099"/>
          <w:sz w:val="18"/>
          <w:szCs w:val="18"/>
        </w:rPr>
        <w:t>LEGISLAÇÃO: DEMISSÃO DE ALCÓOLATRA</w:t>
      </w:r>
    </w:p>
    <w:p w:rsidR="007D2ABC" w:rsidRPr="00B2666D" w:rsidRDefault="007D2ABC" w:rsidP="00702501">
      <w:pPr>
        <w:pStyle w:val="SemEspaamento"/>
        <w:ind w:left="0" w:right="-68"/>
        <w:jc w:val="both"/>
        <w:rPr>
          <w:rFonts w:ascii="Verdana" w:hAnsi="Verdana"/>
          <w:bCs/>
          <w:color w:val="000099"/>
          <w:sz w:val="18"/>
          <w:szCs w:val="18"/>
        </w:rPr>
      </w:pPr>
    </w:p>
    <w:p w:rsidR="007D2ABC" w:rsidRPr="00B2666D" w:rsidRDefault="007D2ABC" w:rsidP="00956C0B">
      <w:pPr>
        <w:pStyle w:val="SemEspaamento"/>
        <w:ind w:left="0" w:right="-68" w:firstLine="708"/>
        <w:jc w:val="both"/>
        <w:rPr>
          <w:rFonts w:ascii="Verdana" w:hAnsi="Verdana"/>
          <w:bCs/>
          <w:color w:val="000099"/>
          <w:sz w:val="18"/>
          <w:szCs w:val="18"/>
        </w:rPr>
      </w:pPr>
      <w:r w:rsidRPr="00B2666D">
        <w:rPr>
          <w:rFonts w:ascii="Verdana" w:hAnsi="Verdana"/>
          <w:bCs/>
          <w:color w:val="000099"/>
          <w:sz w:val="18"/>
          <w:szCs w:val="18"/>
        </w:rPr>
        <w:lastRenderedPageBreak/>
        <w:t xml:space="preserve">A dispensa, com ou sem justa causa, de empregados considerados dependentes de álcool tem sido objeto de exame no Tribunal Superior do Trabalho (TST), cuja jurisprudência consolidou-se no sentido do reconhecimento de que o alcoolismo é doença crônica, que deve ser tratada ainda na vigência do contrato de trabalho. Para o TST, a assistência ambulatorial ao empregado traduz coerência com os princípios constitucionais de valorização e dignidade da pessoa humana e de sua atividade laborativa. Dentre os recursos analisados pelo TST encontram-se os que apreciaram questões afetas à justa causa aplicadas a empregados reconhecidamente dependentes do álcool. Um exemplo é o recurso da Empresa de Brasileira de Correios e Telégrafos (ECT) que pretendia ver reconhecida a conduta reprovável de empregado que havia sido demitido por justa causa. O julgamento ocorreu em novembro em sessão da 6ª Turma. Segundo admitido pelo próprio carteiro, ele encontrava-se em estado de confusão mental causada pela ingestão de remédios controlados e álcool, quando praticou ofensas aos colegas de trabalho. No TST, o agravo de instrumento da ECT confirmou </w:t>
      </w:r>
      <w:proofErr w:type="gramStart"/>
      <w:r w:rsidRPr="00B2666D">
        <w:rPr>
          <w:rFonts w:ascii="Verdana" w:hAnsi="Verdana"/>
          <w:bCs/>
          <w:color w:val="000099"/>
          <w:sz w:val="18"/>
          <w:szCs w:val="18"/>
        </w:rPr>
        <w:t>o decisão</w:t>
      </w:r>
      <w:proofErr w:type="gramEnd"/>
      <w:r w:rsidRPr="00B2666D">
        <w:rPr>
          <w:rFonts w:ascii="Verdana" w:hAnsi="Verdana"/>
          <w:bCs/>
          <w:color w:val="000099"/>
          <w:sz w:val="18"/>
          <w:szCs w:val="18"/>
        </w:rPr>
        <w:t xml:space="preserve"> do Tribunal Regional do Trabalho (TRT). Para o relator dos autos, ministro Augusto César de Carvalho, o carteiro não podia ter sido dispensado se era portador de alcoolismo crônico, que atualmente também é classificado como doença e catalogado no Código Internacional de Doenças, principalmente porque, naquele momento, encontrava-se licenciado para tratamento de saúde.</w:t>
      </w:r>
    </w:p>
    <w:p w:rsidR="007D2ABC" w:rsidRPr="00B2666D" w:rsidRDefault="007D2ABC" w:rsidP="00702501">
      <w:pPr>
        <w:pStyle w:val="SemEspaamento"/>
        <w:ind w:left="0" w:right="-68"/>
        <w:jc w:val="both"/>
        <w:rPr>
          <w:rFonts w:ascii="Verdana" w:hAnsi="Verdana"/>
          <w:bCs/>
          <w:color w:val="000099"/>
          <w:sz w:val="18"/>
          <w:szCs w:val="18"/>
        </w:rPr>
      </w:pPr>
    </w:p>
    <w:p w:rsidR="007D2ABC" w:rsidRDefault="007D2ABC" w:rsidP="00702501">
      <w:pPr>
        <w:pStyle w:val="SemEspaamento"/>
        <w:ind w:left="0" w:right="-68"/>
        <w:jc w:val="both"/>
        <w:rPr>
          <w:rFonts w:ascii="Verdana" w:hAnsi="Verdana"/>
          <w:bCs/>
          <w:color w:val="000099"/>
          <w:sz w:val="18"/>
          <w:szCs w:val="18"/>
        </w:rPr>
      </w:pPr>
      <w:r>
        <w:rPr>
          <w:rFonts w:ascii="Verdana" w:hAnsi="Verdana"/>
          <w:bCs/>
          <w:color w:val="000099"/>
          <w:sz w:val="18"/>
          <w:szCs w:val="18"/>
        </w:rPr>
        <w:t xml:space="preserve">Fonte: Valor Econômico, </w:t>
      </w:r>
      <w:proofErr w:type="gramStart"/>
      <w:r w:rsidRPr="00B2666D">
        <w:rPr>
          <w:rFonts w:ascii="Verdana" w:hAnsi="Verdana"/>
          <w:bCs/>
          <w:color w:val="000099"/>
          <w:sz w:val="18"/>
          <w:szCs w:val="18"/>
        </w:rPr>
        <w:t>29/01/2013</w:t>
      </w:r>
      <w:proofErr w:type="gramEnd"/>
    </w:p>
    <w:p w:rsidR="007D2ABC" w:rsidRDefault="007D2ABC" w:rsidP="00702501">
      <w:pPr>
        <w:pStyle w:val="SemEspaamento"/>
        <w:ind w:left="0" w:right="-68"/>
        <w:jc w:val="both"/>
        <w:rPr>
          <w:rFonts w:ascii="Verdana" w:hAnsi="Verdana"/>
          <w:bCs/>
          <w:color w:val="000099"/>
          <w:sz w:val="18"/>
          <w:szCs w:val="18"/>
        </w:rPr>
      </w:pPr>
    </w:p>
    <w:p w:rsidR="007D2ABC" w:rsidRDefault="007D2ABC" w:rsidP="00702501">
      <w:pPr>
        <w:pStyle w:val="SemEspaamento"/>
        <w:ind w:left="0" w:right="-68"/>
        <w:jc w:val="both"/>
        <w:rPr>
          <w:rFonts w:ascii="Verdana" w:hAnsi="Verdana"/>
          <w:bCs/>
          <w:color w:val="000099"/>
          <w:sz w:val="18"/>
          <w:szCs w:val="18"/>
        </w:rPr>
      </w:pPr>
    </w:p>
    <w:p w:rsidR="00B8628B" w:rsidRDefault="00B8628B" w:rsidP="00702501">
      <w:pPr>
        <w:pStyle w:val="SemEspaamento"/>
        <w:ind w:left="0" w:right="-68"/>
        <w:jc w:val="both"/>
        <w:rPr>
          <w:rFonts w:ascii="Verdana" w:hAnsi="Verdana"/>
          <w:bCs/>
          <w:color w:val="000099"/>
          <w:sz w:val="18"/>
          <w:szCs w:val="18"/>
        </w:rPr>
      </w:pPr>
    </w:p>
    <w:p w:rsidR="00B8628B" w:rsidRDefault="00B8628B" w:rsidP="00702501">
      <w:pPr>
        <w:pStyle w:val="SemEspaamento"/>
        <w:ind w:left="0" w:right="-68"/>
        <w:jc w:val="both"/>
        <w:rPr>
          <w:rFonts w:ascii="Verdana" w:hAnsi="Verdana"/>
          <w:bCs/>
          <w:color w:val="000099"/>
          <w:sz w:val="18"/>
          <w:szCs w:val="18"/>
        </w:rPr>
      </w:pPr>
    </w:p>
    <w:p w:rsidR="007D2ABC" w:rsidRDefault="007D2ABC" w:rsidP="00D5359C">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Default="007D2ABC" w:rsidP="00D5359C">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30</w:t>
      </w:r>
      <w:r w:rsidRPr="00DC7643">
        <w:rPr>
          <w:rFonts w:ascii="Verdana" w:hAnsi="Verdana" w:cs="Arial"/>
          <w:b/>
          <w:bCs/>
          <w:color w:val="FF0000"/>
          <w:sz w:val="18"/>
          <w:szCs w:val="18"/>
        </w:rPr>
        <w:t>/01/2013</w:t>
      </w:r>
    </w:p>
    <w:p w:rsidR="007D2ABC" w:rsidRDefault="007D2ABC" w:rsidP="00D5359C">
      <w:pPr>
        <w:pStyle w:val="SemEspaamento"/>
        <w:ind w:left="0" w:right="-68"/>
        <w:jc w:val="center"/>
        <w:rPr>
          <w:rFonts w:ascii="Verdana" w:hAnsi="Verdana" w:cs="Arial"/>
          <w:b/>
          <w:bCs/>
          <w:color w:val="FF0000"/>
          <w:sz w:val="18"/>
          <w:szCs w:val="18"/>
        </w:rPr>
      </w:pPr>
    </w:p>
    <w:p w:rsidR="00B8628B" w:rsidRDefault="00B8628B" w:rsidP="00D5359C">
      <w:pPr>
        <w:pStyle w:val="SemEspaamento"/>
        <w:ind w:left="0" w:right="-68"/>
        <w:jc w:val="center"/>
        <w:rPr>
          <w:rFonts w:ascii="Verdana" w:hAnsi="Verdana" w:cs="Arial"/>
          <w:b/>
          <w:bCs/>
          <w:color w:val="FF0000"/>
          <w:sz w:val="18"/>
          <w:szCs w:val="18"/>
        </w:rPr>
      </w:pPr>
    </w:p>
    <w:p w:rsidR="007D2ABC" w:rsidRPr="00D5359C" w:rsidRDefault="007D2ABC" w:rsidP="00D5359C">
      <w:pPr>
        <w:pStyle w:val="SemEspaamento"/>
        <w:ind w:left="0" w:right="-68"/>
        <w:jc w:val="center"/>
        <w:rPr>
          <w:rFonts w:ascii="Verdana" w:hAnsi="Verdana"/>
          <w:b/>
          <w:bCs/>
          <w:color w:val="000099"/>
          <w:sz w:val="18"/>
          <w:szCs w:val="18"/>
        </w:rPr>
      </w:pPr>
      <w:r w:rsidRPr="00D5359C">
        <w:rPr>
          <w:rFonts w:ascii="Verdana" w:hAnsi="Verdana"/>
          <w:b/>
          <w:bCs/>
          <w:color w:val="000099"/>
          <w:sz w:val="18"/>
          <w:szCs w:val="18"/>
        </w:rPr>
        <w:t>LIMINAR DO STJ EXCLUI MRV DA LISTA DE TRABALHO ESCRAVO</w:t>
      </w:r>
    </w:p>
    <w:p w:rsidR="007D2ABC" w:rsidRDefault="007D2ABC" w:rsidP="00702501">
      <w:pPr>
        <w:pStyle w:val="SemEspaamento"/>
        <w:ind w:left="0" w:right="-68"/>
        <w:jc w:val="both"/>
        <w:rPr>
          <w:rFonts w:ascii="Verdana" w:hAnsi="Verdana"/>
          <w:bCs/>
          <w:color w:val="000099"/>
          <w:sz w:val="18"/>
          <w:szCs w:val="18"/>
        </w:rPr>
      </w:pP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A ministra Eliana Calmon, do Superior Tribunal de Justiça, concedeu liminar que determina a exclusão da construtora MRV do cadastro de exploradores de trabalho escravo feito pelo Ministério do Trabalho. No exercício da Presidência do STJ, a ministra entendeu que são inegáveis “os efeitos nocivos que a inclusão indevida” na lista de trabalho escravo.</w:t>
      </w: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A referência diz respeito às restrições comerciais graves para quem figura na lista, como a suspensão de crédito e contratação de financiamento com bancos estatais e privados. Na decisão, Eliana Calmon registrou que, no intuito de se defender da acusação de explorar mão de obra escrava, a empresa tentou buscar maiores informações sobre os motivos que levaram à inclusão de seu nome na lista. “Peticionou ao Ministro do Trabalho e Emprego, é não há informação de que houve resposta”, afirmou a ministra.</w:t>
      </w: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A decisão de Eliana reconsidera ato anterior do presidente do tribunal, ministro Felix Fischer, que havia rejeitado o pedido de liminar em Mandado de Segurança da empresa por entender que o STJ não era o foro adequado para a discussão. Mas, para Eliana, o pedido deve ser recebido por conta das “peculiaridades do caso, em que se discute a própria fundamentação do ato, por ausência de procedimento administrativo regular, seja por ato comissivo ou omissivo de Ministro de Estado”.</w:t>
      </w: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 xml:space="preserve">Com a decisão, o nome da empresa terá de ser retirado do cadastro, ao menos até o julgamento do mérito da discussão no Mandado de Segurança. Reportagem </w:t>
      </w:r>
      <w:proofErr w:type="gramStart"/>
      <w:r w:rsidRPr="00D5359C">
        <w:rPr>
          <w:rFonts w:ascii="Verdana" w:hAnsi="Verdana"/>
          <w:bCs/>
          <w:color w:val="000099"/>
          <w:sz w:val="18"/>
          <w:szCs w:val="18"/>
        </w:rPr>
        <w:t>publicada pela revista Consultor Jurídico</w:t>
      </w:r>
      <w:proofErr w:type="gramEnd"/>
      <w:r w:rsidRPr="00D5359C">
        <w:rPr>
          <w:rFonts w:ascii="Verdana" w:hAnsi="Verdana"/>
          <w:bCs/>
          <w:color w:val="000099"/>
          <w:sz w:val="18"/>
          <w:szCs w:val="18"/>
        </w:rPr>
        <w:t xml:space="preserve"> há oito dias, mostrou que a inclusão de empresas na chamada lista suja do Ministério do Trabalho não permite direito de defesa — clique aqui para ler.</w:t>
      </w: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A MRV, responsável pela construção de mais de 30% dos imóveis do programa Minha Casa, Minha Vida, um dos principais projetos do governo Dilma Rousseff, soube pelo serviço de alertas do Google que seu nome havia sido novamente incluído na lista de quem explora trabalho escravo, nos últimos dias do ano passado. Sem ter recebido qualquer notificação do Ministério do Trabalho.</w:t>
      </w: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 xml:space="preserve">Os advogados da MRV, Luciana </w:t>
      </w:r>
      <w:proofErr w:type="spellStart"/>
      <w:r w:rsidRPr="00D5359C">
        <w:rPr>
          <w:rFonts w:ascii="Verdana" w:hAnsi="Verdana"/>
          <w:bCs/>
          <w:color w:val="000099"/>
          <w:sz w:val="18"/>
          <w:szCs w:val="18"/>
        </w:rPr>
        <w:t>Lóssio</w:t>
      </w:r>
      <w:proofErr w:type="spellEnd"/>
      <w:r w:rsidRPr="00D5359C">
        <w:rPr>
          <w:rFonts w:ascii="Verdana" w:hAnsi="Verdana"/>
          <w:bCs/>
          <w:color w:val="000099"/>
          <w:sz w:val="18"/>
          <w:szCs w:val="18"/>
        </w:rPr>
        <w:t xml:space="preserve">, </w:t>
      </w:r>
      <w:proofErr w:type="spellStart"/>
      <w:r w:rsidRPr="00D5359C">
        <w:rPr>
          <w:rFonts w:ascii="Verdana" w:hAnsi="Verdana"/>
          <w:bCs/>
          <w:color w:val="000099"/>
          <w:sz w:val="18"/>
          <w:szCs w:val="18"/>
        </w:rPr>
        <w:t>Técio</w:t>
      </w:r>
      <w:proofErr w:type="spellEnd"/>
      <w:r w:rsidRPr="00D5359C">
        <w:rPr>
          <w:rFonts w:ascii="Verdana" w:hAnsi="Verdana"/>
          <w:bCs/>
          <w:color w:val="000099"/>
          <w:sz w:val="18"/>
          <w:szCs w:val="18"/>
        </w:rPr>
        <w:t xml:space="preserve"> Lins e Silva e Daniela </w:t>
      </w:r>
      <w:proofErr w:type="spellStart"/>
      <w:r w:rsidRPr="00D5359C">
        <w:rPr>
          <w:rFonts w:ascii="Verdana" w:hAnsi="Verdana"/>
          <w:bCs/>
          <w:color w:val="000099"/>
          <w:sz w:val="18"/>
          <w:szCs w:val="18"/>
        </w:rPr>
        <w:t>Maroccolo</w:t>
      </w:r>
      <w:proofErr w:type="spellEnd"/>
      <w:r w:rsidRPr="00D5359C">
        <w:rPr>
          <w:rFonts w:ascii="Verdana" w:hAnsi="Verdana"/>
          <w:bCs/>
          <w:color w:val="000099"/>
          <w:sz w:val="18"/>
          <w:szCs w:val="18"/>
        </w:rPr>
        <w:t>, sustentam que a inclusão da empresa na lista não respeitou a Lei 9.784/99, que regula o processo administrativo no âmbito da administração pública federal. Os advogados mostram que a jurisprudência do próprio STJ diz que deve haver o respeito ao devido processo legal na esfera administrativa.</w:t>
      </w: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De acordo com a defesa da MRV, seu nome apareceu no cadastro do Ministério do Trabalho “como mágica, sem a existência de uma decisão, de um ato administrativo contendo tal determinação, e tampouco de intimação”. Como os advogados registraram no pedido feito ao STJ, trata-se de um caso de “geração espontânea” em Direito Administrativo, “um ato que, na literatura de Nelson Rodrigues, teria como autor o ‘Sobrenatural de Almeida’, personagem clássico de sua crítica de costumes”.</w:t>
      </w:r>
    </w:p>
    <w:p w:rsidR="007D2ABC" w:rsidRPr="00D5359C" w:rsidRDefault="007D2ABC" w:rsidP="00D5359C">
      <w:pPr>
        <w:pStyle w:val="SemEspaamento"/>
        <w:ind w:left="0" w:right="-68"/>
        <w:jc w:val="both"/>
        <w:rPr>
          <w:rFonts w:ascii="Verdana" w:hAnsi="Verdana"/>
          <w:bCs/>
          <w:color w:val="000099"/>
          <w:sz w:val="18"/>
          <w:szCs w:val="18"/>
        </w:rPr>
      </w:pPr>
      <w:r w:rsidRPr="00D5359C">
        <w:rPr>
          <w:rFonts w:ascii="Verdana" w:hAnsi="Verdana"/>
          <w:bCs/>
          <w:color w:val="000099"/>
          <w:sz w:val="18"/>
          <w:szCs w:val="18"/>
        </w:rPr>
        <w:t xml:space="preserve"> </w:t>
      </w:r>
    </w:p>
    <w:p w:rsidR="007D2ABC" w:rsidRDefault="007D2ABC" w:rsidP="00D5359C">
      <w:pPr>
        <w:pStyle w:val="SemEspaamento"/>
        <w:ind w:left="0" w:right="-68"/>
        <w:jc w:val="both"/>
        <w:rPr>
          <w:rFonts w:ascii="Verdana" w:hAnsi="Verdana"/>
          <w:bCs/>
          <w:color w:val="000099"/>
          <w:sz w:val="18"/>
          <w:szCs w:val="18"/>
        </w:rPr>
      </w:pPr>
      <w:r>
        <w:rPr>
          <w:rFonts w:ascii="Verdana" w:hAnsi="Verdana"/>
          <w:bCs/>
          <w:color w:val="000099"/>
          <w:sz w:val="18"/>
          <w:szCs w:val="18"/>
        </w:rPr>
        <w:lastRenderedPageBreak/>
        <w:t xml:space="preserve">Fonte: </w:t>
      </w:r>
      <w:r w:rsidRPr="00D5359C">
        <w:rPr>
          <w:rFonts w:ascii="Verdana" w:hAnsi="Verdana"/>
          <w:bCs/>
          <w:color w:val="000099"/>
          <w:sz w:val="18"/>
          <w:szCs w:val="18"/>
        </w:rPr>
        <w:t xml:space="preserve">Revista Consultor Jurídico, por </w:t>
      </w:r>
      <w:proofErr w:type="spellStart"/>
      <w:r w:rsidRPr="00D5359C">
        <w:rPr>
          <w:rFonts w:ascii="Verdana" w:hAnsi="Verdana"/>
          <w:bCs/>
          <w:color w:val="000099"/>
          <w:sz w:val="18"/>
          <w:szCs w:val="18"/>
        </w:rPr>
        <w:t>Por</w:t>
      </w:r>
      <w:proofErr w:type="spellEnd"/>
      <w:r w:rsidRPr="00D5359C">
        <w:rPr>
          <w:rFonts w:ascii="Verdana" w:hAnsi="Verdana"/>
          <w:bCs/>
          <w:color w:val="000099"/>
          <w:sz w:val="18"/>
          <w:szCs w:val="18"/>
        </w:rPr>
        <w:t xml:space="preserve"> Rodrigo </w:t>
      </w:r>
      <w:proofErr w:type="spellStart"/>
      <w:r w:rsidRPr="00D5359C">
        <w:rPr>
          <w:rFonts w:ascii="Verdana" w:hAnsi="Verdana"/>
          <w:bCs/>
          <w:color w:val="000099"/>
          <w:sz w:val="18"/>
          <w:szCs w:val="18"/>
        </w:rPr>
        <w:t>Haidar</w:t>
      </w:r>
      <w:proofErr w:type="spellEnd"/>
      <w:r w:rsidRPr="00D5359C">
        <w:rPr>
          <w:rFonts w:ascii="Verdana" w:hAnsi="Verdana"/>
          <w:bCs/>
          <w:color w:val="000099"/>
          <w:sz w:val="18"/>
          <w:szCs w:val="18"/>
        </w:rPr>
        <w:t xml:space="preserve"> (editor da revista Consultor Jurídico em Brasília.)</w:t>
      </w:r>
      <w:r>
        <w:rPr>
          <w:rFonts w:ascii="Verdana" w:hAnsi="Verdana"/>
          <w:bCs/>
          <w:color w:val="000099"/>
          <w:sz w:val="18"/>
          <w:szCs w:val="18"/>
        </w:rPr>
        <w:t xml:space="preserve">; </w:t>
      </w:r>
      <w:proofErr w:type="gramStart"/>
      <w:r>
        <w:rPr>
          <w:rFonts w:ascii="Verdana" w:hAnsi="Verdana"/>
          <w:bCs/>
          <w:color w:val="000099"/>
          <w:sz w:val="18"/>
          <w:szCs w:val="18"/>
        </w:rPr>
        <w:t>30/01/2013</w:t>
      </w:r>
      <w:proofErr w:type="gramEnd"/>
    </w:p>
    <w:p w:rsidR="007D2ABC" w:rsidRDefault="007D2ABC" w:rsidP="00D5359C">
      <w:pPr>
        <w:pStyle w:val="SemEspaamento"/>
        <w:ind w:left="0" w:right="-68"/>
        <w:jc w:val="both"/>
        <w:rPr>
          <w:rFonts w:ascii="Verdana" w:hAnsi="Verdana"/>
          <w:bCs/>
          <w:color w:val="000099"/>
          <w:sz w:val="18"/>
          <w:szCs w:val="18"/>
        </w:rPr>
      </w:pPr>
    </w:p>
    <w:p w:rsidR="007D2ABC" w:rsidRDefault="007D2ABC" w:rsidP="00D5359C">
      <w:pPr>
        <w:pStyle w:val="SemEspaamento"/>
        <w:ind w:left="0" w:right="-68"/>
        <w:jc w:val="both"/>
        <w:rPr>
          <w:rFonts w:ascii="Verdana" w:hAnsi="Verdana"/>
          <w:bCs/>
          <w:color w:val="000099"/>
          <w:sz w:val="18"/>
          <w:szCs w:val="18"/>
        </w:rPr>
      </w:pPr>
    </w:p>
    <w:p w:rsidR="00B8628B" w:rsidRDefault="00B8628B" w:rsidP="00D5359C">
      <w:pPr>
        <w:pStyle w:val="SemEspaamento"/>
        <w:ind w:left="0" w:right="-68"/>
        <w:jc w:val="both"/>
        <w:rPr>
          <w:rFonts w:ascii="Verdana" w:hAnsi="Verdana"/>
          <w:bCs/>
          <w:color w:val="000099"/>
          <w:sz w:val="18"/>
          <w:szCs w:val="18"/>
        </w:rPr>
      </w:pPr>
    </w:p>
    <w:p w:rsidR="007053F6" w:rsidRDefault="007053F6" w:rsidP="00D5359C">
      <w:pPr>
        <w:pStyle w:val="SemEspaamento"/>
        <w:ind w:left="0" w:right="-68"/>
        <w:jc w:val="both"/>
        <w:rPr>
          <w:rFonts w:ascii="Verdana" w:hAnsi="Verdana"/>
          <w:bCs/>
          <w:color w:val="000099"/>
          <w:sz w:val="18"/>
          <w:szCs w:val="18"/>
        </w:rPr>
      </w:pPr>
    </w:p>
    <w:p w:rsidR="007053F6" w:rsidRDefault="007053F6" w:rsidP="00D5359C">
      <w:pPr>
        <w:pStyle w:val="SemEspaamento"/>
        <w:ind w:left="0" w:right="-68"/>
        <w:jc w:val="both"/>
        <w:rPr>
          <w:rFonts w:ascii="Verdana" w:hAnsi="Verdana"/>
          <w:bCs/>
          <w:color w:val="000099"/>
          <w:sz w:val="18"/>
          <w:szCs w:val="18"/>
        </w:rPr>
      </w:pPr>
    </w:p>
    <w:p w:rsidR="007053F6" w:rsidRDefault="007053F6" w:rsidP="00D5359C">
      <w:pPr>
        <w:pStyle w:val="SemEspaamento"/>
        <w:ind w:left="0" w:right="-68"/>
        <w:jc w:val="both"/>
        <w:rPr>
          <w:rFonts w:ascii="Verdana" w:hAnsi="Verdana"/>
          <w:bCs/>
          <w:color w:val="000099"/>
          <w:sz w:val="18"/>
          <w:szCs w:val="18"/>
        </w:rPr>
      </w:pPr>
    </w:p>
    <w:p w:rsidR="007053F6" w:rsidRDefault="007053F6" w:rsidP="00D5359C">
      <w:pPr>
        <w:pStyle w:val="SemEspaamento"/>
        <w:ind w:left="0" w:right="-68"/>
        <w:jc w:val="both"/>
        <w:rPr>
          <w:rFonts w:ascii="Verdana" w:hAnsi="Verdana"/>
          <w:bCs/>
          <w:color w:val="000099"/>
          <w:sz w:val="18"/>
          <w:szCs w:val="18"/>
        </w:rPr>
      </w:pPr>
    </w:p>
    <w:p w:rsidR="00B8628B" w:rsidRDefault="00B8628B" w:rsidP="00D5359C">
      <w:pPr>
        <w:pStyle w:val="SemEspaamento"/>
        <w:ind w:left="0" w:right="-68"/>
        <w:jc w:val="both"/>
        <w:rPr>
          <w:rFonts w:ascii="Verdana" w:hAnsi="Verdana"/>
          <w:bCs/>
          <w:color w:val="000099"/>
          <w:sz w:val="18"/>
          <w:szCs w:val="18"/>
        </w:rPr>
      </w:pPr>
    </w:p>
    <w:p w:rsidR="009F154F" w:rsidRDefault="009F154F" w:rsidP="00D5359C">
      <w:pPr>
        <w:pStyle w:val="SemEspaamento"/>
        <w:ind w:left="0" w:right="216"/>
        <w:jc w:val="center"/>
        <w:rPr>
          <w:rFonts w:ascii="Verdana" w:hAnsi="Verdana"/>
          <w:b/>
          <w:bCs/>
          <w:color w:val="FF0000"/>
          <w:sz w:val="18"/>
          <w:szCs w:val="18"/>
          <w:lang w:val="pt-PT"/>
        </w:rPr>
      </w:pPr>
    </w:p>
    <w:p w:rsidR="009F154F" w:rsidRDefault="009F154F" w:rsidP="00D5359C">
      <w:pPr>
        <w:pStyle w:val="SemEspaamento"/>
        <w:ind w:left="0" w:right="216"/>
        <w:jc w:val="center"/>
        <w:rPr>
          <w:rFonts w:ascii="Verdana" w:hAnsi="Verdana"/>
          <w:b/>
          <w:bCs/>
          <w:color w:val="FF0000"/>
          <w:sz w:val="18"/>
          <w:szCs w:val="18"/>
          <w:lang w:val="pt-PT"/>
        </w:rPr>
      </w:pPr>
    </w:p>
    <w:p w:rsidR="007D2ABC" w:rsidRDefault="007D2ABC" w:rsidP="00D5359C">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Default="007D2ABC" w:rsidP="00D5359C">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31</w:t>
      </w:r>
      <w:r w:rsidRPr="00DC7643">
        <w:rPr>
          <w:rFonts w:ascii="Verdana" w:hAnsi="Verdana" w:cs="Arial"/>
          <w:b/>
          <w:bCs/>
          <w:color w:val="FF0000"/>
          <w:sz w:val="18"/>
          <w:szCs w:val="18"/>
        </w:rPr>
        <w:t>/01/2013</w:t>
      </w:r>
    </w:p>
    <w:p w:rsidR="007D2ABC" w:rsidRDefault="007D2ABC" w:rsidP="00D5359C">
      <w:pPr>
        <w:pStyle w:val="SemEspaamento"/>
        <w:ind w:left="0" w:right="-68"/>
        <w:jc w:val="both"/>
        <w:rPr>
          <w:rFonts w:ascii="Verdana" w:hAnsi="Verdana"/>
          <w:bCs/>
          <w:color w:val="000099"/>
          <w:sz w:val="18"/>
          <w:szCs w:val="18"/>
        </w:rPr>
      </w:pPr>
    </w:p>
    <w:p w:rsidR="00B8628B" w:rsidRDefault="00B8628B" w:rsidP="00D5359C">
      <w:pPr>
        <w:pStyle w:val="SemEspaamento"/>
        <w:ind w:left="0" w:right="-68"/>
        <w:jc w:val="both"/>
        <w:rPr>
          <w:rFonts w:ascii="Verdana" w:hAnsi="Verdana"/>
          <w:bCs/>
          <w:color w:val="000099"/>
          <w:sz w:val="18"/>
          <w:szCs w:val="18"/>
        </w:rPr>
      </w:pPr>
    </w:p>
    <w:p w:rsidR="007D2ABC" w:rsidRPr="00D5359C" w:rsidRDefault="007D2ABC" w:rsidP="00D5359C">
      <w:pPr>
        <w:pStyle w:val="SemEspaamento"/>
        <w:ind w:left="0" w:right="-68"/>
        <w:jc w:val="center"/>
        <w:rPr>
          <w:rFonts w:ascii="Verdana" w:hAnsi="Verdana"/>
          <w:b/>
          <w:bCs/>
          <w:color w:val="000099"/>
          <w:sz w:val="18"/>
          <w:szCs w:val="18"/>
        </w:rPr>
      </w:pPr>
      <w:r w:rsidRPr="00D5359C">
        <w:rPr>
          <w:rFonts w:ascii="Verdana" w:hAnsi="Verdana"/>
          <w:b/>
          <w:bCs/>
          <w:color w:val="000099"/>
          <w:sz w:val="18"/>
          <w:szCs w:val="18"/>
        </w:rPr>
        <w:t xml:space="preserve">SE FICALIZA PRODUÇÃO, EMPRESA É CREDORA </w:t>
      </w:r>
      <w:proofErr w:type="gramStart"/>
      <w:r w:rsidRPr="00D5359C">
        <w:rPr>
          <w:rFonts w:ascii="Verdana" w:hAnsi="Verdana"/>
          <w:b/>
          <w:bCs/>
          <w:color w:val="000099"/>
          <w:sz w:val="18"/>
          <w:szCs w:val="18"/>
        </w:rPr>
        <w:t>SOLIDÁRIA</w:t>
      </w:r>
      <w:proofErr w:type="gramEnd"/>
    </w:p>
    <w:p w:rsidR="007D2ABC" w:rsidRPr="00D5359C" w:rsidRDefault="007D2ABC" w:rsidP="00D5359C">
      <w:pPr>
        <w:pStyle w:val="SemEspaamento"/>
        <w:ind w:left="0" w:right="-68"/>
        <w:jc w:val="both"/>
        <w:rPr>
          <w:rFonts w:ascii="Verdana" w:hAnsi="Verdana"/>
          <w:bCs/>
          <w:color w:val="000099"/>
          <w:sz w:val="18"/>
          <w:szCs w:val="18"/>
        </w:rPr>
      </w:pP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A empresa de capital estrangeiro que cede tecnologia para a produção de peças em fábrica brasileira e fiscaliza o trabalho não tem apenas uma "aliança estratégica" se interfere na relação com os empregados da segunda. Afinal, atividades como fiscalizar o chão-de-fábrica, o modo de produção e a qualidade do produto caracterizam típica situação de terceirização de mão de obra, o que atrai a responsabilidade subsidiária trabalhista.</w:t>
      </w: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 xml:space="preserve">Com esse entendimento, a maioria dos integrantes da 2ª Turma do Tribunal Regional do Trabalho do Rio Grande do Sul manteve sentença que reconheceu a responsabilidade subsidiária de uma empresa americana que fiscalizava </w:t>
      </w:r>
      <w:proofErr w:type="gramStart"/>
      <w:r w:rsidRPr="00D5359C">
        <w:rPr>
          <w:rFonts w:ascii="Verdana" w:hAnsi="Verdana"/>
          <w:bCs/>
          <w:color w:val="000099"/>
          <w:sz w:val="18"/>
          <w:szCs w:val="18"/>
        </w:rPr>
        <w:t>a produção de equipamentos turbo para parceira que tem planta industrial em Caxias do Sul, na Serra gaúcha</w:t>
      </w:r>
      <w:proofErr w:type="gramEnd"/>
      <w:r w:rsidRPr="00D5359C">
        <w:rPr>
          <w:rFonts w:ascii="Verdana" w:hAnsi="Verdana"/>
          <w:bCs/>
          <w:color w:val="000099"/>
          <w:sz w:val="18"/>
          <w:szCs w:val="18"/>
        </w:rPr>
        <w:t>.</w:t>
      </w: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 xml:space="preserve">Com a decisão, a indústria americana, cuja filial brasileira fica em Campinas (SP), terá de pagar, subsidiariamente, verbas trabalhistas por uma demissão feita pela brasileira. </w:t>
      </w:r>
    </w:p>
    <w:p w:rsidR="007D2ABC" w:rsidRPr="00D5359C" w:rsidRDefault="007D2ABC" w:rsidP="00D5359C">
      <w:pPr>
        <w:pStyle w:val="SemEspaamento"/>
        <w:ind w:left="0" w:right="-68"/>
        <w:jc w:val="both"/>
        <w:rPr>
          <w:rFonts w:ascii="Verdana" w:hAnsi="Verdana"/>
          <w:bCs/>
          <w:color w:val="000099"/>
          <w:sz w:val="18"/>
          <w:szCs w:val="18"/>
        </w:rPr>
      </w:pPr>
      <w:r w:rsidRPr="00D5359C">
        <w:rPr>
          <w:rFonts w:ascii="Verdana" w:hAnsi="Verdana"/>
          <w:bCs/>
          <w:color w:val="000099"/>
          <w:sz w:val="18"/>
          <w:szCs w:val="18"/>
        </w:rPr>
        <w:t>A relatora dos recursos na corte trabalhista, desembargadora Vania Mattos, após analisar documentos e as cláusulas contratuais, se convenceu de que a empresa brasileira está ‘‘rigorosamente atrelada’’ à política e controle da empresa americana.</w:t>
      </w:r>
    </w:p>
    <w:p w:rsidR="007D2ABC" w:rsidRPr="00D5359C" w:rsidRDefault="007D2ABC" w:rsidP="00956C0B">
      <w:pPr>
        <w:pStyle w:val="SemEspaamento"/>
        <w:ind w:left="0" w:right="-68"/>
        <w:jc w:val="both"/>
        <w:rPr>
          <w:rFonts w:ascii="Verdana" w:hAnsi="Verdana"/>
          <w:bCs/>
          <w:color w:val="000099"/>
          <w:sz w:val="18"/>
          <w:szCs w:val="18"/>
        </w:rPr>
      </w:pPr>
      <w:r w:rsidRPr="00D5359C">
        <w:rPr>
          <w:rFonts w:ascii="Verdana" w:hAnsi="Verdana"/>
          <w:bCs/>
          <w:color w:val="000099"/>
          <w:sz w:val="18"/>
          <w:szCs w:val="18"/>
        </w:rPr>
        <w:t>‘‘E tanto é verdade que na vinculação entre a primeira ré (</w:t>
      </w:r>
      <w:proofErr w:type="spellStart"/>
      <w:r w:rsidRPr="00D5359C">
        <w:rPr>
          <w:rFonts w:ascii="Verdana" w:hAnsi="Verdana"/>
          <w:bCs/>
          <w:color w:val="000099"/>
          <w:sz w:val="18"/>
          <w:szCs w:val="18"/>
        </w:rPr>
        <w:t>Tristar</w:t>
      </w:r>
      <w:proofErr w:type="spellEnd"/>
      <w:r w:rsidRPr="00D5359C">
        <w:rPr>
          <w:rFonts w:ascii="Verdana" w:hAnsi="Verdana"/>
          <w:bCs/>
          <w:color w:val="000099"/>
          <w:sz w:val="18"/>
          <w:szCs w:val="18"/>
        </w:rPr>
        <w:t xml:space="preserve"> - empregadora), por meio do negócio jurídico bilateral denominado ‘Aliança Estratégica’ (fls. 162-6), fica estabelecido o fornecimento de peças automotivas (roda compressora e turbina), além do desenvolvimento de novas tecnologias para a produção das referidas peças, com previsão de duração mínima de dez anos em união de esforços e com a possibilidade de renovação por igual período, foi estabelecida pela empresa </w:t>
      </w:r>
      <w:proofErr w:type="spellStart"/>
      <w:r w:rsidRPr="00D5359C">
        <w:rPr>
          <w:rFonts w:ascii="Verdana" w:hAnsi="Verdana"/>
          <w:bCs/>
          <w:color w:val="000099"/>
          <w:sz w:val="18"/>
          <w:szCs w:val="18"/>
        </w:rPr>
        <w:t>Borgwargner</w:t>
      </w:r>
      <w:proofErr w:type="spellEnd"/>
      <w:r w:rsidRPr="00D5359C">
        <w:rPr>
          <w:rFonts w:ascii="Verdana" w:hAnsi="Verdana"/>
          <w:bCs/>
          <w:color w:val="000099"/>
          <w:sz w:val="18"/>
          <w:szCs w:val="18"/>
        </w:rPr>
        <w:t xml:space="preserve"> Turbo Systems Inc. - BWTS (contrato redigido em inglês, constando a respectiva tradução)’’, afirmou no acórdão.</w:t>
      </w: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Para a desembargadora, a "estranha parceria" visa à obtenção de mão de obra barata e total isenção de responsabilidade trabalhista. Segundo ela, trata-se do fenômeno da desconcentração, em que certas empresas migram para países de terceiro mundo para diminuir os custos do trabalho, sensivelmente mais baixos do que nos EUA. Transferem para esses a execução do trabalho e retêm em sua sede de origem a concepção dos seus projetos.</w:t>
      </w: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Além de tirar esse peso de suas costas, essas empresas se apropriam de melhoramentos ou do desenvolvimento de novas tecnologias feitas por empregados brasileiros, sem pagar nenhum direito de propriedade intelectual pelas invenções ou pelos aperfeiçoamentos tecnológicos, ‘‘numa atividade econômica predatória dos interesses nacionais’’, disse a desembargadora.</w:t>
      </w:r>
    </w:p>
    <w:p w:rsidR="007D2ABC" w:rsidRDefault="007D2ABC" w:rsidP="00D5359C">
      <w:pPr>
        <w:pStyle w:val="SemEspaamento"/>
        <w:ind w:left="0" w:right="-68"/>
        <w:jc w:val="both"/>
        <w:rPr>
          <w:rFonts w:ascii="Verdana" w:hAnsi="Verdana"/>
          <w:bCs/>
          <w:color w:val="000099"/>
          <w:sz w:val="18"/>
          <w:szCs w:val="18"/>
        </w:rPr>
      </w:pPr>
    </w:p>
    <w:p w:rsidR="007D2ABC" w:rsidRPr="00D5359C" w:rsidRDefault="007D2ABC" w:rsidP="00D5359C">
      <w:pPr>
        <w:pStyle w:val="SemEspaamento"/>
        <w:ind w:left="0" w:right="-68"/>
        <w:jc w:val="both"/>
        <w:rPr>
          <w:rFonts w:ascii="Verdana" w:hAnsi="Verdana"/>
          <w:bCs/>
          <w:color w:val="000099"/>
          <w:sz w:val="18"/>
          <w:szCs w:val="18"/>
        </w:rPr>
      </w:pPr>
      <w:r w:rsidRPr="00D5359C">
        <w:rPr>
          <w:rFonts w:ascii="Verdana" w:hAnsi="Verdana"/>
          <w:bCs/>
          <w:color w:val="000099"/>
          <w:sz w:val="18"/>
          <w:szCs w:val="18"/>
        </w:rPr>
        <w:t>Voto divergente</w:t>
      </w:r>
    </w:p>
    <w:p w:rsidR="007D2ABC" w:rsidRPr="00D5359C" w:rsidRDefault="007D2ABC" w:rsidP="00D5359C">
      <w:pPr>
        <w:pStyle w:val="SemEspaamento"/>
        <w:ind w:left="0" w:right="-68"/>
        <w:jc w:val="both"/>
        <w:rPr>
          <w:rFonts w:ascii="Verdana" w:hAnsi="Verdana"/>
          <w:bCs/>
          <w:color w:val="000099"/>
          <w:sz w:val="18"/>
          <w:szCs w:val="18"/>
        </w:rPr>
      </w:pPr>
      <w:r w:rsidRPr="00D5359C">
        <w:rPr>
          <w:rFonts w:ascii="Verdana" w:hAnsi="Verdana"/>
          <w:bCs/>
          <w:color w:val="000099"/>
          <w:sz w:val="18"/>
          <w:szCs w:val="18"/>
        </w:rPr>
        <w:t xml:space="preserve">Neste julgamento, a desembargadora Tânia Maciel de Souza foi a única a fazer o contraponto, já que o desembargador Raul </w:t>
      </w:r>
      <w:proofErr w:type="spellStart"/>
      <w:r w:rsidRPr="00D5359C">
        <w:rPr>
          <w:rFonts w:ascii="Verdana" w:hAnsi="Verdana"/>
          <w:bCs/>
          <w:color w:val="000099"/>
          <w:sz w:val="18"/>
          <w:szCs w:val="18"/>
        </w:rPr>
        <w:t>Zoratto</w:t>
      </w:r>
      <w:proofErr w:type="spellEnd"/>
      <w:r w:rsidRPr="00D5359C">
        <w:rPr>
          <w:rFonts w:ascii="Verdana" w:hAnsi="Verdana"/>
          <w:bCs/>
          <w:color w:val="000099"/>
          <w:sz w:val="18"/>
          <w:szCs w:val="18"/>
        </w:rPr>
        <w:t xml:space="preserve"> </w:t>
      </w:r>
      <w:proofErr w:type="spellStart"/>
      <w:r w:rsidRPr="00D5359C">
        <w:rPr>
          <w:rFonts w:ascii="Verdana" w:hAnsi="Verdana"/>
          <w:bCs/>
          <w:color w:val="000099"/>
          <w:sz w:val="18"/>
          <w:szCs w:val="18"/>
        </w:rPr>
        <w:t>Sanvicente</w:t>
      </w:r>
      <w:proofErr w:type="spellEnd"/>
      <w:r w:rsidRPr="00D5359C">
        <w:rPr>
          <w:rFonts w:ascii="Verdana" w:hAnsi="Verdana"/>
          <w:bCs/>
          <w:color w:val="000099"/>
          <w:sz w:val="18"/>
          <w:szCs w:val="18"/>
        </w:rPr>
        <w:t xml:space="preserve"> se alinhou com o entendimento da relatora. Tal como se manifestou em voto divergente em outro processo, a desembargadora Tânia entendeu que não ficou caracterizada a hipótese de terceirização da atividade-fim da segunda reclamada — a filial da empresa americana. Logo, não se poderia imputar-lhe responsabilidade subsidiária.</w:t>
      </w: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Diz o excerto: ‘‘Não causa estranheza, assim, o minucioso detalhamento das obrigações de um e de outro, mesmo aquelas de assessoria técnica e fornecimento de máquinas. Muito menos causa estranheza o acompanhamento da produção e a fiscalização da qualidade do produto. Afinal, cuida-se da produção de componente de peça a ser vendida pela segunda reclamada. E, mais do que isso, de preservar o segredo industrial, regrar a inovação tecnológica e prevenir a concorrência, mesmo porque as duas empresas atuam no mesmo ramo da fabricação de peças automotivas, muito embora cada uma se dedique à produção de peças que se complementam’’.</w:t>
      </w:r>
    </w:p>
    <w:p w:rsidR="007D2AB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lastRenderedPageBreak/>
        <w:t>"A se pensar de forma diversa", arrematou a desembargadora em seu voto, "toda a empresa que se utiliza de insumos — prática tão comum hoje em dia — atrairia uma cadeia de responsabilidades." O acórdão foi lavrado na sessão de julgamento do dia 12 de dezembro. Cabe recurso.</w:t>
      </w:r>
    </w:p>
    <w:p w:rsidR="007D2ABC" w:rsidRPr="00D5359C" w:rsidRDefault="007D2ABC" w:rsidP="00B8628B">
      <w:pPr>
        <w:pStyle w:val="SemEspaamento"/>
        <w:ind w:left="0" w:right="-68"/>
        <w:jc w:val="both"/>
        <w:rPr>
          <w:rFonts w:ascii="Verdana" w:hAnsi="Verdana"/>
          <w:bCs/>
          <w:color w:val="000099"/>
          <w:sz w:val="18"/>
          <w:szCs w:val="18"/>
        </w:rPr>
      </w:pPr>
    </w:p>
    <w:p w:rsidR="007D2ABC" w:rsidRPr="00D5359C" w:rsidRDefault="007D2ABC" w:rsidP="00D5359C">
      <w:pPr>
        <w:pStyle w:val="SemEspaamento"/>
        <w:ind w:left="0" w:right="-68"/>
        <w:jc w:val="both"/>
        <w:rPr>
          <w:rFonts w:ascii="Verdana" w:hAnsi="Verdana"/>
          <w:bCs/>
          <w:color w:val="000099"/>
          <w:sz w:val="18"/>
          <w:szCs w:val="18"/>
        </w:rPr>
      </w:pPr>
      <w:r w:rsidRPr="00D5359C">
        <w:rPr>
          <w:rFonts w:ascii="Verdana" w:hAnsi="Verdana"/>
          <w:bCs/>
          <w:color w:val="000099"/>
          <w:sz w:val="18"/>
          <w:szCs w:val="18"/>
        </w:rPr>
        <w:t>O caso</w:t>
      </w:r>
    </w:p>
    <w:p w:rsidR="007D2ABC" w:rsidRPr="00D5359C" w:rsidRDefault="007D2ABC" w:rsidP="00D5359C">
      <w:pPr>
        <w:pStyle w:val="SemEspaamento"/>
        <w:ind w:left="0" w:right="-68"/>
        <w:jc w:val="both"/>
        <w:rPr>
          <w:rFonts w:ascii="Verdana" w:hAnsi="Verdana"/>
          <w:bCs/>
          <w:color w:val="000099"/>
          <w:sz w:val="18"/>
          <w:szCs w:val="18"/>
        </w:rPr>
      </w:pPr>
      <w:r w:rsidRPr="00D5359C">
        <w:rPr>
          <w:rFonts w:ascii="Verdana" w:hAnsi="Verdana"/>
          <w:bCs/>
          <w:color w:val="000099"/>
          <w:sz w:val="18"/>
          <w:szCs w:val="18"/>
        </w:rPr>
        <w:t xml:space="preserve">A </w:t>
      </w:r>
      <w:proofErr w:type="spellStart"/>
      <w:r w:rsidRPr="00D5359C">
        <w:rPr>
          <w:rFonts w:ascii="Verdana" w:hAnsi="Verdana"/>
          <w:bCs/>
          <w:color w:val="000099"/>
          <w:sz w:val="18"/>
          <w:szCs w:val="18"/>
        </w:rPr>
        <w:t>ex-empregada</w:t>
      </w:r>
      <w:proofErr w:type="spellEnd"/>
      <w:r w:rsidRPr="00D5359C">
        <w:rPr>
          <w:rFonts w:ascii="Verdana" w:hAnsi="Verdana"/>
          <w:bCs/>
          <w:color w:val="000099"/>
          <w:sz w:val="18"/>
          <w:szCs w:val="18"/>
        </w:rPr>
        <w:t xml:space="preserve"> ajuizou reclamatória trabalhista contra a </w:t>
      </w:r>
      <w:proofErr w:type="spellStart"/>
      <w:r w:rsidRPr="00D5359C">
        <w:rPr>
          <w:rFonts w:ascii="Verdana" w:hAnsi="Verdana"/>
          <w:bCs/>
          <w:color w:val="000099"/>
          <w:sz w:val="18"/>
          <w:szCs w:val="18"/>
        </w:rPr>
        <w:t>Tristar</w:t>
      </w:r>
      <w:proofErr w:type="spellEnd"/>
      <w:r w:rsidRPr="00D5359C">
        <w:rPr>
          <w:rFonts w:ascii="Verdana" w:hAnsi="Verdana"/>
          <w:bCs/>
          <w:color w:val="000099"/>
          <w:sz w:val="18"/>
          <w:szCs w:val="18"/>
        </w:rPr>
        <w:t xml:space="preserve"> </w:t>
      </w:r>
      <w:proofErr w:type="spellStart"/>
      <w:r w:rsidRPr="00D5359C">
        <w:rPr>
          <w:rFonts w:ascii="Verdana" w:hAnsi="Verdana"/>
          <w:bCs/>
          <w:color w:val="000099"/>
          <w:sz w:val="18"/>
          <w:szCs w:val="18"/>
        </w:rPr>
        <w:t>Precision</w:t>
      </w:r>
      <w:proofErr w:type="spellEnd"/>
      <w:r w:rsidRPr="00D5359C">
        <w:rPr>
          <w:rFonts w:ascii="Verdana" w:hAnsi="Verdana"/>
          <w:bCs/>
          <w:color w:val="000099"/>
          <w:sz w:val="18"/>
          <w:szCs w:val="18"/>
        </w:rPr>
        <w:t xml:space="preserve"> Indústria de Compressores e </w:t>
      </w:r>
      <w:proofErr w:type="spellStart"/>
      <w:r w:rsidRPr="00D5359C">
        <w:rPr>
          <w:rFonts w:ascii="Verdana" w:hAnsi="Verdana"/>
          <w:bCs/>
          <w:color w:val="000099"/>
          <w:sz w:val="18"/>
          <w:szCs w:val="18"/>
        </w:rPr>
        <w:t>Borgwarner</w:t>
      </w:r>
      <w:proofErr w:type="spellEnd"/>
      <w:r w:rsidRPr="00D5359C">
        <w:rPr>
          <w:rFonts w:ascii="Verdana" w:hAnsi="Verdana"/>
          <w:bCs/>
          <w:color w:val="000099"/>
          <w:sz w:val="18"/>
          <w:szCs w:val="18"/>
        </w:rPr>
        <w:t xml:space="preserve"> Brasil </w:t>
      </w:r>
      <w:proofErr w:type="spellStart"/>
      <w:r w:rsidRPr="00D5359C">
        <w:rPr>
          <w:rFonts w:ascii="Verdana" w:hAnsi="Verdana"/>
          <w:bCs/>
          <w:color w:val="000099"/>
          <w:sz w:val="18"/>
          <w:szCs w:val="18"/>
        </w:rPr>
        <w:t>Ltda</w:t>
      </w:r>
      <w:proofErr w:type="spellEnd"/>
      <w:r w:rsidRPr="00D5359C">
        <w:rPr>
          <w:rFonts w:ascii="Verdana" w:hAnsi="Verdana"/>
          <w:bCs/>
          <w:color w:val="000099"/>
          <w:sz w:val="18"/>
          <w:szCs w:val="18"/>
        </w:rPr>
        <w:t>, informando ter trabalhado como auxiliar de produção para a primeira de 19 de outubro de 2009 a 18 de fevereiro de 2011, quando foi despedida sem justa causa. Em juízo, pediu que o primeiro empregador fosse declarado como responsável pelos créditos que reivindica na inicial. E que a segunda empresa, na condição de tomadora, fosse declarada como responsável subsidiária.</w:t>
      </w: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 xml:space="preserve">Notificada judicialmente, a </w:t>
      </w:r>
      <w:proofErr w:type="spellStart"/>
      <w:r w:rsidRPr="00D5359C">
        <w:rPr>
          <w:rFonts w:ascii="Verdana" w:hAnsi="Verdana"/>
          <w:bCs/>
          <w:color w:val="000099"/>
          <w:sz w:val="18"/>
          <w:szCs w:val="18"/>
        </w:rPr>
        <w:t>Tristar</w:t>
      </w:r>
      <w:proofErr w:type="spellEnd"/>
      <w:r w:rsidRPr="00D5359C">
        <w:rPr>
          <w:rFonts w:ascii="Verdana" w:hAnsi="Verdana"/>
          <w:bCs/>
          <w:color w:val="000099"/>
          <w:sz w:val="18"/>
          <w:szCs w:val="18"/>
        </w:rPr>
        <w:t xml:space="preserve"> apresentou defesa. Arguiu, preliminarmente, a carência da ação (improcedência jurídica do pedido) por ilegitimidade passiva, requerendo que o feito tramitasse em segredo de Justiça. No mérito, solicitou a declaração de que a relação de emprego, na verdade, se deu entre a parte autora e a segunda ré, impugnando os pedidos formulados na inicial.</w:t>
      </w: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 xml:space="preserve">A segunda reclamada, </w:t>
      </w:r>
      <w:proofErr w:type="spellStart"/>
      <w:r w:rsidRPr="00D5359C">
        <w:rPr>
          <w:rFonts w:ascii="Verdana" w:hAnsi="Verdana"/>
          <w:bCs/>
          <w:color w:val="000099"/>
          <w:sz w:val="18"/>
          <w:szCs w:val="18"/>
        </w:rPr>
        <w:t>Borgwarner</w:t>
      </w:r>
      <w:proofErr w:type="spellEnd"/>
      <w:r w:rsidRPr="00D5359C">
        <w:rPr>
          <w:rFonts w:ascii="Verdana" w:hAnsi="Verdana"/>
          <w:bCs/>
          <w:color w:val="000099"/>
          <w:sz w:val="18"/>
          <w:szCs w:val="18"/>
        </w:rPr>
        <w:t xml:space="preserve"> Brasil </w:t>
      </w:r>
      <w:proofErr w:type="spellStart"/>
      <w:r w:rsidRPr="00D5359C">
        <w:rPr>
          <w:rFonts w:ascii="Verdana" w:hAnsi="Verdana"/>
          <w:bCs/>
          <w:color w:val="000099"/>
          <w:sz w:val="18"/>
          <w:szCs w:val="18"/>
        </w:rPr>
        <w:t>Ltda</w:t>
      </w:r>
      <w:proofErr w:type="spellEnd"/>
      <w:r w:rsidRPr="00D5359C">
        <w:rPr>
          <w:rFonts w:ascii="Verdana" w:hAnsi="Verdana"/>
          <w:bCs/>
          <w:color w:val="000099"/>
          <w:sz w:val="18"/>
          <w:szCs w:val="18"/>
        </w:rPr>
        <w:t>, também apresentou defesa por escrito. Insurgiu-se contra o pedido de sua responsabilização subsidiária, bem como contra os demais pleitos estabelecidos na reclamatória trabalhista.</w:t>
      </w:r>
    </w:p>
    <w:p w:rsidR="007D2ABC" w:rsidRDefault="007D2ABC" w:rsidP="00D5359C">
      <w:pPr>
        <w:pStyle w:val="SemEspaamento"/>
        <w:ind w:left="0" w:right="-68"/>
        <w:jc w:val="both"/>
        <w:rPr>
          <w:rFonts w:ascii="Verdana" w:hAnsi="Verdana"/>
          <w:bCs/>
          <w:color w:val="000099"/>
          <w:sz w:val="18"/>
          <w:szCs w:val="18"/>
        </w:rPr>
      </w:pPr>
    </w:p>
    <w:p w:rsidR="007D2ABC" w:rsidRPr="00D5359C" w:rsidRDefault="007D2ABC" w:rsidP="00D5359C">
      <w:pPr>
        <w:pStyle w:val="SemEspaamento"/>
        <w:ind w:left="0" w:right="-68"/>
        <w:jc w:val="both"/>
        <w:rPr>
          <w:rFonts w:ascii="Verdana" w:hAnsi="Verdana"/>
          <w:bCs/>
          <w:color w:val="000099"/>
          <w:sz w:val="18"/>
          <w:szCs w:val="18"/>
        </w:rPr>
      </w:pPr>
      <w:r w:rsidRPr="00D5359C">
        <w:rPr>
          <w:rFonts w:ascii="Verdana" w:hAnsi="Verdana"/>
          <w:bCs/>
          <w:color w:val="000099"/>
          <w:sz w:val="18"/>
          <w:szCs w:val="18"/>
        </w:rPr>
        <w:t>A sentença</w:t>
      </w:r>
    </w:p>
    <w:p w:rsidR="007D2ABC" w:rsidRPr="00D5359C" w:rsidRDefault="007D2ABC" w:rsidP="00D5359C">
      <w:pPr>
        <w:pStyle w:val="SemEspaamento"/>
        <w:ind w:left="0" w:right="-68"/>
        <w:jc w:val="both"/>
        <w:rPr>
          <w:rFonts w:ascii="Verdana" w:hAnsi="Verdana"/>
          <w:bCs/>
          <w:color w:val="000099"/>
          <w:sz w:val="18"/>
          <w:szCs w:val="18"/>
        </w:rPr>
      </w:pPr>
      <w:r w:rsidRPr="00D5359C">
        <w:rPr>
          <w:rFonts w:ascii="Verdana" w:hAnsi="Verdana"/>
          <w:bCs/>
          <w:color w:val="000099"/>
          <w:sz w:val="18"/>
          <w:szCs w:val="18"/>
        </w:rPr>
        <w:t xml:space="preserve">O juiz André </w:t>
      </w:r>
      <w:proofErr w:type="spellStart"/>
      <w:r w:rsidRPr="00D5359C">
        <w:rPr>
          <w:rFonts w:ascii="Verdana" w:hAnsi="Verdana"/>
          <w:bCs/>
          <w:color w:val="000099"/>
          <w:sz w:val="18"/>
          <w:szCs w:val="18"/>
        </w:rPr>
        <w:t>Ibaños</w:t>
      </w:r>
      <w:proofErr w:type="spellEnd"/>
      <w:r w:rsidRPr="00D5359C">
        <w:rPr>
          <w:rFonts w:ascii="Verdana" w:hAnsi="Verdana"/>
          <w:bCs/>
          <w:color w:val="000099"/>
          <w:sz w:val="18"/>
          <w:szCs w:val="18"/>
        </w:rPr>
        <w:t xml:space="preserve"> Pereira, titular da 3ª Vara do Trabalho de Caxias do Sul, resumiu a controvérsia: apurar se houve terceirização típica, em que a tomadora de serviços delega uma de </w:t>
      </w:r>
      <w:proofErr w:type="gramStart"/>
      <w:r w:rsidRPr="00D5359C">
        <w:rPr>
          <w:rFonts w:ascii="Verdana" w:hAnsi="Verdana"/>
          <w:bCs/>
          <w:color w:val="000099"/>
          <w:sz w:val="18"/>
          <w:szCs w:val="18"/>
        </w:rPr>
        <w:t>suas atividades-meio</w:t>
      </w:r>
      <w:proofErr w:type="gramEnd"/>
      <w:r w:rsidRPr="00D5359C">
        <w:rPr>
          <w:rFonts w:ascii="Verdana" w:hAnsi="Verdana"/>
          <w:bCs/>
          <w:color w:val="000099"/>
          <w:sz w:val="18"/>
          <w:szCs w:val="18"/>
        </w:rPr>
        <w:t xml:space="preserve"> a uma prestadora de serviços, fiscalizando o trabalho desta; ou se está diante de relação estritamente comercial, em que a segunda ré apenas compraria peças da primeira, sem qualquer ingerência na linha/forma de produção.</w:t>
      </w: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 xml:space="preserve">Com base na documentação e no depoimento de testemunhas, o juiz concluiu que a </w:t>
      </w:r>
      <w:proofErr w:type="spellStart"/>
      <w:r w:rsidRPr="00D5359C">
        <w:rPr>
          <w:rFonts w:ascii="Verdana" w:hAnsi="Verdana"/>
          <w:bCs/>
          <w:color w:val="000099"/>
          <w:sz w:val="18"/>
          <w:szCs w:val="18"/>
        </w:rPr>
        <w:t>Borgwarner</w:t>
      </w:r>
      <w:proofErr w:type="spellEnd"/>
      <w:r w:rsidRPr="00D5359C">
        <w:rPr>
          <w:rFonts w:ascii="Verdana" w:hAnsi="Verdana"/>
          <w:bCs/>
          <w:color w:val="000099"/>
          <w:sz w:val="18"/>
          <w:szCs w:val="18"/>
        </w:rPr>
        <w:t xml:space="preserve">, embora tenha por atividade </w:t>
      </w:r>
      <w:proofErr w:type="gramStart"/>
      <w:r w:rsidRPr="00D5359C">
        <w:rPr>
          <w:rFonts w:ascii="Verdana" w:hAnsi="Verdana"/>
          <w:bCs/>
          <w:color w:val="000099"/>
          <w:sz w:val="18"/>
          <w:szCs w:val="18"/>
        </w:rPr>
        <w:t>a fabricação de equipamentos turbo</w:t>
      </w:r>
      <w:proofErr w:type="gramEnd"/>
      <w:r w:rsidRPr="00D5359C">
        <w:rPr>
          <w:rFonts w:ascii="Verdana" w:hAnsi="Verdana"/>
          <w:bCs/>
          <w:color w:val="000099"/>
          <w:sz w:val="18"/>
          <w:szCs w:val="18"/>
        </w:rPr>
        <w:t>, não faz o rotor necessário à engrenagem. Por isso ele afirmou haver terceirização da produção da peça a outras indústrias.</w:t>
      </w:r>
    </w:p>
    <w:p w:rsidR="007D2ABC" w:rsidRPr="00D5359C" w:rsidRDefault="007D2ABC" w:rsidP="00D5359C">
      <w:pPr>
        <w:pStyle w:val="SemEspaamento"/>
        <w:ind w:left="0" w:right="-68"/>
        <w:jc w:val="both"/>
        <w:rPr>
          <w:rFonts w:ascii="Verdana" w:hAnsi="Verdana"/>
          <w:bCs/>
          <w:color w:val="000099"/>
          <w:sz w:val="18"/>
          <w:szCs w:val="18"/>
        </w:rPr>
      </w:pPr>
      <w:r w:rsidRPr="00D5359C">
        <w:rPr>
          <w:rFonts w:ascii="Verdana" w:hAnsi="Verdana"/>
          <w:bCs/>
          <w:color w:val="000099"/>
          <w:sz w:val="18"/>
          <w:szCs w:val="18"/>
        </w:rPr>
        <w:t xml:space="preserve">Para o juiz, ficou evidente que a </w:t>
      </w:r>
      <w:proofErr w:type="spellStart"/>
      <w:r w:rsidRPr="00D5359C">
        <w:rPr>
          <w:rFonts w:ascii="Verdana" w:hAnsi="Verdana"/>
          <w:bCs/>
          <w:color w:val="000099"/>
          <w:sz w:val="18"/>
          <w:szCs w:val="18"/>
        </w:rPr>
        <w:t>Borgwarner</w:t>
      </w:r>
      <w:proofErr w:type="spellEnd"/>
      <w:r w:rsidRPr="00D5359C">
        <w:rPr>
          <w:rFonts w:ascii="Verdana" w:hAnsi="Verdana"/>
          <w:bCs/>
          <w:color w:val="000099"/>
          <w:sz w:val="18"/>
          <w:szCs w:val="18"/>
        </w:rPr>
        <w:t xml:space="preserve"> não dava ordens diretas aos empregados da </w:t>
      </w:r>
      <w:proofErr w:type="spellStart"/>
      <w:r w:rsidRPr="00D5359C">
        <w:rPr>
          <w:rFonts w:ascii="Verdana" w:hAnsi="Verdana"/>
          <w:bCs/>
          <w:color w:val="000099"/>
          <w:sz w:val="18"/>
          <w:szCs w:val="18"/>
        </w:rPr>
        <w:t>Tristar</w:t>
      </w:r>
      <w:proofErr w:type="spellEnd"/>
      <w:r w:rsidRPr="00D5359C">
        <w:rPr>
          <w:rFonts w:ascii="Verdana" w:hAnsi="Verdana"/>
          <w:bCs/>
          <w:color w:val="000099"/>
          <w:sz w:val="18"/>
          <w:szCs w:val="18"/>
        </w:rPr>
        <w:t>, o que afasta a possibilidade de ter havido terceirização fraudulenta nos moldes da prevista no inciso I da Súmula 331 do Tribunal Superior do Trabalho (TST).</w:t>
      </w: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 xml:space="preserve">No entanto, discorreu o juiz, a </w:t>
      </w:r>
      <w:proofErr w:type="spellStart"/>
      <w:r w:rsidRPr="00D5359C">
        <w:rPr>
          <w:rFonts w:ascii="Verdana" w:hAnsi="Verdana"/>
          <w:bCs/>
          <w:color w:val="000099"/>
          <w:sz w:val="18"/>
          <w:szCs w:val="18"/>
        </w:rPr>
        <w:t>Borgwarner</w:t>
      </w:r>
      <w:proofErr w:type="spellEnd"/>
      <w:r w:rsidRPr="00D5359C">
        <w:rPr>
          <w:rFonts w:ascii="Verdana" w:hAnsi="Verdana"/>
          <w:bCs/>
          <w:color w:val="000099"/>
          <w:sz w:val="18"/>
          <w:szCs w:val="18"/>
        </w:rPr>
        <w:t xml:space="preserve"> ‘‘fiscalizava diretamente, no chão-de-fábrica, o modo de produção, a qualidade do produto, tendo inclusive determinado a alteração da planta da fábrica, o que evidencia que se está diante de típica situação de terceirização de mão de obra e não apenas de um contrato comercial de compra e venda de peças, já que, em tal situação, essa fiscalização direta não ocorreria nem haveria a utilização de ferramental do comprador para a execução do serviço’’.</w:t>
      </w:r>
    </w:p>
    <w:p w:rsidR="007D2ABC" w:rsidRPr="00D5359C" w:rsidRDefault="007D2ABC" w:rsidP="00D5359C">
      <w:pPr>
        <w:pStyle w:val="SemEspaamento"/>
        <w:ind w:left="0" w:right="-68"/>
        <w:jc w:val="both"/>
        <w:rPr>
          <w:rFonts w:ascii="Verdana" w:hAnsi="Verdana"/>
          <w:bCs/>
          <w:color w:val="000099"/>
          <w:sz w:val="18"/>
          <w:szCs w:val="18"/>
        </w:rPr>
      </w:pPr>
      <w:r w:rsidRPr="00D5359C">
        <w:rPr>
          <w:rFonts w:ascii="Verdana" w:hAnsi="Verdana"/>
          <w:bCs/>
          <w:color w:val="000099"/>
          <w:sz w:val="18"/>
          <w:szCs w:val="18"/>
        </w:rPr>
        <w:t xml:space="preserve">No caso, o juízo verificou a hipótese prevista no item IV da Súmula 331 do TST e reconheceu que a </w:t>
      </w:r>
      <w:proofErr w:type="spellStart"/>
      <w:r w:rsidRPr="00D5359C">
        <w:rPr>
          <w:rFonts w:ascii="Verdana" w:hAnsi="Verdana"/>
          <w:bCs/>
          <w:color w:val="000099"/>
          <w:sz w:val="18"/>
          <w:szCs w:val="18"/>
        </w:rPr>
        <w:t>Borgwarner</w:t>
      </w:r>
      <w:proofErr w:type="spellEnd"/>
      <w:r w:rsidRPr="00D5359C">
        <w:rPr>
          <w:rFonts w:ascii="Verdana" w:hAnsi="Verdana"/>
          <w:bCs/>
          <w:color w:val="000099"/>
          <w:sz w:val="18"/>
          <w:szCs w:val="18"/>
        </w:rPr>
        <w:t xml:space="preserve"> deve responder subsidiariamente pelos créditos postulados pela trabalhadora demitida, já que se </w:t>
      </w:r>
      <w:proofErr w:type="gramStart"/>
      <w:r w:rsidRPr="00D5359C">
        <w:rPr>
          <w:rFonts w:ascii="Verdana" w:hAnsi="Verdana"/>
          <w:bCs/>
          <w:color w:val="000099"/>
          <w:sz w:val="18"/>
          <w:szCs w:val="18"/>
        </w:rPr>
        <w:t>beneficiou</w:t>
      </w:r>
      <w:proofErr w:type="gramEnd"/>
      <w:r w:rsidRPr="00D5359C">
        <w:rPr>
          <w:rFonts w:ascii="Verdana" w:hAnsi="Verdana"/>
          <w:bCs/>
          <w:color w:val="000099"/>
          <w:sz w:val="18"/>
          <w:szCs w:val="18"/>
        </w:rPr>
        <w:t xml:space="preserve"> diretamente pelos serviços prestados por ela, ainda que a auxiliar de produção não lhe tenha sido subordinada.</w:t>
      </w:r>
    </w:p>
    <w:p w:rsidR="007D2ABC" w:rsidRPr="00D5359C" w:rsidRDefault="007D2ABC" w:rsidP="00D5359C">
      <w:pPr>
        <w:pStyle w:val="SemEspaamento"/>
        <w:ind w:left="0" w:right="-68"/>
        <w:jc w:val="both"/>
        <w:rPr>
          <w:rFonts w:ascii="Verdana" w:hAnsi="Verdana"/>
          <w:bCs/>
          <w:color w:val="000099"/>
          <w:sz w:val="18"/>
          <w:szCs w:val="18"/>
        </w:rPr>
      </w:pPr>
      <w:r>
        <w:rPr>
          <w:rFonts w:ascii="Verdana" w:hAnsi="Verdana"/>
          <w:bCs/>
          <w:color w:val="000099"/>
          <w:sz w:val="18"/>
          <w:szCs w:val="18"/>
        </w:rPr>
        <w:t xml:space="preserve"> </w:t>
      </w:r>
    </w:p>
    <w:p w:rsidR="007D2ABC" w:rsidRDefault="007D2ABC" w:rsidP="00D5359C">
      <w:pPr>
        <w:pStyle w:val="SemEspaamento"/>
        <w:ind w:left="0" w:right="-68"/>
        <w:jc w:val="both"/>
        <w:rPr>
          <w:rFonts w:ascii="Verdana" w:hAnsi="Verdana"/>
          <w:bCs/>
          <w:color w:val="000099"/>
          <w:sz w:val="18"/>
          <w:szCs w:val="18"/>
        </w:rPr>
      </w:pPr>
      <w:r>
        <w:rPr>
          <w:rFonts w:ascii="Verdana" w:hAnsi="Verdana"/>
          <w:bCs/>
          <w:color w:val="000099"/>
          <w:sz w:val="18"/>
          <w:szCs w:val="18"/>
        </w:rPr>
        <w:t xml:space="preserve">Fonte: </w:t>
      </w:r>
      <w:r w:rsidRPr="00D5359C">
        <w:rPr>
          <w:rFonts w:ascii="Verdana" w:hAnsi="Verdana"/>
          <w:bCs/>
          <w:color w:val="000099"/>
          <w:sz w:val="18"/>
          <w:szCs w:val="18"/>
        </w:rPr>
        <w:t xml:space="preserve">Revista Consultor Jurídico, por </w:t>
      </w:r>
      <w:proofErr w:type="spellStart"/>
      <w:r w:rsidRPr="00D5359C">
        <w:rPr>
          <w:rFonts w:ascii="Verdana" w:hAnsi="Verdana"/>
          <w:bCs/>
          <w:color w:val="000099"/>
          <w:sz w:val="18"/>
          <w:szCs w:val="18"/>
        </w:rPr>
        <w:t>Jomar</w:t>
      </w:r>
      <w:proofErr w:type="spellEnd"/>
      <w:r w:rsidRPr="00D5359C">
        <w:rPr>
          <w:rFonts w:ascii="Verdana" w:hAnsi="Verdana"/>
          <w:bCs/>
          <w:color w:val="000099"/>
          <w:sz w:val="18"/>
          <w:szCs w:val="18"/>
        </w:rPr>
        <w:t xml:space="preserve"> Martins (correspondente da revista Consultor</w:t>
      </w:r>
      <w:r>
        <w:rPr>
          <w:rFonts w:ascii="Verdana" w:hAnsi="Verdana"/>
          <w:bCs/>
          <w:color w:val="000099"/>
          <w:sz w:val="18"/>
          <w:szCs w:val="18"/>
        </w:rPr>
        <w:t xml:space="preserve"> Jurídico no Rio Grande do Sul), </w:t>
      </w:r>
      <w:proofErr w:type="gramStart"/>
      <w:r w:rsidRPr="00D5359C">
        <w:rPr>
          <w:rFonts w:ascii="Verdana" w:hAnsi="Verdana"/>
          <w:bCs/>
          <w:color w:val="000099"/>
          <w:sz w:val="18"/>
          <w:szCs w:val="18"/>
        </w:rPr>
        <w:t>3</w:t>
      </w:r>
      <w:r>
        <w:rPr>
          <w:rFonts w:ascii="Verdana" w:hAnsi="Verdana"/>
          <w:bCs/>
          <w:color w:val="000099"/>
          <w:sz w:val="18"/>
          <w:szCs w:val="18"/>
        </w:rPr>
        <w:t>1/01/2013</w:t>
      </w:r>
      <w:proofErr w:type="gramEnd"/>
      <w:r w:rsidRPr="00D5359C">
        <w:rPr>
          <w:rFonts w:ascii="Verdana" w:hAnsi="Verdana"/>
          <w:bCs/>
          <w:color w:val="000099"/>
          <w:sz w:val="18"/>
          <w:szCs w:val="18"/>
        </w:rPr>
        <w:t xml:space="preserve"> </w:t>
      </w:r>
      <w:r>
        <w:rPr>
          <w:rFonts w:ascii="Verdana" w:hAnsi="Verdana"/>
          <w:bCs/>
          <w:color w:val="000099"/>
          <w:sz w:val="18"/>
          <w:szCs w:val="18"/>
        </w:rPr>
        <w:t xml:space="preserve"> </w:t>
      </w:r>
    </w:p>
    <w:p w:rsidR="007D2ABC" w:rsidRDefault="007D2ABC" w:rsidP="00D5359C">
      <w:pPr>
        <w:pStyle w:val="SemEspaamento"/>
        <w:ind w:left="0" w:right="-68"/>
        <w:jc w:val="both"/>
        <w:rPr>
          <w:rFonts w:ascii="Verdana" w:hAnsi="Verdana"/>
          <w:bCs/>
          <w:color w:val="000099"/>
          <w:sz w:val="18"/>
          <w:szCs w:val="18"/>
        </w:rPr>
      </w:pPr>
    </w:p>
    <w:p w:rsidR="007D2ABC" w:rsidRDefault="007D2ABC" w:rsidP="00D5359C">
      <w:pPr>
        <w:pStyle w:val="SemEspaamento"/>
        <w:ind w:left="0" w:right="-68"/>
        <w:jc w:val="both"/>
        <w:rPr>
          <w:rFonts w:ascii="Verdana" w:hAnsi="Verdana"/>
          <w:bCs/>
          <w:color w:val="000099"/>
          <w:sz w:val="18"/>
          <w:szCs w:val="18"/>
        </w:rPr>
      </w:pPr>
    </w:p>
    <w:p w:rsidR="00B8628B" w:rsidRDefault="00B8628B" w:rsidP="00D5359C">
      <w:pPr>
        <w:pStyle w:val="SemEspaamento"/>
        <w:ind w:left="0" w:right="216"/>
        <w:jc w:val="center"/>
        <w:rPr>
          <w:rFonts w:ascii="Verdana" w:hAnsi="Verdana"/>
          <w:b/>
          <w:bCs/>
          <w:color w:val="FF0000"/>
          <w:sz w:val="18"/>
          <w:szCs w:val="18"/>
          <w:lang w:val="pt-PT"/>
        </w:rPr>
      </w:pPr>
    </w:p>
    <w:p w:rsidR="0036385A" w:rsidRDefault="0036385A" w:rsidP="00D5359C">
      <w:pPr>
        <w:pStyle w:val="SemEspaamento"/>
        <w:ind w:left="0" w:right="216"/>
        <w:jc w:val="center"/>
        <w:rPr>
          <w:rFonts w:ascii="Verdana" w:hAnsi="Verdana"/>
          <w:b/>
          <w:bCs/>
          <w:color w:val="FF0000"/>
          <w:sz w:val="18"/>
          <w:szCs w:val="18"/>
          <w:lang w:val="pt-PT"/>
        </w:rPr>
      </w:pPr>
    </w:p>
    <w:p w:rsidR="0036385A" w:rsidRDefault="0036385A" w:rsidP="00D5359C">
      <w:pPr>
        <w:pStyle w:val="SemEspaamento"/>
        <w:ind w:left="0" w:right="216"/>
        <w:jc w:val="center"/>
        <w:rPr>
          <w:rFonts w:ascii="Verdana" w:hAnsi="Verdana"/>
          <w:b/>
          <w:bCs/>
          <w:color w:val="FF0000"/>
          <w:sz w:val="18"/>
          <w:szCs w:val="18"/>
          <w:lang w:val="pt-PT"/>
        </w:rPr>
      </w:pPr>
    </w:p>
    <w:p w:rsidR="00B8628B" w:rsidRDefault="00B8628B" w:rsidP="00D5359C">
      <w:pPr>
        <w:pStyle w:val="SemEspaamento"/>
        <w:ind w:left="0" w:right="216"/>
        <w:jc w:val="center"/>
        <w:rPr>
          <w:rFonts w:ascii="Verdana" w:hAnsi="Verdana"/>
          <w:b/>
          <w:bCs/>
          <w:color w:val="FF0000"/>
          <w:sz w:val="18"/>
          <w:szCs w:val="18"/>
          <w:lang w:val="pt-PT"/>
        </w:rPr>
      </w:pPr>
    </w:p>
    <w:p w:rsidR="007D2ABC" w:rsidRDefault="007D2ABC" w:rsidP="00D5359C">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Default="007D2ABC" w:rsidP="00D5359C">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31</w:t>
      </w:r>
      <w:r w:rsidRPr="00DC7643">
        <w:rPr>
          <w:rFonts w:ascii="Verdana" w:hAnsi="Verdana" w:cs="Arial"/>
          <w:b/>
          <w:bCs/>
          <w:color w:val="FF0000"/>
          <w:sz w:val="18"/>
          <w:szCs w:val="18"/>
        </w:rPr>
        <w:t>/01/2013</w:t>
      </w:r>
    </w:p>
    <w:p w:rsidR="007D2ABC" w:rsidRDefault="007D2ABC" w:rsidP="00D5359C">
      <w:pPr>
        <w:pStyle w:val="SemEspaamento"/>
        <w:ind w:left="0" w:right="-68"/>
        <w:jc w:val="center"/>
        <w:rPr>
          <w:rFonts w:ascii="Verdana" w:hAnsi="Verdana" w:cs="Arial"/>
          <w:b/>
          <w:bCs/>
          <w:color w:val="FF0000"/>
          <w:sz w:val="18"/>
          <w:szCs w:val="18"/>
        </w:rPr>
      </w:pPr>
    </w:p>
    <w:p w:rsidR="007D2ABC" w:rsidRPr="00330C43" w:rsidRDefault="007D2ABC" w:rsidP="00330C43">
      <w:pPr>
        <w:pStyle w:val="SemEspaamento"/>
        <w:ind w:left="0" w:right="-68"/>
        <w:jc w:val="center"/>
        <w:rPr>
          <w:rFonts w:ascii="Verdana" w:hAnsi="Verdana"/>
          <w:b/>
          <w:bCs/>
          <w:color w:val="000099"/>
          <w:sz w:val="18"/>
          <w:szCs w:val="18"/>
        </w:rPr>
      </w:pPr>
      <w:r>
        <w:rPr>
          <w:rFonts w:ascii="Verdana" w:hAnsi="Verdana"/>
          <w:b/>
          <w:bCs/>
          <w:color w:val="000099"/>
          <w:sz w:val="18"/>
          <w:szCs w:val="18"/>
        </w:rPr>
        <w:t>MTE</w:t>
      </w:r>
      <w:proofErr w:type="gramStart"/>
      <w:r>
        <w:rPr>
          <w:rFonts w:ascii="Verdana" w:hAnsi="Verdana"/>
          <w:b/>
          <w:bCs/>
          <w:color w:val="000099"/>
          <w:sz w:val="18"/>
          <w:szCs w:val="18"/>
        </w:rPr>
        <w:t xml:space="preserve"> </w:t>
      </w:r>
      <w:r w:rsidRPr="00330C43">
        <w:rPr>
          <w:rFonts w:ascii="Verdana" w:hAnsi="Verdana"/>
          <w:b/>
          <w:bCs/>
          <w:color w:val="000099"/>
          <w:sz w:val="18"/>
          <w:szCs w:val="18"/>
        </w:rPr>
        <w:t xml:space="preserve"> </w:t>
      </w:r>
      <w:proofErr w:type="gramEnd"/>
      <w:r w:rsidRPr="00330C43">
        <w:rPr>
          <w:rFonts w:ascii="Verdana" w:hAnsi="Verdana"/>
          <w:b/>
          <w:bCs/>
          <w:color w:val="000099"/>
          <w:sz w:val="18"/>
          <w:szCs w:val="18"/>
        </w:rPr>
        <w:t>ATUALIZA 60 OCUPAÇÕES NA CBO</w:t>
      </w:r>
    </w:p>
    <w:p w:rsidR="007D2ABC" w:rsidRPr="00D5359C" w:rsidRDefault="007D2ABC" w:rsidP="00D5359C">
      <w:pPr>
        <w:pStyle w:val="SemEspaamento"/>
        <w:ind w:left="0" w:right="-68"/>
        <w:jc w:val="both"/>
        <w:rPr>
          <w:rFonts w:ascii="Verdana" w:hAnsi="Verdana"/>
          <w:bCs/>
          <w:color w:val="000099"/>
          <w:sz w:val="18"/>
          <w:szCs w:val="18"/>
        </w:rPr>
      </w:pPr>
    </w:p>
    <w:p w:rsidR="007D2ABC" w:rsidRPr="00D5359C" w:rsidRDefault="007D2ABC" w:rsidP="00D5359C">
      <w:pPr>
        <w:pStyle w:val="SemEspaamento"/>
        <w:ind w:left="0" w:right="-68"/>
        <w:jc w:val="both"/>
        <w:rPr>
          <w:rFonts w:ascii="Verdana" w:hAnsi="Verdana"/>
          <w:bCs/>
          <w:color w:val="000099"/>
          <w:sz w:val="18"/>
          <w:szCs w:val="18"/>
        </w:rPr>
      </w:pPr>
      <w:r w:rsidRPr="00D5359C">
        <w:rPr>
          <w:rFonts w:ascii="Verdana" w:hAnsi="Verdana"/>
          <w:bCs/>
          <w:color w:val="000099"/>
          <w:sz w:val="18"/>
          <w:szCs w:val="18"/>
        </w:rPr>
        <w:t xml:space="preserve"> </w:t>
      </w: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O Ministério do Trabalho e Emprego (MTE) divulgou nesta quinta-feira (31) a atualização da Classificação Brasileira de Ocupações (CBO). A revisão contou com a inclusão e exclusão de 60 ocupações, famílias ocupacionais e sinonímias. O arquivo passa a conter agora 2.619 ocupações. Clique aqui para conferir.</w:t>
      </w: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 xml:space="preserve">“Os trabalhadores sentem-se amparados e valorizados ao terem acesso a um documento elaborado pelo governo que identifica e reconhece seu ofício. As inclusões das ocupações na CBO têm gerado, tanto para categorias profissionais quanto para os trabalhadores, uma maior visibilidade, um sentimento de </w:t>
      </w:r>
      <w:r w:rsidRPr="00D5359C">
        <w:rPr>
          <w:rFonts w:ascii="Verdana" w:hAnsi="Verdana"/>
          <w:bCs/>
          <w:color w:val="000099"/>
          <w:sz w:val="18"/>
          <w:szCs w:val="18"/>
        </w:rPr>
        <w:lastRenderedPageBreak/>
        <w:t xml:space="preserve">valorização e de inclusão social”, destaca o diretor do Departamento de Emprego e Salário do MTE, Rodolfo </w:t>
      </w:r>
      <w:proofErr w:type="spellStart"/>
      <w:r w:rsidRPr="00D5359C">
        <w:rPr>
          <w:rFonts w:ascii="Verdana" w:hAnsi="Verdana"/>
          <w:bCs/>
          <w:color w:val="000099"/>
          <w:sz w:val="18"/>
          <w:szCs w:val="18"/>
        </w:rPr>
        <w:t>Torelly</w:t>
      </w:r>
      <w:proofErr w:type="spellEnd"/>
      <w:r w:rsidRPr="00D5359C">
        <w:rPr>
          <w:rFonts w:ascii="Verdana" w:hAnsi="Verdana"/>
          <w:bCs/>
          <w:color w:val="000099"/>
          <w:sz w:val="18"/>
          <w:szCs w:val="18"/>
        </w:rPr>
        <w:t>.</w:t>
      </w: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As novas atualizações buscam atender as demandas do público em geral e entidades governamentais como: Ministério da Saúde; do Desenvolvimento Social; do Turismo; Secretária de Direitos Humanos; Policia Federal; Classificação Internacional Uniforme de Ocupações (CIUO) da Organização Internacional do Trabalho; entre outros.</w:t>
      </w: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A CBO retrata a realidade das profissões do mercado de trabalho brasileiro. A atualização e modernização do documento ocorrem para acompanhar o dinamismo das ocupações e mudanças econômicas, sociais e culturais pelas quais o país passa. Essas modificações e inclusões são elaboradas com a participação efetiva de representantes dos profissionais de cada área, em todo o país.</w:t>
      </w: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Aplicação - A CBO é utilizada pelo MTE na confecção da Relação Anual de Informações Sociais (</w:t>
      </w:r>
      <w:proofErr w:type="spellStart"/>
      <w:r w:rsidRPr="00D5359C">
        <w:rPr>
          <w:rFonts w:ascii="Verdana" w:hAnsi="Verdana"/>
          <w:bCs/>
          <w:color w:val="000099"/>
          <w:sz w:val="18"/>
          <w:szCs w:val="18"/>
        </w:rPr>
        <w:t>Rais</w:t>
      </w:r>
      <w:proofErr w:type="spellEnd"/>
      <w:r w:rsidRPr="00D5359C">
        <w:rPr>
          <w:rFonts w:ascii="Verdana" w:hAnsi="Verdana"/>
          <w:bCs/>
          <w:color w:val="000099"/>
          <w:sz w:val="18"/>
          <w:szCs w:val="18"/>
        </w:rPr>
        <w:t>), no Cadastro Geral de Empregados e Desempregados (</w:t>
      </w:r>
      <w:proofErr w:type="spellStart"/>
      <w:r w:rsidRPr="00D5359C">
        <w:rPr>
          <w:rFonts w:ascii="Verdana" w:hAnsi="Verdana"/>
          <w:bCs/>
          <w:color w:val="000099"/>
          <w:sz w:val="18"/>
          <w:szCs w:val="18"/>
        </w:rPr>
        <w:t>Caged</w:t>
      </w:r>
      <w:proofErr w:type="spellEnd"/>
      <w:r w:rsidRPr="00D5359C">
        <w:rPr>
          <w:rFonts w:ascii="Verdana" w:hAnsi="Verdana"/>
          <w:bCs/>
          <w:color w:val="000099"/>
          <w:sz w:val="18"/>
          <w:szCs w:val="18"/>
        </w:rPr>
        <w:t>), no cruzamento de dados do Seguro-Desemprego e na formulação de políticas públicas de geração de emprego e renda.</w:t>
      </w:r>
    </w:p>
    <w:p w:rsidR="007D2ABC" w:rsidRPr="00D5359C" w:rsidRDefault="007D2ABC" w:rsidP="00956C0B">
      <w:pPr>
        <w:pStyle w:val="SemEspaamento"/>
        <w:ind w:left="0" w:right="-68" w:firstLine="708"/>
        <w:jc w:val="both"/>
        <w:rPr>
          <w:rFonts w:ascii="Verdana" w:hAnsi="Verdana"/>
          <w:bCs/>
          <w:color w:val="000099"/>
          <w:sz w:val="18"/>
          <w:szCs w:val="18"/>
        </w:rPr>
      </w:pPr>
      <w:r w:rsidRPr="00D5359C">
        <w:rPr>
          <w:rFonts w:ascii="Verdana" w:hAnsi="Verdana"/>
          <w:bCs/>
          <w:color w:val="000099"/>
          <w:sz w:val="18"/>
          <w:szCs w:val="18"/>
        </w:rPr>
        <w:t>Outras instituições governamentais utilizam a CBO para seus produtos, como a Declaração de Imposto de Renda, o cadastramento no INSS, em políticas públicas de Saúde, no Censo Educacional e em pesquisas do Instituto Brasileiro de Geografia e Estatística (IBGE).</w:t>
      </w:r>
    </w:p>
    <w:p w:rsidR="007D2ABC" w:rsidRPr="00D5359C" w:rsidRDefault="007D2ABC" w:rsidP="00D5359C">
      <w:pPr>
        <w:pStyle w:val="SemEspaamento"/>
        <w:ind w:left="0" w:right="-68"/>
        <w:jc w:val="both"/>
        <w:rPr>
          <w:rFonts w:ascii="Verdana" w:hAnsi="Verdana"/>
          <w:bCs/>
          <w:color w:val="000099"/>
          <w:sz w:val="18"/>
          <w:szCs w:val="18"/>
        </w:rPr>
      </w:pPr>
      <w:r>
        <w:rPr>
          <w:rFonts w:ascii="Verdana" w:hAnsi="Verdana"/>
          <w:bCs/>
          <w:color w:val="000099"/>
          <w:sz w:val="18"/>
          <w:szCs w:val="18"/>
        </w:rPr>
        <w:t xml:space="preserve"> </w:t>
      </w:r>
    </w:p>
    <w:p w:rsidR="007D2ABC" w:rsidRDefault="007D2ABC" w:rsidP="00D5359C">
      <w:pPr>
        <w:pStyle w:val="SemEspaamento"/>
        <w:ind w:left="0" w:right="-68"/>
        <w:jc w:val="both"/>
        <w:rPr>
          <w:rFonts w:ascii="Verdana" w:hAnsi="Verdana"/>
          <w:bCs/>
          <w:color w:val="000099"/>
          <w:sz w:val="18"/>
          <w:szCs w:val="18"/>
        </w:rPr>
      </w:pPr>
      <w:r>
        <w:rPr>
          <w:rFonts w:ascii="Verdana" w:hAnsi="Verdana"/>
          <w:bCs/>
          <w:color w:val="000099"/>
          <w:sz w:val="18"/>
          <w:szCs w:val="18"/>
        </w:rPr>
        <w:t xml:space="preserve">Fonte: </w:t>
      </w:r>
      <w:r w:rsidRPr="00D5359C">
        <w:rPr>
          <w:rFonts w:ascii="Verdana" w:hAnsi="Verdana"/>
          <w:bCs/>
          <w:color w:val="000099"/>
          <w:sz w:val="18"/>
          <w:szCs w:val="18"/>
        </w:rPr>
        <w:t>M</w:t>
      </w:r>
      <w:r>
        <w:rPr>
          <w:rFonts w:ascii="Verdana" w:hAnsi="Verdana"/>
          <w:bCs/>
          <w:color w:val="000099"/>
          <w:sz w:val="18"/>
          <w:szCs w:val="18"/>
        </w:rPr>
        <w:t xml:space="preserve">inistério do Trabalho e Emprego, </w:t>
      </w:r>
      <w:proofErr w:type="gramStart"/>
      <w:r w:rsidRPr="00D5359C">
        <w:rPr>
          <w:rFonts w:ascii="Verdana" w:hAnsi="Verdana"/>
          <w:bCs/>
          <w:color w:val="000099"/>
          <w:sz w:val="18"/>
          <w:szCs w:val="18"/>
        </w:rPr>
        <w:t>31/01/2013</w:t>
      </w:r>
      <w:proofErr w:type="gramEnd"/>
    </w:p>
    <w:p w:rsidR="007D2ABC" w:rsidRDefault="007D2ABC" w:rsidP="00D5359C">
      <w:pPr>
        <w:pStyle w:val="SemEspaamento"/>
        <w:ind w:left="0" w:right="-68"/>
        <w:jc w:val="both"/>
        <w:rPr>
          <w:rFonts w:ascii="Verdana" w:hAnsi="Verdana"/>
          <w:bCs/>
          <w:color w:val="000099"/>
          <w:sz w:val="18"/>
          <w:szCs w:val="18"/>
        </w:rPr>
      </w:pPr>
    </w:p>
    <w:p w:rsidR="00B8628B" w:rsidRDefault="00B8628B" w:rsidP="00D5359C">
      <w:pPr>
        <w:pStyle w:val="SemEspaamento"/>
        <w:ind w:left="0" w:right="-68"/>
        <w:jc w:val="both"/>
        <w:rPr>
          <w:rFonts w:ascii="Verdana" w:hAnsi="Verdana"/>
          <w:bCs/>
          <w:color w:val="000099"/>
          <w:sz w:val="18"/>
          <w:szCs w:val="18"/>
        </w:rPr>
      </w:pPr>
    </w:p>
    <w:p w:rsidR="00B8628B" w:rsidRDefault="00B8628B" w:rsidP="00D5359C">
      <w:pPr>
        <w:pStyle w:val="SemEspaamento"/>
        <w:ind w:left="0" w:right="-68"/>
        <w:jc w:val="both"/>
        <w:rPr>
          <w:rFonts w:ascii="Verdana" w:hAnsi="Verdana"/>
          <w:bCs/>
          <w:color w:val="000099"/>
          <w:sz w:val="18"/>
          <w:szCs w:val="18"/>
        </w:rPr>
      </w:pPr>
    </w:p>
    <w:p w:rsidR="007D2ABC" w:rsidRDefault="007D2ABC" w:rsidP="00E436CA">
      <w:pPr>
        <w:pStyle w:val="SemEspaamento"/>
        <w:ind w:left="0" w:right="-68"/>
        <w:jc w:val="both"/>
        <w:rPr>
          <w:rFonts w:ascii="Verdana" w:hAnsi="Verdana"/>
          <w:bCs/>
          <w:color w:val="000099"/>
          <w:sz w:val="18"/>
          <w:szCs w:val="18"/>
        </w:rPr>
      </w:pPr>
    </w:p>
    <w:p w:rsidR="007D2ABC" w:rsidRDefault="007D2ABC" w:rsidP="00E436CA">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Default="007D2ABC" w:rsidP="00E436CA">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02/02</w:t>
      </w:r>
      <w:r w:rsidRPr="00DC7643">
        <w:rPr>
          <w:rFonts w:ascii="Verdana" w:hAnsi="Verdana" w:cs="Arial"/>
          <w:b/>
          <w:bCs/>
          <w:color w:val="FF0000"/>
          <w:sz w:val="18"/>
          <w:szCs w:val="18"/>
        </w:rPr>
        <w:t>/2013</w:t>
      </w:r>
    </w:p>
    <w:p w:rsidR="007D2ABC" w:rsidRDefault="007D2ABC" w:rsidP="00E436CA">
      <w:pPr>
        <w:pStyle w:val="SemEspaamento"/>
        <w:ind w:left="0" w:right="-68"/>
        <w:jc w:val="center"/>
        <w:rPr>
          <w:rFonts w:ascii="Verdana" w:hAnsi="Verdana" w:cs="Arial"/>
          <w:b/>
          <w:bCs/>
          <w:color w:val="FF0000"/>
          <w:sz w:val="18"/>
          <w:szCs w:val="18"/>
        </w:rPr>
      </w:pPr>
    </w:p>
    <w:p w:rsidR="007D2ABC" w:rsidRDefault="007D2ABC" w:rsidP="00E436CA">
      <w:pPr>
        <w:pStyle w:val="SemEspaamento"/>
        <w:ind w:left="0" w:right="-68"/>
        <w:jc w:val="center"/>
        <w:rPr>
          <w:rFonts w:ascii="Verdana" w:hAnsi="Verdana" w:cs="Arial"/>
          <w:b/>
          <w:bCs/>
          <w:color w:val="FF0000"/>
          <w:sz w:val="18"/>
          <w:szCs w:val="18"/>
        </w:rPr>
      </w:pPr>
    </w:p>
    <w:p w:rsidR="007D2ABC" w:rsidRPr="00B8628B" w:rsidRDefault="007D2ABC" w:rsidP="00E436CA">
      <w:pPr>
        <w:pStyle w:val="SemEspaamento"/>
        <w:ind w:left="0" w:right="-68"/>
        <w:jc w:val="center"/>
        <w:rPr>
          <w:rFonts w:ascii="Verdana" w:hAnsi="Verdana"/>
          <w:b/>
          <w:bCs/>
          <w:color w:val="000099"/>
          <w:sz w:val="18"/>
          <w:szCs w:val="18"/>
        </w:rPr>
      </w:pPr>
      <w:r w:rsidRPr="00B8628B">
        <w:rPr>
          <w:rFonts w:ascii="Verdana" w:hAnsi="Verdana"/>
          <w:b/>
          <w:bCs/>
          <w:color w:val="000099"/>
          <w:sz w:val="18"/>
          <w:szCs w:val="18"/>
        </w:rPr>
        <w:t xml:space="preserve">GRAVAÇÃO TELEFÔNICA PROVA ATO DISCRIMINATÓRIO, DIZ </w:t>
      </w:r>
      <w:proofErr w:type="gramStart"/>
      <w:r w:rsidRPr="00B8628B">
        <w:rPr>
          <w:rFonts w:ascii="Verdana" w:hAnsi="Verdana"/>
          <w:b/>
          <w:bCs/>
          <w:color w:val="000099"/>
          <w:sz w:val="18"/>
          <w:szCs w:val="18"/>
        </w:rPr>
        <w:t>TST</w:t>
      </w:r>
      <w:proofErr w:type="gramEnd"/>
    </w:p>
    <w:p w:rsidR="007D2ABC" w:rsidRPr="00E436CA" w:rsidRDefault="007D2ABC" w:rsidP="00E436CA">
      <w:pPr>
        <w:pStyle w:val="SemEspaamento"/>
        <w:ind w:left="0" w:right="-68"/>
        <w:jc w:val="center"/>
        <w:rPr>
          <w:rFonts w:ascii="Verdana" w:hAnsi="Verdana" w:cs="Arial"/>
          <w:b/>
          <w:bCs/>
          <w:color w:val="FF0000"/>
          <w:sz w:val="18"/>
          <w:szCs w:val="18"/>
        </w:rPr>
      </w:pPr>
      <w:r w:rsidRPr="00E436CA">
        <w:rPr>
          <w:rFonts w:ascii="Verdana" w:hAnsi="Verdana" w:cs="Arial"/>
          <w:b/>
          <w:bCs/>
          <w:color w:val="FF0000"/>
          <w:sz w:val="18"/>
          <w:szCs w:val="18"/>
        </w:rPr>
        <w:t xml:space="preserve"> </w:t>
      </w:r>
    </w:p>
    <w:p w:rsidR="007D2ABC" w:rsidRPr="00B8628B" w:rsidRDefault="007D2ABC" w:rsidP="00E436CA">
      <w:pPr>
        <w:pStyle w:val="SemEspaamento"/>
        <w:ind w:left="0" w:right="-68" w:firstLine="708"/>
        <w:rPr>
          <w:rFonts w:ascii="Verdana" w:hAnsi="Verdana"/>
          <w:bCs/>
          <w:color w:val="000099"/>
          <w:sz w:val="18"/>
          <w:szCs w:val="18"/>
        </w:rPr>
      </w:pPr>
      <w:r w:rsidRPr="00B8628B">
        <w:rPr>
          <w:rFonts w:ascii="Verdana" w:hAnsi="Verdana"/>
          <w:bCs/>
          <w:color w:val="000099"/>
          <w:sz w:val="18"/>
          <w:szCs w:val="18"/>
        </w:rPr>
        <w:t xml:space="preserve">O uso de gravação telefônica foi considerado válido para comprovar a prática de ato discriminatório de empregador contra </w:t>
      </w:r>
      <w:proofErr w:type="spellStart"/>
      <w:r w:rsidRPr="00B8628B">
        <w:rPr>
          <w:rFonts w:ascii="Verdana" w:hAnsi="Verdana"/>
          <w:bCs/>
          <w:color w:val="000099"/>
          <w:sz w:val="18"/>
          <w:szCs w:val="18"/>
        </w:rPr>
        <w:t>ex-empregado</w:t>
      </w:r>
      <w:proofErr w:type="spellEnd"/>
      <w:r w:rsidRPr="00B8628B">
        <w:rPr>
          <w:rFonts w:ascii="Verdana" w:hAnsi="Verdana"/>
          <w:bCs/>
          <w:color w:val="000099"/>
          <w:sz w:val="18"/>
          <w:szCs w:val="18"/>
        </w:rPr>
        <w:t>. Esta foi a decisão da 7ª Turma do Tribunal Superior do Trabalho, ao julgar recurso de uma empresa contra decisão do TRT-ES</w:t>
      </w:r>
      <w:proofErr w:type="gramStart"/>
      <w:r w:rsidRPr="00B8628B">
        <w:rPr>
          <w:rFonts w:ascii="Verdana" w:hAnsi="Verdana"/>
          <w:bCs/>
          <w:color w:val="000099"/>
          <w:sz w:val="18"/>
          <w:szCs w:val="18"/>
        </w:rPr>
        <w:t xml:space="preserve">  </w:t>
      </w:r>
      <w:proofErr w:type="gramEnd"/>
      <w:r w:rsidRPr="00B8628B">
        <w:rPr>
          <w:rFonts w:ascii="Verdana" w:hAnsi="Verdana"/>
          <w:bCs/>
          <w:color w:val="000099"/>
          <w:sz w:val="18"/>
          <w:szCs w:val="18"/>
        </w:rPr>
        <w:t xml:space="preserve">que a condenou a pagar indenização por dano moral de R$ 10.608 ao </w:t>
      </w:r>
      <w:proofErr w:type="spellStart"/>
      <w:r w:rsidRPr="00B8628B">
        <w:rPr>
          <w:rFonts w:ascii="Verdana" w:hAnsi="Verdana"/>
          <w:bCs/>
          <w:color w:val="000099"/>
          <w:sz w:val="18"/>
          <w:szCs w:val="18"/>
        </w:rPr>
        <w:t>ex-empregado</w:t>
      </w:r>
      <w:proofErr w:type="spellEnd"/>
      <w:r w:rsidRPr="00B8628B">
        <w:rPr>
          <w:rFonts w:ascii="Verdana" w:hAnsi="Verdana"/>
          <w:bCs/>
          <w:color w:val="000099"/>
          <w:sz w:val="18"/>
          <w:szCs w:val="18"/>
        </w:rPr>
        <w:t>.</w:t>
      </w:r>
    </w:p>
    <w:p w:rsidR="007D2ABC" w:rsidRPr="00B8628B" w:rsidRDefault="007D2ABC" w:rsidP="00E436CA">
      <w:pPr>
        <w:pStyle w:val="SemEspaamento"/>
        <w:ind w:left="0" w:right="-68" w:firstLine="708"/>
        <w:rPr>
          <w:rFonts w:ascii="Verdana" w:hAnsi="Verdana"/>
          <w:bCs/>
          <w:color w:val="000099"/>
          <w:sz w:val="18"/>
          <w:szCs w:val="18"/>
        </w:rPr>
      </w:pPr>
      <w:r w:rsidRPr="00B8628B">
        <w:rPr>
          <w:rFonts w:ascii="Verdana" w:hAnsi="Verdana"/>
          <w:bCs/>
          <w:color w:val="000099"/>
          <w:sz w:val="18"/>
          <w:szCs w:val="18"/>
        </w:rPr>
        <w:t xml:space="preserve">O trabalhador gravou conversa na qual simulava ser seu potencial novo patrão com o gerente da empresa que o demitiu. Na conversa o gerente dava referências do </w:t>
      </w:r>
      <w:proofErr w:type="spellStart"/>
      <w:r w:rsidRPr="00B8628B">
        <w:rPr>
          <w:rFonts w:ascii="Verdana" w:hAnsi="Verdana"/>
          <w:bCs/>
          <w:color w:val="000099"/>
          <w:sz w:val="18"/>
          <w:szCs w:val="18"/>
        </w:rPr>
        <w:t>ex-empregado</w:t>
      </w:r>
      <w:proofErr w:type="spellEnd"/>
      <w:r w:rsidRPr="00B8628B">
        <w:rPr>
          <w:rFonts w:ascii="Verdana" w:hAnsi="Verdana"/>
          <w:bCs/>
          <w:color w:val="000099"/>
          <w:sz w:val="18"/>
          <w:szCs w:val="18"/>
        </w:rPr>
        <w:t xml:space="preserve"> e dizia que ele havia ajuizado ação trabalhista. A empresa, do ramo de confecção, afirmou que a gravação não poderia ser usada como prova, pois o gerente não sabia que a conversa estava sendo gravada e houve violação à intimidade e ao sigilo telefônico. Em primeira instância, o argumento foi aceito. O juiz da Vara do Trabalho de Nova Venécia (ES) afirmou que o caso se assemelhava a um “flagrante montado”.</w:t>
      </w:r>
    </w:p>
    <w:p w:rsidR="007D2ABC" w:rsidRPr="00B8628B" w:rsidRDefault="007D2ABC" w:rsidP="00E436CA">
      <w:pPr>
        <w:pStyle w:val="SemEspaamento"/>
        <w:ind w:left="0" w:right="-68" w:firstLine="708"/>
        <w:rPr>
          <w:rFonts w:ascii="Verdana" w:hAnsi="Verdana"/>
          <w:bCs/>
          <w:color w:val="000099"/>
          <w:sz w:val="18"/>
          <w:szCs w:val="18"/>
        </w:rPr>
      </w:pPr>
      <w:r w:rsidRPr="00B8628B">
        <w:rPr>
          <w:rFonts w:ascii="Verdana" w:hAnsi="Verdana"/>
          <w:bCs/>
          <w:color w:val="000099"/>
          <w:sz w:val="18"/>
          <w:szCs w:val="18"/>
        </w:rPr>
        <w:t>A decisão foi reformada no TRT-ES. A corte entendeu que a gravação não tinha o objetivo de causar prejuízo ao antigo empregador, mas era o único recurso do trabalhador para defender o seu direito de conseguir um novo emprego. “Não tivesse ele adotado o expediente de gravar a sua própria conversa com aqueles que o perseguiam, dificilmente encontraria outra forma de obter prova para demonstrar a prática discriminatória”, diz o acórdão do TRT.</w:t>
      </w:r>
    </w:p>
    <w:p w:rsidR="007D2ABC" w:rsidRPr="00B8628B" w:rsidRDefault="007D2ABC" w:rsidP="00E436CA">
      <w:pPr>
        <w:pStyle w:val="SemEspaamento"/>
        <w:ind w:left="0" w:right="-68" w:firstLine="708"/>
        <w:rPr>
          <w:rFonts w:ascii="Verdana" w:hAnsi="Verdana"/>
          <w:bCs/>
          <w:color w:val="000099"/>
          <w:sz w:val="18"/>
          <w:szCs w:val="18"/>
        </w:rPr>
      </w:pPr>
      <w:r w:rsidRPr="00B8628B">
        <w:rPr>
          <w:rFonts w:ascii="Verdana" w:hAnsi="Verdana"/>
          <w:bCs/>
          <w:color w:val="000099"/>
          <w:sz w:val="18"/>
          <w:szCs w:val="18"/>
        </w:rPr>
        <w:t xml:space="preserve">Baseada na jurisprudência do STF, a 7ª Turma manteve o entendimento do TRT. Para a corte, a gravação deve ser considerada prova lícita, pois o </w:t>
      </w:r>
      <w:proofErr w:type="spellStart"/>
      <w:r w:rsidRPr="00B8628B">
        <w:rPr>
          <w:rFonts w:ascii="Verdana" w:hAnsi="Verdana"/>
          <w:bCs/>
          <w:color w:val="000099"/>
          <w:sz w:val="18"/>
          <w:szCs w:val="18"/>
        </w:rPr>
        <w:t>ex-empregado</w:t>
      </w:r>
      <w:proofErr w:type="spellEnd"/>
      <w:r w:rsidRPr="00B8628B">
        <w:rPr>
          <w:rFonts w:ascii="Verdana" w:hAnsi="Verdana"/>
          <w:bCs/>
          <w:color w:val="000099"/>
          <w:sz w:val="18"/>
          <w:szCs w:val="18"/>
        </w:rPr>
        <w:t xml:space="preserve"> era um dos interlocutores do diálogo. Em julgamento no dia 28 de novembro de 2012, a decisão dos ministros do TST foi unânime.</w:t>
      </w:r>
    </w:p>
    <w:p w:rsidR="007D2ABC" w:rsidRPr="00B8628B" w:rsidRDefault="007D2ABC" w:rsidP="00E436CA">
      <w:pPr>
        <w:pStyle w:val="SemEspaamento"/>
        <w:ind w:left="0" w:right="-68"/>
        <w:rPr>
          <w:rFonts w:ascii="Verdana" w:hAnsi="Verdana"/>
          <w:bCs/>
          <w:color w:val="000099"/>
          <w:sz w:val="18"/>
          <w:szCs w:val="18"/>
        </w:rPr>
      </w:pPr>
    </w:p>
    <w:p w:rsidR="007D2ABC" w:rsidRPr="00B8628B" w:rsidRDefault="007D2ABC" w:rsidP="00E436CA">
      <w:pPr>
        <w:pStyle w:val="SemEspaamento"/>
        <w:ind w:left="0" w:right="-68"/>
        <w:rPr>
          <w:rFonts w:ascii="Verdana" w:hAnsi="Verdana"/>
          <w:bCs/>
          <w:color w:val="000099"/>
          <w:sz w:val="18"/>
          <w:szCs w:val="18"/>
        </w:rPr>
      </w:pPr>
      <w:r w:rsidRPr="00B8628B">
        <w:rPr>
          <w:rFonts w:ascii="Verdana" w:hAnsi="Verdana"/>
          <w:bCs/>
          <w:color w:val="000099"/>
          <w:sz w:val="18"/>
          <w:szCs w:val="18"/>
        </w:rPr>
        <w:t>Lista negra</w:t>
      </w:r>
    </w:p>
    <w:p w:rsidR="007D2ABC" w:rsidRPr="00B8628B" w:rsidRDefault="007D2ABC" w:rsidP="00E436CA">
      <w:pPr>
        <w:pStyle w:val="SemEspaamento"/>
        <w:ind w:left="0" w:right="-68"/>
        <w:rPr>
          <w:rFonts w:ascii="Verdana" w:hAnsi="Verdana"/>
          <w:bCs/>
          <w:color w:val="000099"/>
          <w:sz w:val="18"/>
          <w:szCs w:val="18"/>
        </w:rPr>
      </w:pPr>
      <w:r w:rsidRPr="00B8628B">
        <w:rPr>
          <w:rFonts w:ascii="Verdana" w:hAnsi="Verdana"/>
          <w:bCs/>
          <w:color w:val="000099"/>
          <w:sz w:val="18"/>
          <w:szCs w:val="18"/>
        </w:rPr>
        <w:t>Os ministros do TST também aprovaram a condenação por ato discriminatório da empresa. Os desembargadores do TRT-ES consideraram que a troca de informações entre empregadores a respeito de trabalhadores que acionam a Justiça para reclamar seus direitos se equipara à elaboração de “listas negras”, o que configura ato discriminatório. A prática é vedada pela Constituição Federal e pela Convenção 111 da Organização Internacional do Trabalho, além de ser ato ilícito, segundo o Código Civil.</w:t>
      </w:r>
    </w:p>
    <w:p w:rsidR="007D2ABC" w:rsidRPr="00B8628B" w:rsidRDefault="007D2ABC" w:rsidP="00E436CA">
      <w:pPr>
        <w:pStyle w:val="SemEspaamento"/>
        <w:ind w:left="0" w:right="-68" w:firstLine="708"/>
        <w:rPr>
          <w:rFonts w:ascii="Verdana" w:hAnsi="Verdana"/>
          <w:bCs/>
          <w:color w:val="000099"/>
          <w:sz w:val="18"/>
          <w:szCs w:val="18"/>
        </w:rPr>
      </w:pPr>
      <w:r w:rsidRPr="00B8628B">
        <w:rPr>
          <w:rFonts w:ascii="Verdana" w:hAnsi="Verdana"/>
          <w:bCs/>
          <w:color w:val="000099"/>
          <w:sz w:val="18"/>
          <w:szCs w:val="18"/>
        </w:rPr>
        <w:t xml:space="preserve">Para o TST a conduta da empresa foi abusiva, pois buscou dificultar a recolocação do trabalhador no mercado de trabalho. Os antigos patrões sabiam, inclusive, que a simples menção de assistência sindical pelo trabalhador pode </w:t>
      </w:r>
      <w:proofErr w:type="spellStart"/>
      <w:r w:rsidRPr="00B8628B">
        <w:rPr>
          <w:rFonts w:ascii="Verdana" w:hAnsi="Verdana"/>
          <w:bCs/>
          <w:color w:val="000099"/>
          <w:sz w:val="18"/>
          <w:szCs w:val="18"/>
        </w:rPr>
        <w:t>invabilizar</w:t>
      </w:r>
      <w:proofErr w:type="spellEnd"/>
      <w:r w:rsidRPr="00B8628B">
        <w:rPr>
          <w:rFonts w:ascii="Verdana" w:hAnsi="Verdana"/>
          <w:bCs/>
          <w:color w:val="000099"/>
          <w:sz w:val="18"/>
          <w:szCs w:val="18"/>
        </w:rPr>
        <w:t xml:space="preserve"> a obtenção de um novo emprego no município. Os ministros mantiveram, assim, a condenação por dano moral.</w:t>
      </w:r>
    </w:p>
    <w:p w:rsidR="007D2ABC" w:rsidRPr="00B8628B" w:rsidRDefault="007D2ABC" w:rsidP="00E436CA">
      <w:pPr>
        <w:pStyle w:val="SemEspaamento"/>
        <w:ind w:left="0" w:right="-68"/>
        <w:rPr>
          <w:rFonts w:ascii="Verdana" w:hAnsi="Verdana"/>
          <w:bCs/>
          <w:color w:val="000099"/>
          <w:sz w:val="18"/>
          <w:szCs w:val="18"/>
        </w:rPr>
      </w:pPr>
    </w:p>
    <w:p w:rsidR="007D2ABC" w:rsidRPr="00B8628B" w:rsidRDefault="007D2ABC" w:rsidP="00E436CA">
      <w:pPr>
        <w:pStyle w:val="SemEspaamento"/>
        <w:ind w:left="0" w:right="-68"/>
        <w:rPr>
          <w:rFonts w:ascii="Verdana" w:hAnsi="Verdana"/>
          <w:bCs/>
          <w:color w:val="000099"/>
          <w:sz w:val="18"/>
          <w:szCs w:val="18"/>
        </w:rPr>
      </w:pPr>
      <w:r w:rsidRPr="00B8628B">
        <w:rPr>
          <w:rFonts w:ascii="Verdana" w:hAnsi="Verdana"/>
          <w:bCs/>
          <w:color w:val="000099"/>
          <w:sz w:val="18"/>
          <w:szCs w:val="18"/>
        </w:rPr>
        <w:t>O caso</w:t>
      </w:r>
    </w:p>
    <w:p w:rsidR="007D2ABC" w:rsidRPr="00B8628B" w:rsidRDefault="007D2ABC" w:rsidP="00E436CA">
      <w:pPr>
        <w:pStyle w:val="SemEspaamento"/>
        <w:ind w:left="0" w:right="-68"/>
        <w:rPr>
          <w:rFonts w:ascii="Verdana" w:hAnsi="Verdana"/>
          <w:bCs/>
          <w:color w:val="000099"/>
          <w:sz w:val="18"/>
          <w:szCs w:val="18"/>
        </w:rPr>
      </w:pPr>
      <w:r w:rsidRPr="00B8628B">
        <w:rPr>
          <w:rFonts w:ascii="Verdana" w:hAnsi="Verdana"/>
          <w:bCs/>
          <w:color w:val="000099"/>
          <w:sz w:val="18"/>
          <w:szCs w:val="18"/>
        </w:rPr>
        <w:lastRenderedPageBreak/>
        <w:t>Ex-funcionário de uma confecção do Espírito Santo, o trabalhador conta que foi dispensado após cinco anos de serviço sem ter recebido corretamente os valores de sua rescisão e horas extras. Por essa razão, ele entrou com ação trabalhista para receber a quantia que achava correto.</w:t>
      </w:r>
    </w:p>
    <w:p w:rsidR="007D2ABC" w:rsidRPr="00B8628B" w:rsidRDefault="007D2ABC" w:rsidP="00E436CA">
      <w:pPr>
        <w:pStyle w:val="SemEspaamento"/>
        <w:ind w:left="0" w:right="-68" w:firstLine="708"/>
        <w:rPr>
          <w:rFonts w:ascii="Verdana" w:hAnsi="Verdana"/>
          <w:bCs/>
          <w:color w:val="000099"/>
          <w:sz w:val="18"/>
          <w:szCs w:val="18"/>
        </w:rPr>
      </w:pPr>
      <w:r w:rsidRPr="00B8628B">
        <w:rPr>
          <w:rFonts w:ascii="Verdana" w:hAnsi="Verdana"/>
          <w:bCs/>
          <w:color w:val="000099"/>
          <w:sz w:val="18"/>
          <w:szCs w:val="18"/>
        </w:rPr>
        <w:t xml:space="preserve">Na ação, o trabalhador contou que passou a ser boicotado por um dos donos da empresa. Segundo ele, quando procurado para fornecer referências pessoais e profissionais, o </w:t>
      </w:r>
      <w:proofErr w:type="spellStart"/>
      <w:r w:rsidRPr="00B8628B">
        <w:rPr>
          <w:rFonts w:ascii="Verdana" w:hAnsi="Verdana"/>
          <w:bCs/>
          <w:color w:val="000099"/>
          <w:sz w:val="18"/>
          <w:szCs w:val="18"/>
        </w:rPr>
        <w:t>ex-patrão</w:t>
      </w:r>
      <w:proofErr w:type="spellEnd"/>
      <w:r w:rsidRPr="00B8628B">
        <w:rPr>
          <w:rFonts w:ascii="Verdana" w:hAnsi="Verdana"/>
          <w:bCs/>
          <w:color w:val="000099"/>
          <w:sz w:val="18"/>
          <w:szCs w:val="18"/>
        </w:rPr>
        <w:t xml:space="preserve"> dizia que o ex-funcionário se recusou a fazer acordo e preferiu “criar caso em sindicato”. Diante da situação, o ex-funcionário resolveu telefonar para a empresa e gravar a conversa com o empresário se passando por um potencial novo empregador. Com informações da assessoria de imprensa do TST.</w:t>
      </w:r>
    </w:p>
    <w:p w:rsidR="007D2ABC" w:rsidRPr="00B8628B" w:rsidRDefault="007D2ABC" w:rsidP="00E436CA">
      <w:pPr>
        <w:pStyle w:val="SemEspaamento"/>
        <w:ind w:left="0" w:right="-68"/>
        <w:rPr>
          <w:rFonts w:ascii="Verdana" w:hAnsi="Verdana"/>
          <w:bCs/>
          <w:color w:val="000099"/>
          <w:sz w:val="18"/>
          <w:szCs w:val="18"/>
        </w:rPr>
      </w:pPr>
    </w:p>
    <w:p w:rsidR="007D2ABC" w:rsidRPr="00B8628B" w:rsidRDefault="007D2ABC" w:rsidP="00E436CA">
      <w:pPr>
        <w:pStyle w:val="SemEspaamento"/>
        <w:ind w:left="0" w:right="-68"/>
        <w:rPr>
          <w:rFonts w:ascii="Verdana" w:hAnsi="Verdana"/>
          <w:bCs/>
          <w:color w:val="000099"/>
          <w:sz w:val="18"/>
          <w:szCs w:val="18"/>
        </w:rPr>
      </w:pPr>
      <w:r w:rsidRPr="00B8628B">
        <w:rPr>
          <w:rFonts w:ascii="Verdana" w:hAnsi="Verdana"/>
          <w:bCs/>
          <w:color w:val="000099"/>
          <w:sz w:val="18"/>
          <w:szCs w:val="18"/>
        </w:rPr>
        <w:t xml:space="preserve">Fonte: Revista Consultor Jurídico, por Leonardo </w:t>
      </w:r>
      <w:proofErr w:type="spellStart"/>
      <w:r w:rsidRPr="00B8628B">
        <w:rPr>
          <w:rFonts w:ascii="Verdana" w:hAnsi="Verdana"/>
          <w:bCs/>
          <w:color w:val="000099"/>
          <w:sz w:val="18"/>
          <w:szCs w:val="18"/>
        </w:rPr>
        <w:t>Léllis</w:t>
      </w:r>
      <w:proofErr w:type="spellEnd"/>
      <w:r w:rsidRPr="00B8628B">
        <w:rPr>
          <w:rFonts w:ascii="Verdana" w:hAnsi="Verdana"/>
          <w:bCs/>
          <w:color w:val="000099"/>
          <w:sz w:val="18"/>
          <w:szCs w:val="18"/>
        </w:rPr>
        <w:t xml:space="preserve"> (repórter da revista Consultor Jurídico); </w:t>
      </w:r>
      <w:proofErr w:type="gramStart"/>
      <w:r w:rsidRPr="00B8628B">
        <w:rPr>
          <w:rFonts w:ascii="Verdana" w:hAnsi="Verdana"/>
          <w:bCs/>
          <w:color w:val="000099"/>
          <w:sz w:val="18"/>
          <w:szCs w:val="18"/>
        </w:rPr>
        <w:t>02/02/2013</w:t>
      </w:r>
      <w:proofErr w:type="gramEnd"/>
    </w:p>
    <w:p w:rsidR="007D2ABC" w:rsidRPr="00E436CA" w:rsidRDefault="007D2ABC" w:rsidP="00E436CA">
      <w:pPr>
        <w:pStyle w:val="SemEspaamento"/>
        <w:ind w:left="0" w:right="-68"/>
        <w:rPr>
          <w:rFonts w:ascii="Verdana" w:hAnsi="Verdana" w:cs="Arial"/>
          <w:b/>
          <w:bCs/>
          <w:color w:val="FF0000"/>
          <w:sz w:val="18"/>
          <w:szCs w:val="18"/>
        </w:rPr>
      </w:pPr>
    </w:p>
    <w:p w:rsidR="007D2ABC" w:rsidRPr="006F4C4A" w:rsidRDefault="007D2ABC" w:rsidP="006F4C4A">
      <w:pPr>
        <w:pStyle w:val="SemEspaamento"/>
        <w:ind w:left="0" w:right="-68"/>
        <w:rPr>
          <w:rFonts w:ascii="Verdana" w:hAnsi="Verdana" w:cs="Arial"/>
          <w:b/>
          <w:bCs/>
          <w:color w:val="FF0000"/>
          <w:sz w:val="18"/>
          <w:szCs w:val="18"/>
        </w:rPr>
      </w:pPr>
    </w:p>
    <w:sectPr w:rsidR="007D2ABC" w:rsidRPr="006F4C4A" w:rsidSect="00B255D5">
      <w:headerReference w:type="default" r:id="rId10"/>
      <w:footerReference w:type="even" r:id="rId11"/>
      <w:footerReference w:type="default" r:id="rId12"/>
      <w:headerReference w:type="first" r:id="rId13"/>
      <w:pgSz w:w="11907" w:h="16839" w:code="9"/>
      <w:pgMar w:top="2036" w:right="850" w:bottom="816" w:left="1202" w:header="851" w:footer="737"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4A" w:rsidRDefault="006F4C4A">
      <w:r>
        <w:separator/>
      </w:r>
    </w:p>
  </w:endnote>
  <w:endnote w:type="continuationSeparator" w:id="0">
    <w:p w:rsidR="006F4C4A" w:rsidRDefault="006F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4A" w:rsidRDefault="006F4C4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F4C4A" w:rsidRDefault="006F4C4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4A" w:rsidRDefault="006F4C4A">
    <w:pPr>
      <w:pStyle w:val="Rodap"/>
      <w:jc w:val="right"/>
    </w:pPr>
    <w:r>
      <w:fldChar w:fldCharType="begin"/>
    </w:r>
    <w:r>
      <w:instrText xml:space="preserve"> PAGE   \* MERGEFORMAT </w:instrText>
    </w:r>
    <w:r>
      <w:fldChar w:fldCharType="separate"/>
    </w:r>
    <w:r w:rsidR="00327D6E">
      <w:rPr>
        <w:noProof/>
      </w:rPr>
      <w:t>1</w:t>
    </w:r>
    <w:r>
      <w:rPr>
        <w:noProof/>
      </w:rPr>
      <w:fldChar w:fldCharType="end"/>
    </w:r>
  </w:p>
  <w:p w:rsidR="006F4C4A" w:rsidRDefault="006F4C4A">
    <w:pPr>
      <w:pStyle w:val="Rodap"/>
      <w:ind w:left="0"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4A" w:rsidRDefault="006F4C4A">
      <w:r>
        <w:separator/>
      </w:r>
    </w:p>
  </w:footnote>
  <w:footnote w:type="continuationSeparator" w:id="0">
    <w:p w:rsidR="006F4C4A" w:rsidRDefault="006F4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4A" w:rsidRDefault="009F154F" w:rsidP="005F33CC">
    <w:pPr>
      <w:ind w:left="0"/>
    </w:pPr>
    <w:r>
      <w:rPr>
        <w:i/>
        <w:noProof/>
      </w:rPr>
      <w:drawing>
        <wp:inline distT="0" distB="0" distL="0" distR="0">
          <wp:extent cx="6198870" cy="871855"/>
          <wp:effectExtent l="0" t="0" r="0" b="4445"/>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8870" cy="8718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4A" w:rsidRPr="008F03F8" w:rsidRDefault="009F154F" w:rsidP="008F03F8">
    <w:pPr>
      <w:pStyle w:val="Cabealho"/>
    </w:pPr>
    <w:r>
      <w:rPr>
        <w:i w:val="0"/>
        <w:noProof/>
      </w:rPr>
      <w:drawing>
        <wp:inline distT="0" distB="0" distL="0" distR="0">
          <wp:extent cx="6549390" cy="1042035"/>
          <wp:effectExtent l="0" t="0" r="3810" b="5715"/>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9390" cy="1042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084F2"/>
    <w:lvl w:ilvl="0">
      <w:start w:val="1"/>
      <w:numFmt w:val="decimal"/>
      <w:pStyle w:val="Numerada5"/>
      <w:lvlText w:val="%1."/>
      <w:lvlJc w:val="left"/>
      <w:pPr>
        <w:tabs>
          <w:tab w:val="num" w:pos="1492"/>
        </w:tabs>
        <w:ind w:left="1492" w:hanging="360"/>
      </w:pPr>
      <w:rPr>
        <w:rFonts w:cs="Times New Roman"/>
      </w:rPr>
    </w:lvl>
  </w:abstractNum>
  <w:abstractNum w:abstractNumId="1">
    <w:nsid w:val="FFFFFF7D"/>
    <w:multiLevelType w:val="singleLevel"/>
    <w:tmpl w:val="F11C881A"/>
    <w:lvl w:ilvl="0">
      <w:start w:val="1"/>
      <w:numFmt w:val="decimal"/>
      <w:pStyle w:val="Numerada4"/>
      <w:lvlText w:val="%1."/>
      <w:lvlJc w:val="left"/>
      <w:pPr>
        <w:tabs>
          <w:tab w:val="num" w:pos="1209"/>
        </w:tabs>
        <w:ind w:left="1209" w:hanging="360"/>
      </w:pPr>
      <w:rPr>
        <w:rFonts w:cs="Times New Roman"/>
      </w:rPr>
    </w:lvl>
  </w:abstractNum>
  <w:abstractNum w:abstractNumId="2">
    <w:nsid w:val="FFFFFF7E"/>
    <w:multiLevelType w:val="singleLevel"/>
    <w:tmpl w:val="DB8298F4"/>
    <w:lvl w:ilvl="0">
      <w:start w:val="1"/>
      <w:numFmt w:val="decimal"/>
      <w:pStyle w:val="Numerada3"/>
      <w:lvlText w:val="%1."/>
      <w:lvlJc w:val="left"/>
      <w:pPr>
        <w:tabs>
          <w:tab w:val="num" w:pos="926"/>
        </w:tabs>
        <w:ind w:left="926" w:hanging="360"/>
      </w:pPr>
      <w:rPr>
        <w:rFonts w:cs="Times New Roman"/>
      </w:rPr>
    </w:lvl>
  </w:abstractNum>
  <w:abstractNum w:abstractNumId="3">
    <w:nsid w:val="FFFFFF7F"/>
    <w:multiLevelType w:val="singleLevel"/>
    <w:tmpl w:val="D5BE796C"/>
    <w:lvl w:ilvl="0">
      <w:start w:val="1"/>
      <w:numFmt w:val="decimal"/>
      <w:pStyle w:val="Numerada2"/>
      <w:lvlText w:val="%1."/>
      <w:lvlJc w:val="left"/>
      <w:pPr>
        <w:tabs>
          <w:tab w:val="num" w:pos="643"/>
        </w:tabs>
        <w:ind w:left="643" w:hanging="360"/>
      </w:pPr>
      <w:rPr>
        <w:rFonts w:cs="Times New Roman"/>
      </w:rPr>
    </w:lvl>
  </w:abstractNum>
  <w:abstractNum w:abstractNumId="4">
    <w:nsid w:val="FFFFFF80"/>
    <w:multiLevelType w:val="singleLevel"/>
    <w:tmpl w:val="AB102732"/>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CE68ED98"/>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9F4240DA"/>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8F0E92B0"/>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26FF3509"/>
    <w:multiLevelType w:val="singleLevel"/>
    <w:tmpl w:val="DC3ED730"/>
    <w:lvl w:ilvl="0">
      <w:start w:val="1"/>
      <w:numFmt w:val="bullet"/>
      <w:pStyle w:val="Commarcadores"/>
      <w:lvlText w:val=""/>
      <w:lvlJc w:val="left"/>
      <w:pPr>
        <w:tabs>
          <w:tab w:val="num" w:pos="1512"/>
        </w:tabs>
        <w:ind w:left="1512" w:hanging="432"/>
      </w:pPr>
      <w:rPr>
        <w:rFonts w:ascii="Wingdings" w:hAnsi="Wingdings" w:hint="default"/>
        <w:sz w:val="16"/>
      </w:rPr>
    </w:lvl>
  </w:abstractNum>
  <w:abstractNum w:abstractNumId="9">
    <w:nsid w:val="782C73F5"/>
    <w:multiLevelType w:val="singleLevel"/>
    <w:tmpl w:val="92A4171E"/>
    <w:lvl w:ilvl="0">
      <w:start w:val="1"/>
      <w:numFmt w:val="decimal"/>
      <w:pStyle w:val="Numerada"/>
      <w:lvlText w:val="%1."/>
      <w:lvlJc w:val="left"/>
      <w:pPr>
        <w:tabs>
          <w:tab w:val="num" w:pos="1512"/>
        </w:tabs>
        <w:ind w:left="1512" w:hanging="432"/>
      </w:pPr>
      <w:rPr>
        <w:rFonts w:cs="Times New Roman"/>
        <w:b/>
        <w:i w:val="0"/>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72"/>
    <w:rsid w:val="000005C6"/>
    <w:rsid w:val="00001E4B"/>
    <w:rsid w:val="00003134"/>
    <w:rsid w:val="00005018"/>
    <w:rsid w:val="000050E3"/>
    <w:rsid w:val="00005964"/>
    <w:rsid w:val="0000729E"/>
    <w:rsid w:val="0001181C"/>
    <w:rsid w:val="00011B57"/>
    <w:rsid w:val="00011E3A"/>
    <w:rsid w:val="00012041"/>
    <w:rsid w:val="00013B37"/>
    <w:rsid w:val="000142B0"/>
    <w:rsid w:val="000142CA"/>
    <w:rsid w:val="00016489"/>
    <w:rsid w:val="00017224"/>
    <w:rsid w:val="00021026"/>
    <w:rsid w:val="00021CD4"/>
    <w:rsid w:val="000228DF"/>
    <w:rsid w:val="00023DD7"/>
    <w:rsid w:val="0002667D"/>
    <w:rsid w:val="000269CF"/>
    <w:rsid w:val="0002710C"/>
    <w:rsid w:val="00027162"/>
    <w:rsid w:val="000316FB"/>
    <w:rsid w:val="000321F8"/>
    <w:rsid w:val="00032A3F"/>
    <w:rsid w:val="00032ED2"/>
    <w:rsid w:val="00033FCF"/>
    <w:rsid w:val="00035A73"/>
    <w:rsid w:val="00035AE3"/>
    <w:rsid w:val="00036801"/>
    <w:rsid w:val="00040244"/>
    <w:rsid w:val="000409D7"/>
    <w:rsid w:val="00040B08"/>
    <w:rsid w:val="000416B4"/>
    <w:rsid w:val="00042290"/>
    <w:rsid w:val="0004458A"/>
    <w:rsid w:val="0004467F"/>
    <w:rsid w:val="00044FC8"/>
    <w:rsid w:val="0005070F"/>
    <w:rsid w:val="00050B82"/>
    <w:rsid w:val="00052EA1"/>
    <w:rsid w:val="00054AAB"/>
    <w:rsid w:val="00055625"/>
    <w:rsid w:val="00055F53"/>
    <w:rsid w:val="00056E7C"/>
    <w:rsid w:val="00057C9F"/>
    <w:rsid w:val="00061306"/>
    <w:rsid w:val="00065142"/>
    <w:rsid w:val="00071BD3"/>
    <w:rsid w:val="00071FEC"/>
    <w:rsid w:val="0007432B"/>
    <w:rsid w:val="00076581"/>
    <w:rsid w:val="00077962"/>
    <w:rsid w:val="00077D24"/>
    <w:rsid w:val="00080AF0"/>
    <w:rsid w:val="00080EC4"/>
    <w:rsid w:val="000824A8"/>
    <w:rsid w:val="00083DC1"/>
    <w:rsid w:val="00084938"/>
    <w:rsid w:val="000850EB"/>
    <w:rsid w:val="00085BE4"/>
    <w:rsid w:val="00086B83"/>
    <w:rsid w:val="00087F2C"/>
    <w:rsid w:val="0009067B"/>
    <w:rsid w:val="00095308"/>
    <w:rsid w:val="00096E5B"/>
    <w:rsid w:val="000972D5"/>
    <w:rsid w:val="00097F4F"/>
    <w:rsid w:val="00097FF9"/>
    <w:rsid w:val="000A5F84"/>
    <w:rsid w:val="000A7307"/>
    <w:rsid w:val="000B00AD"/>
    <w:rsid w:val="000B078C"/>
    <w:rsid w:val="000B092E"/>
    <w:rsid w:val="000B11A0"/>
    <w:rsid w:val="000B356E"/>
    <w:rsid w:val="000B53FB"/>
    <w:rsid w:val="000B727D"/>
    <w:rsid w:val="000C04D8"/>
    <w:rsid w:val="000C5825"/>
    <w:rsid w:val="000D0B3A"/>
    <w:rsid w:val="000D26F5"/>
    <w:rsid w:val="000D5AB9"/>
    <w:rsid w:val="000D6521"/>
    <w:rsid w:val="000D7481"/>
    <w:rsid w:val="000D7B4C"/>
    <w:rsid w:val="000E1C96"/>
    <w:rsid w:val="000E1EA7"/>
    <w:rsid w:val="000E2459"/>
    <w:rsid w:val="000E2B7C"/>
    <w:rsid w:val="000E3699"/>
    <w:rsid w:val="000E37DA"/>
    <w:rsid w:val="000E40E5"/>
    <w:rsid w:val="000E460D"/>
    <w:rsid w:val="000E4F80"/>
    <w:rsid w:val="000E5516"/>
    <w:rsid w:val="000E79EB"/>
    <w:rsid w:val="000F019C"/>
    <w:rsid w:val="000F0379"/>
    <w:rsid w:val="000F0451"/>
    <w:rsid w:val="000F1CD5"/>
    <w:rsid w:val="000F2A2D"/>
    <w:rsid w:val="000F629F"/>
    <w:rsid w:val="0010041C"/>
    <w:rsid w:val="00100824"/>
    <w:rsid w:val="0010169E"/>
    <w:rsid w:val="001018F9"/>
    <w:rsid w:val="00102C0E"/>
    <w:rsid w:val="00104525"/>
    <w:rsid w:val="0010499C"/>
    <w:rsid w:val="00104E7E"/>
    <w:rsid w:val="001060E0"/>
    <w:rsid w:val="00106EC9"/>
    <w:rsid w:val="00107205"/>
    <w:rsid w:val="001079ED"/>
    <w:rsid w:val="00110C36"/>
    <w:rsid w:val="001118AE"/>
    <w:rsid w:val="001123F3"/>
    <w:rsid w:val="00112702"/>
    <w:rsid w:val="00112E71"/>
    <w:rsid w:val="0011440E"/>
    <w:rsid w:val="001165A2"/>
    <w:rsid w:val="00116812"/>
    <w:rsid w:val="001172CA"/>
    <w:rsid w:val="001206E7"/>
    <w:rsid w:val="00120E56"/>
    <w:rsid w:val="00121514"/>
    <w:rsid w:val="001217F9"/>
    <w:rsid w:val="00121814"/>
    <w:rsid w:val="00121958"/>
    <w:rsid w:val="00122E96"/>
    <w:rsid w:val="00123D2B"/>
    <w:rsid w:val="00123DD0"/>
    <w:rsid w:val="00124925"/>
    <w:rsid w:val="00124D7E"/>
    <w:rsid w:val="001252B3"/>
    <w:rsid w:val="00126A00"/>
    <w:rsid w:val="0013126A"/>
    <w:rsid w:val="00131AE3"/>
    <w:rsid w:val="0013228B"/>
    <w:rsid w:val="001324D8"/>
    <w:rsid w:val="0013287F"/>
    <w:rsid w:val="00132886"/>
    <w:rsid w:val="00133149"/>
    <w:rsid w:val="001354A8"/>
    <w:rsid w:val="001359A0"/>
    <w:rsid w:val="00143AD7"/>
    <w:rsid w:val="001443FF"/>
    <w:rsid w:val="00145542"/>
    <w:rsid w:val="0014581C"/>
    <w:rsid w:val="00145946"/>
    <w:rsid w:val="00147C53"/>
    <w:rsid w:val="00147D4C"/>
    <w:rsid w:val="00147F17"/>
    <w:rsid w:val="001513F4"/>
    <w:rsid w:val="00152444"/>
    <w:rsid w:val="00152D0B"/>
    <w:rsid w:val="00153295"/>
    <w:rsid w:val="00154C27"/>
    <w:rsid w:val="00154E79"/>
    <w:rsid w:val="00155874"/>
    <w:rsid w:val="00155C1D"/>
    <w:rsid w:val="001565F5"/>
    <w:rsid w:val="00156DE4"/>
    <w:rsid w:val="0015747E"/>
    <w:rsid w:val="00160AD2"/>
    <w:rsid w:val="00160C12"/>
    <w:rsid w:val="00161D65"/>
    <w:rsid w:val="00164279"/>
    <w:rsid w:val="001659ED"/>
    <w:rsid w:val="001662AD"/>
    <w:rsid w:val="00166E4F"/>
    <w:rsid w:val="0017098D"/>
    <w:rsid w:val="00170DCA"/>
    <w:rsid w:val="00171A74"/>
    <w:rsid w:val="00171F32"/>
    <w:rsid w:val="00176FA5"/>
    <w:rsid w:val="0018005A"/>
    <w:rsid w:val="001806EA"/>
    <w:rsid w:val="00181EF1"/>
    <w:rsid w:val="001860C7"/>
    <w:rsid w:val="0018640E"/>
    <w:rsid w:val="00186703"/>
    <w:rsid w:val="00186D20"/>
    <w:rsid w:val="0018777A"/>
    <w:rsid w:val="0018780F"/>
    <w:rsid w:val="00190131"/>
    <w:rsid w:val="00190803"/>
    <w:rsid w:val="001913D2"/>
    <w:rsid w:val="00191B7E"/>
    <w:rsid w:val="00192141"/>
    <w:rsid w:val="001929D6"/>
    <w:rsid w:val="00193E8C"/>
    <w:rsid w:val="00194BBA"/>
    <w:rsid w:val="001959F1"/>
    <w:rsid w:val="00197547"/>
    <w:rsid w:val="001A1A45"/>
    <w:rsid w:val="001A3886"/>
    <w:rsid w:val="001A38C0"/>
    <w:rsid w:val="001A3A39"/>
    <w:rsid w:val="001B14AF"/>
    <w:rsid w:val="001B1A68"/>
    <w:rsid w:val="001B271E"/>
    <w:rsid w:val="001B3429"/>
    <w:rsid w:val="001B3653"/>
    <w:rsid w:val="001B3F8F"/>
    <w:rsid w:val="001B4268"/>
    <w:rsid w:val="001B5B40"/>
    <w:rsid w:val="001B72E6"/>
    <w:rsid w:val="001C04C5"/>
    <w:rsid w:val="001C07BB"/>
    <w:rsid w:val="001C094B"/>
    <w:rsid w:val="001C0F59"/>
    <w:rsid w:val="001C11C2"/>
    <w:rsid w:val="001C4B4E"/>
    <w:rsid w:val="001C7650"/>
    <w:rsid w:val="001D3609"/>
    <w:rsid w:val="001D3672"/>
    <w:rsid w:val="001D37AC"/>
    <w:rsid w:val="001D581D"/>
    <w:rsid w:val="001E06B9"/>
    <w:rsid w:val="001E24F2"/>
    <w:rsid w:val="001E3DD2"/>
    <w:rsid w:val="001E45C1"/>
    <w:rsid w:val="001E5364"/>
    <w:rsid w:val="001E5895"/>
    <w:rsid w:val="001E6753"/>
    <w:rsid w:val="001F1941"/>
    <w:rsid w:val="001F1A01"/>
    <w:rsid w:val="001F1AED"/>
    <w:rsid w:val="001F1B12"/>
    <w:rsid w:val="001F1DEE"/>
    <w:rsid w:val="001F3A93"/>
    <w:rsid w:val="001F5AC4"/>
    <w:rsid w:val="001F5B2B"/>
    <w:rsid w:val="00200C89"/>
    <w:rsid w:val="00200D48"/>
    <w:rsid w:val="00201819"/>
    <w:rsid w:val="00201B5B"/>
    <w:rsid w:val="00201F44"/>
    <w:rsid w:val="002025E3"/>
    <w:rsid w:val="002032E1"/>
    <w:rsid w:val="00203EBC"/>
    <w:rsid w:val="002045BE"/>
    <w:rsid w:val="00204EF6"/>
    <w:rsid w:val="0020516D"/>
    <w:rsid w:val="0020575D"/>
    <w:rsid w:val="002077B6"/>
    <w:rsid w:val="002111A9"/>
    <w:rsid w:val="002114B5"/>
    <w:rsid w:val="002117E0"/>
    <w:rsid w:val="00211B11"/>
    <w:rsid w:val="00214069"/>
    <w:rsid w:val="002144C7"/>
    <w:rsid w:val="002162D4"/>
    <w:rsid w:val="00221170"/>
    <w:rsid w:val="002211F5"/>
    <w:rsid w:val="00221E31"/>
    <w:rsid w:val="00222D9B"/>
    <w:rsid w:val="002232A4"/>
    <w:rsid w:val="002232BD"/>
    <w:rsid w:val="002248E0"/>
    <w:rsid w:val="00225414"/>
    <w:rsid w:val="002254A2"/>
    <w:rsid w:val="00225576"/>
    <w:rsid w:val="0022649D"/>
    <w:rsid w:val="002271D2"/>
    <w:rsid w:val="00227993"/>
    <w:rsid w:val="002301FE"/>
    <w:rsid w:val="00231F23"/>
    <w:rsid w:val="00232796"/>
    <w:rsid w:val="00232A88"/>
    <w:rsid w:val="002334C8"/>
    <w:rsid w:val="00234EC0"/>
    <w:rsid w:val="0024129A"/>
    <w:rsid w:val="0024322D"/>
    <w:rsid w:val="0024366A"/>
    <w:rsid w:val="00243A8E"/>
    <w:rsid w:val="00244181"/>
    <w:rsid w:val="002448A7"/>
    <w:rsid w:val="00245816"/>
    <w:rsid w:val="00246074"/>
    <w:rsid w:val="0024718F"/>
    <w:rsid w:val="0024752D"/>
    <w:rsid w:val="00250424"/>
    <w:rsid w:val="002507B2"/>
    <w:rsid w:val="00251881"/>
    <w:rsid w:val="00251A5B"/>
    <w:rsid w:val="00255BD3"/>
    <w:rsid w:val="00256160"/>
    <w:rsid w:val="00257D14"/>
    <w:rsid w:val="00260AAF"/>
    <w:rsid w:val="002624F1"/>
    <w:rsid w:val="00263197"/>
    <w:rsid w:val="00266C09"/>
    <w:rsid w:val="00267A1A"/>
    <w:rsid w:val="00267E87"/>
    <w:rsid w:val="00270C5A"/>
    <w:rsid w:val="0027120A"/>
    <w:rsid w:val="00271F5F"/>
    <w:rsid w:val="00275CB9"/>
    <w:rsid w:val="00275CE4"/>
    <w:rsid w:val="0028028D"/>
    <w:rsid w:val="0028444A"/>
    <w:rsid w:val="00286912"/>
    <w:rsid w:val="00293650"/>
    <w:rsid w:val="00295A3D"/>
    <w:rsid w:val="002961ED"/>
    <w:rsid w:val="00297B30"/>
    <w:rsid w:val="002A0FE9"/>
    <w:rsid w:val="002A1BEA"/>
    <w:rsid w:val="002A2117"/>
    <w:rsid w:val="002A2152"/>
    <w:rsid w:val="002A2850"/>
    <w:rsid w:val="002A3CD7"/>
    <w:rsid w:val="002A47E3"/>
    <w:rsid w:val="002A547E"/>
    <w:rsid w:val="002A58B4"/>
    <w:rsid w:val="002A6282"/>
    <w:rsid w:val="002B1360"/>
    <w:rsid w:val="002B2272"/>
    <w:rsid w:val="002B2AF4"/>
    <w:rsid w:val="002B3180"/>
    <w:rsid w:val="002B3605"/>
    <w:rsid w:val="002B45E2"/>
    <w:rsid w:val="002B53A3"/>
    <w:rsid w:val="002B6014"/>
    <w:rsid w:val="002B66C1"/>
    <w:rsid w:val="002B7D24"/>
    <w:rsid w:val="002C15E4"/>
    <w:rsid w:val="002C1D5E"/>
    <w:rsid w:val="002C29BE"/>
    <w:rsid w:val="002C3322"/>
    <w:rsid w:val="002C3C32"/>
    <w:rsid w:val="002C46B6"/>
    <w:rsid w:val="002C5770"/>
    <w:rsid w:val="002C6AAC"/>
    <w:rsid w:val="002C72F4"/>
    <w:rsid w:val="002C7779"/>
    <w:rsid w:val="002C7CC8"/>
    <w:rsid w:val="002D146C"/>
    <w:rsid w:val="002D2A85"/>
    <w:rsid w:val="002D2E73"/>
    <w:rsid w:val="002D39C6"/>
    <w:rsid w:val="002D497F"/>
    <w:rsid w:val="002D6153"/>
    <w:rsid w:val="002D6A8A"/>
    <w:rsid w:val="002D7486"/>
    <w:rsid w:val="002E018B"/>
    <w:rsid w:val="002E056E"/>
    <w:rsid w:val="002E0C29"/>
    <w:rsid w:val="002E16A5"/>
    <w:rsid w:val="002E17DB"/>
    <w:rsid w:val="002E1BD9"/>
    <w:rsid w:val="002E2ACF"/>
    <w:rsid w:val="002E3C63"/>
    <w:rsid w:val="002E3D0A"/>
    <w:rsid w:val="002E4484"/>
    <w:rsid w:val="002E5447"/>
    <w:rsid w:val="002E54F4"/>
    <w:rsid w:val="002E6AAF"/>
    <w:rsid w:val="002F062D"/>
    <w:rsid w:val="002F2C05"/>
    <w:rsid w:val="002F3919"/>
    <w:rsid w:val="002F3ADB"/>
    <w:rsid w:val="002F63EE"/>
    <w:rsid w:val="002F7691"/>
    <w:rsid w:val="002F77F2"/>
    <w:rsid w:val="002F785E"/>
    <w:rsid w:val="00301C5C"/>
    <w:rsid w:val="00301D7D"/>
    <w:rsid w:val="003041A8"/>
    <w:rsid w:val="003049B1"/>
    <w:rsid w:val="00304B18"/>
    <w:rsid w:val="00305081"/>
    <w:rsid w:val="00306C53"/>
    <w:rsid w:val="00311E09"/>
    <w:rsid w:val="003125A1"/>
    <w:rsid w:val="00313735"/>
    <w:rsid w:val="00314C7A"/>
    <w:rsid w:val="00316684"/>
    <w:rsid w:val="00317483"/>
    <w:rsid w:val="00321C3F"/>
    <w:rsid w:val="00322A79"/>
    <w:rsid w:val="003238C4"/>
    <w:rsid w:val="003263D2"/>
    <w:rsid w:val="00326F1A"/>
    <w:rsid w:val="003277B0"/>
    <w:rsid w:val="00327D6E"/>
    <w:rsid w:val="00330388"/>
    <w:rsid w:val="00330453"/>
    <w:rsid w:val="00330C43"/>
    <w:rsid w:val="00331457"/>
    <w:rsid w:val="0033179C"/>
    <w:rsid w:val="00333005"/>
    <w:rsid w:val="00333370"/>
    <w:rsid w:val="003338FC"/>
    <w:rsid w:val="00334636"/>
    <w:rsid w:val="0033496F"/>
    <w:rsid w:val="0033515F"/>
    <w:rsid w:val="00335FB4"/>
    <w:rsid w:val="00336A76"/>
    <w:rsid w:val="0033761D"/>
    <w:rsid w:val="00337C18"/>
    <w:rsid w:val="00341E11"/>
    <w:rsid w:val="003437F3"/>
    <w:rsid w:val="00343F18"/>
    <w:rsid w:val="00345F5E"/>
    <w:rsid w:val="00347684"/>
    <w:rsid w:val="0035071F"/>
    <w:rsid w:val="00350BAA"/>
    <w:rsid w:val="0035230F"/>
    <w:rsid w:val="00356593"/>
    <w:rsid w:val="00356E6B"/>
    <w:rsid w:val="00357777"/>
    <w:rsid w:val="00357DBF"/>
    <w:rsid w:val="00360BF3"/>
    <w:rsid w:val="003611AD"/>
    <w:rsid w:val="003616F2"/>
    <w:rsid w:val="003627CA"/>
    <w:rsid w:val="00362A79"/>
    <w:rsid w:val="00362DAA"/>
    <w:rsid w:val="0036385A"/>
    <w:rsid w:val="00364EFD"/>
    <w:rsid w:val="0036608A"/>
    <w:rsid w:val="00366BDA"/>
    <w:rsid w:val="003671D9"/>
    <w:rsid w:val="00370E43"/>
    <w:rsid w:val="003715CA"/>
    <w:rsid w:val="00371982"/>
    <w:rsid w:val="0037260C"/>
    <w:rsid w:val="00374118"/>
    <w:rsid w:val="0037696D"/>
    <w:rsid w:val="00380C96"/>
    <w:rsid w:val="00380FCA"/>
    <w:rsid w:val="003818C7"/>
    <w:rsid w:val="00383158"/>
    <w:rsid w:val="00383D3C"/>
    <w:rsid w:val="003841FA"/>
    <w:rsid w:val="003859A6"/>
    <w:rsid w:val="0038767A"/>
    <w:rsid w:val="00387BAF"/>
    <w:rsid w:val="00390800"/>
    <w:rsid w:val="00392352"/>
    <w:rsid w:val="00392E50"/>
    <w:rsid w:val="00393B35"/>
    <w:rsid w:val="003942E7"/>
    <w:rsid w:val="00396744"/>
    <w:rsid w:val="00396F69"/>
    <w:rsid w:val="00397B30"/>
    <w:rsid w:val="003A00C7"/>
    <w:rsid w:val="003A166B"/>
    <w:rsid w:val="003A1CFF"/>
    <w:rsid w:val="003A58D9"/>
    <w:rsid w:val="003A60B8"/>
    <w:rsid w:val="003A76B1"/>
    <w:rsid w:val="003A7B69"/>
    <w:rsid w:val="003A7EEC"/>
    <w:rsid w:val="003B1F68"/>
    <w:rsid w:val="003B3977"/>
    <w:rsid w:val="003B4FEB"/>
    <w:rsid w:val="003B5A8C"/>
    <w:rsid w:val="003B5E0B"/>
    <w:rsid w:val="003C016B"/>
    <w:rsid w:val="003C060F"/>
    <w:rsid w:val="003C1718"/>
    <w:rsid w:val="003C1AE9"/>
    <w:rsid w:val="003C3AA3"/>
    <w:rsid w:val="003C44B4"/>
    <w:rsid w:val="003C479E"/>
    <w:rsid w:val="003C4AEC"/>
    <w:rsid w:val="003C4F59"/>
    <w:rsid w:val="003C51A6"/>
    <w:rsid w:val="003C5568"/>
    <w:rsid w:val="003C6070"/>
    <w:rsid w:val="003C7806"/>
    <w:rsid w:val="003D0FAD"/>
    <w:rsid w:val="003D2657"/>
    <w:rsid w:val="003D28AA"/>
    <w:rsid w:val="003D5EBA"/>
    <w:rsid w:val="003D5F6D"/>
    <w:rsid w:val="003D610C"/>
    <w:rsid w:val="003D7AE7"/>
    <w:rsid w:val="003E153F"/>
    <w:rsid w:val="003E1648"/>
    <w:rsid w:val="003E3013"/>
    <w:rsid w:val="003E3300"/>
    <w:rsid w:val="003E3EB3"/>
    <w:rsid w:val="003E5360"/>
    <w:rsid w:val="003E7359"/>
    <w:rsid w:val="003F1044"/>
    <w:rsid w:val="003F1235"/>
    <w:rsid w:val="003F146E"/>
    <w:rsid w:val="003F24EE"/>
    <w:rsid w:val="003F2C97"/>
    <w:rsid w:val="003F33EA"/>
    <w:rsid w:val="003F3E42"/>
    <w:rsid w:val="003F4463"/>
    <w:rsid w:val="003F46F6"/>
    <w:rsid w:val="003F4B77"/>
    <w:rsid w:val="003F6E77"/>
    <w:rsid w:val="003F774C"/>
    <w:rsid w:val="00400AF6"/>
    <w:rsid w:val="00402343"/>
    <w:rsid w:val="00402861"/>
    <w:rsid w:val="00402B69"/>
    <w:rsid w:val="00403C46"/>
    <w:rsid w:val="004104CD"/>
    <w:rsid w:val="0041096F"/>
    <w:rsid w:val="00415834"/>
    <w:rsid w:val="0041666F"/>
    <w:rsid w:val="00417734"/>
    <w:rsid w:val="004203F8"/>
    <w:rsid w:val="00421A90"/>
    <w:rsid w:val="00422E8D"/>
    <w:rsid w:val="004240C4"/>
    <w:rsid w:val="004249F5"/>
    <w:rsid w:val="00425E55"/>
    <w:rsid w:val="00426672"/>
    <w:rsid w:val="004302E2"/>
    <w:rsid w:val="00432398"/>
    <w:rsid w:val="0043429D"/>
    <w:rsid w:val="00434556"/>
    <w:rsid w:val="00434959"/>
    <w:rsid w:val="00435F73"/>
    <w:rsid w:val="004376B1"/>
    <w:rsid w:val="0044045D"/>
    <w:rsid w:val="00440F5E"/>
    <w:rsid w:val="004429C3"/>
    <w:rsid w:val="00445CF9"/>
    <w:rsid w:val="00450B7F"/>
    <w:rsid w:val="0045399F"/>
    <w:rsid w:val="00453F9A"/>
    <w:rsid w:val="00454A46"/>
    <w:rsid w:val="0045511D"/>
    <w:rsid w:val="00455272"/>
    <w:rsid w:val="004552FD"/>
    <w:rsid w:val="0046286B"/>
    <w:rsid w:val="00462D72"/>
    <w:rsid w:val="00463176"/>
    <w:rsid w:val="00464E84"/>
    <w:rsid w:val="00465ACF"/>
    <w:rsid w:val="0046673D"/>
    <w:rsid w:val="00467A59"/>
    <w:rsid w:val="00467E53"/>
    <w:rsid w:val="00470BD0"/>
    <w:rsid w:val="0047270F"/>
    <w:rsid w:val="00473358"/>
    <w:rsid w:val="00474B25"/>
    <w:rsid w:val="00480690"/>
    <w:rsid w:val="00482411"/>
    <w:rsid w:val="00483BBE"/>
    <w:rsid w:val="00483D70"/>
    <w:rsid w:val="00484718"/>
    <w:rsid w:val="0048584A"/>
    <w:rsid w:val="0048703A"/>
    <w:rsid w:val="004907BE"/>
    <w:rsid w:val="00490BEC"/>
    <w:rsid w:val="00495D3D"/>
    <w:rsid w:val="00497347"/>
    <w:rsid w:val="00497C66"/>
    <w:rsid w:val="00497CF8"/>
    <w:rsid w:val="00497E28"/>
    <w:rsid w:val="00497EFD"/>
    <w:rsid w:val="004A0E8B"/>
    <w:rsid w:val="004A0F2C"/>
    <w:rsid w:val="004A1CE3"/>
    <w:rsid w:val="004A4D56"/>
    <w:rsid w:val="004A5190"/>
    <w:rsid w:val="004A54FE"/>
    <w:rsid w:val="004A62EA"/>
    <w:rsid w:val="004B05C7"/>
    <w:rsid w:val="004B2153"/>
    <w:rsid w:val="004B283A"/>
    <w:rsid w:val="004B2932"/>
    <w:rsid w:val="004B3147"/>
    <w:rsid w:val="004B31C4"/>
    <w:rsid w:val="004B3AA0"/>
    <w:rsid w:val="004B3C54"/>
    <w:rsid w:val="004B4B4E"/>
    <w:rsid w:val="004B5F95"/>
    <w:rsid w:val="004B6133"/>
    <w:rsid w:val="004C0672"/>
    <w:rsid w:val="004C1F65"/>
    <w:rsid w:val="004C21E3"/>
    <w:rsid w:val="004C3290"/>
    <w:rsid w:val="004C402B"/>
    <w:rsid w:val="004C50D7"/>
    <w:rsid w:val="004C6DA0"/>
    <w:rsid w:val="004D0E1A"/>
    <w:rsid w:val="004D25E1"/>
    <w:rsid w:val="004D4424"/>
    <w:rsid w:val="004D4C91"/>
    <w:rsid w:val="004D5735"/>
    <w:rsid w:val="004D590B"/>
    <w:rsid w:val="004D5E32"/>
    <w:rsid w:val="004D62AC"/>
    <w:rsid w:val="004D6A42"/>
    <w:rsid w:val="004D6EAD"/>
    <w:rsid w:val="004E16E4"/>
    <w:rsid w:val="004E2304"/>
    <w:rsid w:val="004E58B1"/>
    <w:rsid w:val="004F2F9D"/>
    <w:rsid w:val="004F543A"/>
    <w:rsid w:val="004F5B9C"/>
    <w:rsid w:val="004F5E89"/>
    <w:rsid w:val="004F60B0"/>
    <w:rsid w:val="004F634C"/>
    <w:rsid w:val="004F6968"/>
    <w:rsid w:val="004F7C3F"/>
    <w:rsid w:val="00501048"/>
    <w:rsid w:val="005016A7"/>
    <w:rsid w:val="0050240D"/>
    <w:rsid w:val="00503465"/>
    <w:rsid w:val="0050367B"/>
    <w:rsid w:val="00504F3B"/>
    <w:rsid w:val="0050537D"/>
    <w:rsid w:val="005067D6"/>
    <w:rsid w:val="00511844"/>
    <w:rsid w:val="0051249A"/>
    <w:rsid w:val="00512950"/>
    <w:rsid w:val="00512AAB"/>
    <w:rsid w:val="00513D0F"/>
    <w:rsid w:val="0051535D"/>
    <w:rsid w:val="005164D4"/>
    <w:rsid w:val="0051690E"/>
    <w:rsid w:val="00516BF0"/>
    <w:rsid w:val="005178CA"/>
    <w:rsid w:val="00517CEA"/>
    <w:rsid w:val="00520619"/>
    <w:rsid w:val="00520C79"/>
    <w:rsid w:val="00522D04"/>
    <w:rsid w:val="005235D8"/>
    <w:rsid w:val="00524EBF"/>
    <w:rsid w:val="00525A14"/>
    <w:rsid w:val="00526147"/>
    <w:rsid w:val="005269EA"/>
    <w:rsid w:val="005313E9"/>
    <w:rsid w:val="00531644"/>
    <w:rsid w:val="0053229B"/>
    <w:rsid w:val="005330F5"/>
    <w:rsid w:val="00535C2B"/>
    <w:rsid w:val="005375B5"/>
    <w:rsid w:val="00537F9D"/>
    <w:rsid w:val="00540125"/>
    <w:rsid w:val="0054111C"/>
    <w:rsid w:val="005424EF"/>
    <w:rsid w:val="00543308"/>
    <w:rsid w:val="00543A02"/>
    <w:rsid w:val="00543AC3"/>
    <w:rsid w:val="005454A6"/>
    <w:rsid w:val="0054745B"/>
    <w:rsid w:val="0054760F"/>
    <w:rsid w:val="00547ED5"/>
    <w:rsid w:val="00550CCF"/>
    <w:rsid w:val="00553321"/>
    <w:rsid w:val="00553714"/>
    <w:rsid w:val="005537C3"/>
    <w:rsid w:val="0055425D"/>
    <w:rsid w:val="005550CD"/>
    <w:rsid w:val="00561CA0"/>
    <w:rsid w:val="00563BD1"/>
    <w:rsid w:val="0056554C"/>
    <w:rsid w:val="00566FB2"/>
    <w:rsid w:val="00567816"/>
    <w:rsid w:val="005678B0"/>
    <w:rsid w:val="0057009D"/>
    <w:rsid w:val="00570547"/>
    <w:rsid w:val="00570FE4"/>
    <w:rsid w:val="00571901"/>
    <w:rsid w:val="00571E6F"/>
    <w:rsid w:val="00572663"/>
    <w:rsid w:val="00576D8B"/>
    <w:rsid w:val="00577271"/>
    <w:rsid w:val="00577B00"/>
    <w:rsid w:val="00580690"/>
    <w:rsid w:val="00581132"/>
    <w:rsid w:val="00584AF4"/>
    <w:rsid w:val="005851D3"/>
    <w:rsid w:val="005853E1"/>
    <w:rsid w:val="00586744"/>
    <w:rsid w:val="00590F9B"/>
    <w:rsid w:val="0059184E"/>
    <w:rsid w:val="005920E9"/>
    <w:rsid w:val="005930A5"/>
    <w:rsid w:val="005948FC"/>
    <w:rsid w:val="00595171"/>
    <w:rsid w:val="005961D8"/>
    <w:rsid w:val="005966CA"/>
    <w:rsid w:val="005A23B8"/>
    <w:rsid w:val="005A3F29"/>
    <w:rsid w:val="005A5557"/>
    <w:rsid w:val="005A5952"/>
    <w:rsid w:val="005A5C90"/>
    <w:rsid w:val="005B0C23"/>
    <w:rsid w:val="005B330F"/>
    <w:rsid w:val="005B34DA"/>
    <w:rsid w:val="005B43A9"/>
    <w:rsid w:val="005B478B"/>
    <w:rsid w:val="005B6747"/>
    <w:rsid w:val="005B7071"/>
    <w:rsid w:val="005B75E0"/>
    <w:rsid w:val="005C06F3"/>
    <w:rsid w:val="005C1131"/>
    <w:rsid w:val="005C2E16"/>
    <w:rsid w:val="005C31E6"/>
    <w:rsid w:val="005C3620"/>
    <w:rsid w:val="005C3D42"/>
    <w:rsid w:val="005C4569"/>
    <w:rsid w:val="005C5C98"/>
    <w:rsid w:val="005C65E3"/>
    <w:rsid w:val="005C65E9"/>
    <w:rsid w:val="005C6F91"/>
    <w:rsid w:val="005D01B3"/>
    <w:rsid w:val="005D0C76"/>
    <w:rsid w:val="005D16ED"/>
    <w:rsid w:val="005D1C21"/>
    <w:rsid w:val="005D24F9"/>
    <w:rsid w:val="005D28C6"/>
    <w:rsid w:val="005D563A"/>
    <w:rsid w:val="005D5E36"/>
    <w:rsid w:val="005D6509"/>
    <w:rsid w:val="005D6A4E"/>
    <w:rsid w:val="005E0EE0"/>
    <w:rsid w:val="005E1129"/>
    <w:rsid w:val="005E14F9"/>
    <w:rsid w:val="005E1F64"/>
    <w:rsid w:val="005E2972"/>
    <w:rsid w:val="005E68F8"/>
    <w:rsid w:val="005E697D"/>
    <w:rsid w:val="005E786B"/>
    <w:rsid w:val="005E7EA5"/>
    <w:rsid w:val="005F00D9"/>
    <w:rsid w:val="005F0121"/>
    <w:rsid w:val="005F1816"/>
    <w:rsid w:val="005F187E"/>
    <w:rsid w:val="005F2933"/>
    <w:rsid w:val="005F2A5B"/>
    <w:rsid w:val="005F2DEE"/>
    <w:rsid w:val="005F3056"/>
    <w:rsid w:val="005F33C0"/>
    <w:rsid w:val="005F33CC"/>
    <w:rsid w:val="005F3A93"/>
    <w:rsid w:val="005F3F7D"/>
    <w:rsid w:val="005F418F"/>
    <w:rsid w:val="005F492D"/>
    <w:rsid w:val="005F5D5F"/>
    <w:rsid w:val="0060105D"/>
    <w:rsid w:val="00601482"/>
    <w:rsid w:val="006018B6"/>
    <w:rsid w:val="0060201A"/>
    <w:rsid w:val="00604F39"/>
    <w:rsid w:val="0060561A"/>
    <w:rsid w:val="0061030A"/>
    <w:rsid w:val="0061032D"/>
    <w:rsid w:val="0061112C"/>
    <w:rsid w:val="00611E06"/>
    <w:rsid w:val="006127C4"/>
    <w:rsid w:val="00616F44"/>
    <w:rsid w:val="006179C4"/>
    <w:rsid w:val="006204E4"/>
    <w:rsid w:val="0062143E"/>
    <w:rsid w:val="00621F00"/>
    <w:rsid w:val="006224C9"/>
    <w:rsid w:val="00622A56"/>
    <w:rsid w:val="00623288"/>
    <w:rsid w:val="006234FD"/>
    <w:rsid w:val="006237A5"/>
    <w:rsid w:val="00623993"/>
    <w:rsid w:val="00624913"/>
    <w:rsid w:val="0062491A"/>
    <w:rsid w:val="00632D09"/>
    <w:rsid w:val="006334EF"/>
    <w:rsid w:val="00633707"/>
    <w:rsid w:val="0063473C"/>
    <w:rsid w:val="00634A19"/>
    <w:rsid w:val="00636C5F"/>
    <w:rsid w:val="006401A4"/>
    <w:rsid w:val="00640678"/>
    <w:rsid w:val="0064075E"/>
    <w:rsid w:val="0064219C"/>
    <w:rsid w:val="00642F61"/>
    <w:rsid w:val="00644AD6"/>
    <w:rsid w:val="006450A3"/>
    <w:rsid w:val="006459FA"/>
    <w:rsid w:val="00646282"/>
    <w:rsid w:val="0064784E"/>
    <w:rsid w:val="00647B6B"/>
    <w:rsid w:val="0065024F"/>
    <w:rsid w:val="006502A6"/>
    <w:rsid w:val="00650EDE"/>
    <w:rsid w:val="00651A8D"/>
    <w:rsid w:val="00654749"/>
    <w:rsid w:val="00654894"/>
    <w:rsid w:val="006556E6"/>
    <w:rsid w:val="0065575D"/>
    <w:rsid w:val="00655EBA"/>
    <w:rsid w:val="00656584"/>
    <w:rsid w:val="00656DF1"/>
    <w:rsid w:val="006573F6"/>
    <w:rsid w:val="0065759C"/>
    <w:rsid w:val="00663108"/>
    <w:rsid w:val="00663935"/>
    <w:rsid w:val="00664A80"/>
    <w:rsid w:val="0066685B"/>
    <w:rsid w:val="00666B73"/>
    <w:rsid w:val="00667019"/>
    <w:rsid w:val="006712EC"/>
    <w:rsid w:val="00675395"/>
    <w:rsid w:val="00675C00"/>
    <w:rsid w:val="006764C1"/>
    <w:rsid w:val="00677ECD"/>
    <w:rsid w:val="006819A4"/>
    <w:rsid w:val="00681E9D"/>
    <w:rsid w:val="00684CF6"/>
    <w:rsid w:val="00685264"/>
    <w:rsid w:val="00685CC5"/>
    <w:rsid w:val="0068678E"/>
    <w:rsid w:val="00687E08"/>
    <w:rsid w:val="00687F6D"/>
    <w:rsid w:val="0069014C"/>
    <w:rsid w:val="006909AA"/>
    <w:rsid w:val="006917EF"/>
    <w:rsid w:val="0069200D"/>
    <w:rsid w:val="00692819"/>
    <w:rsid w:val="0069531D"/>
    <w:rsid w:val="006962DC"/>
    <w:rsid w:val="0069633C"/>
    <w:rsid w:val="0069670A"/>
    <w:rsid w:val="00696B8B"/>
    <w:rsid w:val="00697114"/>
    <w:rsid w:val="006974D2"/>
    <w:rsid w:val="0069778B"/>
    <w:rsid w:val="006A063A"/>
    <w:rsid w:val="006A1F34"/>
    <w:rsid w:val="006A401A"/>
    <w:rsid w:val="006A4178"/>
    <w:rsid w:val="006A4C16"/>
    <w:rsid w:val="006A5549"/>
    <w:rsid w:val="006A57C2"/>
    <w:rsid w:val="006A5FA8"/>
    <w:rsid w:val="006A67CE"/>
    <w:rsid w:val="006B166E"/>
    <w:rsid w:val="006B19F4"/>
    <w:rsid w:val="006B21A6"/>
    <w:rsid w:val="006B37E4"/>
    <w:rsid w:val="006B4003"/>
    <w:rsid w:val="006B58FC"/>
    <w:rsid w:val="006B6E3C"/>
    <w:rsid w:val="006C0CCD"/>
    <w:rsid w:val="006C33FB"/>
    <w:rsid w:val="006C3E9B"/>
    <w:rsid w:val="006C555E"/>
    <w:rsid w:val="006C7EA5"/>
    <w:rsid w:val="006D1BF9"/>
    <w:rsid w:val="006D1F40"/>
    <w:rsid w:val="006D27C6"/>
    <w:rsid w:val="006D2FCC"/>
    <w:rsid w:val="006D4370"/>
    <w:rsid w:val="006D4A96"/>
    <w:rsid w:val="006D63B1"/>
    <w:rsid w:val="006E01EE"/>
    <w:rsid w:val="006E0CE8"/>
    <w:rsid w:val="006E1288"/>
    <w:rsid w:val="006E1A68"/>
    <w:rsid w:val="006E2346"/>
    <w:rsid w:val="006E255F"/>
    <w:rsid w:val="006E5540"/>
    <w:rsid w:val="006E596D"/>
    <w:rsid w:val="006E5A9E"/>
    <w:rsid w:val="006E6B5B"/>
    <w:rsid w:val="006E6D65"/>
    <w:rsid w:val="006E70AC"/>
    <w:rsid w:val="006F3377"/>
    <w:rsid w:val="006F4238"/>
    <w:rsid w:val="006F478F"/>
    <w:rsid w:val="006F4C4A"/>
    <w:rsid w:val="007004C1"/>
    <w:rsid w:val="00700864"/>
    <w:rsid w:val="00702501"/>
    <w:rsid w:val="00704C86"/>
    <w:rsid w:val="00704D47"/>
    <w:rsid w:val="007053F6"/>
    <w:rsid w:val="00705C25"/>
    <w:rsid w:val="00705CFA"/>
    <w:rsid w:val="007068BA"/>
    <w:rsid w:val="00707ADC"/>
    <w:rsid w:val="007155C8"/>
    <w:rsid w:val="007162FC"/>
    <w:rsid w:val="00716392"/>
    <w:rsid w:val="00717585"/>
    <w:rsid w:val="007177A2"/>
    <w:rsid w:val="007179CD"/>
    <w:rsid w:val="007211EC"/>
    <w:rsid w:val="00721B0F"/>
    <w:rsid w:val="00721ED8"/>
    <w:rsid w:val="00724FFB"/>
    <w:rsid w:val="00725949"/>
    <w:rsid w:val="00726BB9"/>
    <w:rsid w:val="00730C12"/>
    <w:rsid w:val="0073235C"/>
    <w:rsid w:val="00733175"/>
    <w:rsid w:val="00733531"/>
    <w:rsid w:val="00733D34"/>
    <w:rsid w:val="00735F05"/>
    <w:rsid w:val="00736DD3"/>
    <w:rsid w:val="007371B9"/>
    <w:rsid w:val="007407EF"/>
    <w:rsid w:val="00742A46"/>
    <w:rsid w:val="00744431"/>
    <w:rsid w:val="007454DC"/>
    <w:rsid w:val="00745D38"/>
    <w:rsid w:val="007478E7"/>
    <w:rsid w:val="00747A49"/>
    <w:rsid w:val="00750FD1"/>
    <w:rsid w:val="0075199A"/>
    <w:rsid w:val="00753996"/>
    <w:rsid w:val="00755186"/>
    <w:rsid w:val="0075578D"/>
    <w:rsid w:val="00756810"/>
    <w:rsid w:val="0075775E"/>
    <w:rsid w:val="0076311F"/>
    <w:rsid w:val="007639E3"/>
    <w:rsid w:val="00766DF3"/>
    <w:rsid w:val="007701EB"/>
    <w:rsid w:val="0077022C"/>
    <w:rsid w:val="00773709"/>
    <w:rsid w:val="00774F66"/>
    <w:rsid w:val="0077706C"/>
    <w:rsid w:val="00777365"/>
    <w:rsid w:val="007779EB"/>
    <w:rsid w:val="00780FB3"/>
    <w:rsid w:val="007841EB"/>
    <w:rsid w:val="007846BE"/>
    <w:rsid w:val="0078543F"/>
    <w:rsid w:val="00786E25"/>
    <w:rsid w:val="007902CB"/>
    <w:rsid w:val="00790466"/>
    <w:rsid w:val="00792983"/>
    <w:rsid w:val="00793E3E"/>
    <w:rsid w:val="007963E2"/>
    <w:rsid w:val="0079760A"/>
    <w:rsid w:val="007A32B4"/>
    <w:rsid w:val="007A3BC9"/>
    <w:rsid w:val="007A4AB4"/>
    <w:rsid w:val="007A4BF6"/>
    <w:rsid w:val="007A4FCD"/>
    <w:rsid w:val="007A6753"/>
    <w:rsid w:val="007A6E10"/>
    <w:rsid w:val="007A72D2"/>
    <w:rsid w:val="007A7EB8"/>
    <w:rsid w:val="007B35F4"/>
    <w:rsid w:val="007B3AF9"/>
    <w:rsid w:val="007B44E6"/>
    <w:rsid w:val="007B66C8"/>
    <w:rsid w:val="007B762F"/>
    <w:rsid w:val="007B7976"/>
    <w:rsid w:val="007C2574"/>
    <w:rsid w:val="007C2C94"/>
    <w:rsid w:val="007C3EDF"/>
    <w:rsid w:val="007C4734"/>
    <w:rsid w:val="007C4B5C"/>
    <w:rsid w:val="007C5329"/>
    <w:rsid w:val="007C5A65"/>
    <w:rsid w:val="007C699A"/>
    <w:rsid w:val="007C74BC"/>
    <w:rsid w:val="007D033C"/>
    <w:rsid w:val="007D0388"/>
    <w:rsid w:val="007D065C"/>
    <w:rsid w:val="007D1201"/>
    <w:rsid w:val="007D1B36"/>
    <w:rsid w:val="007D2ABC"/>
    <w:rsid w:val="007D3026"/>
    <w:rsid w:val="007D385D"/>
    <w:rsid w:val="007D490B"/>
    <w:rsid w:val="007D5039"/>
    <w:rsid w:val="007D5D3F"/>
    <w:rsid w:val="007D7A60"/>
    <w:rsid w:val="007E00E0"/>
    <w:rsid w:val="007E20EE"/>
    <w:rsid w:val="007E259D"/>
    <w:rsid w:val="007E25CF"/>
    <w:rsid w:val="007E322C"/>
    <w:rsid w:val="007E36A3"/>
    <w:rsid w:val="007E3707"/>
    <w:rsid w:val="007E3FFB"/>
    <w:rsid w:val="007E492F"/>
    <w:rsid w:val="007E4F50"/>
    <w:rsid w:val="007E53E4"/>
    <w:rsid w:val="007E55DA"/>
    <w:rsid w:val="007E6AD2"/>
    <w:rsid w:val="007E7900"/>
    <w:rsid w:val="007E7D90"/>
    <w:rsid w:val="007F22E2"/>
    <w:rsid w:val="007F244F"/>
    <w:rsid w:val="007F2796"/>
    <w:rsid w:val="007F2AF3"/>
    <w:rsid w:val="007F3189"/>
    <w:rsid w:val="007F3250"/>
    <w:rsid w:val="007F3BC5"/>
    <w:rsid w:val="007F6CDB"/>
    <w:rsid w:val="007F71B3"/>
    <w:rsid w:val="00800F25"/>
    <w:rsid w:val="0080377F"/>
    <w:rsid w:val="00803D5E"/>
    <w:rsid w:val="00804719"/>
    <w:rsid w:val="00806641"/>
    <w:rsid w:val="008068FF"/>
    <w:rsid w:val="00806F7D"/>
    <w:rsid w:val="00807573"/>
    <w:rsid w:val="00807CE9"/>
    <w:rsid w:val="008105C0"/>
    <w:rsid w:val="008137F3"/>
    <w:rsid w:val="00813C95"/>
    <w:rsid w:val="00814B69"/>
    <w:rsid w:val="00814D9D"/>
    <w:rsid w:val="00815CAD"/>
    <w:rsid w:val="0081620B"/>
    <w:rsid w:val="00816E0D"/>
    <w:rsid w:val="00816E51"/>
    <w:rsid w:val="00816F10"/>
    <w:rsid w:val="00817D3E"/>
    <w:rsid w:val="00820E41"/>
    <w:rsid w:val="008217F3"/>
    <w:rsid w:val="00821C4A"/>
    <w:rsid w:val="008221F0"/>
    <w:rsid w:val="00826D6D"/>
    <w:rsid w:val="0083095A"/>
    <w:rsid w:val="00830B13"/>
    <w:rsid w:val="00831D94"/>
    <w:rsid w:val="0083224E"/>
    <w:rsid w:val="00833620"/>
    <w:rsid w:val="0083558E"/>
    <w:rsid w:val="00840149"/>
    <w:rsid w:val="008411C8"/>
    <w:rsid w:val="008455B1"/>
    <w:rsid w:val="0084603E"/>
    <w:rsid w:val="00846E39"/>
    <w:rsid w:val="00846FF8"/>
    <w:rsid w:val="00850190"/>
    <w:rsid w:val="0085286F"/>
    <w:rsid w:val="0085296F"/>
    <w:rsid w:val="00852F0B"/>
    <w:rsid w:val="0085315B"/>
    <w:rsid w:val="008532CB"/>
    <w:rsid w:val="00854B25"/>
    <w:rsid w:val="008562E3"/>
    <w:rsid w:val="00860463"/>
    <w:rsid w:val="00861B10"/>
    <w:rsid w:val="00862376"/>
    <w:rsid w:val="008628E7"/>
    <w:rsid w:val="00863196"/>
    <w:rsid w:val="0086376C"/>
    <w:rsid w:val="00864216"/>
    <w:rsid w:val="00865BD3"/>
    <w:rsid w:val="00866D21"/>
    <w:rsid w:val="00866FAB"/>
    <w:rsid w:val="00867453"/>
    <w:rsid w:val="00870CF6"/>
    <w:rsid w:val="008732F9"/>
    <w:rsid w:val="0087376D"/>
    <w:rsid w:val="008749FD"/>
    <w:rsid w:val="00880862"/>
    <w:rsid w:val="008811D4"/>
    <w:rsid w:val="00882124"/>
    <w:rsid w:val="00883565"/>
    <w:rsid w:val="00883A9B"/>
    <w:rsid w:val="0088436E"/>
    <w:rsid w:val="00885DCD"/>
    <w:rsid w:val="0089017D"/>
    <w:rsid w:val="0089040A"/>
    <w:rsid w:val="00891603"/>
    <w:rsid w:val="00892615"/>
    <w:rsid w:val="008926E2"/>
    <w:rsid w:val="0089417E"/>
    <w:rsid w:val="008953E9"/>
    <w:rsid w:val="0089546F"/>
    <w:rsid w:val="00895827"/>
    <w:rsid w:val="00895A82"/>
    <w:rsid w:val="00895B56"/>
    <w:rsid w:val="00895F58"/>
    <w:rsid w:val="00897A0E"/>
    <w:rsid w:val="00897CD4"/>
    <w:rsid w:val="00897CE3"/>
    <w:rsid w:val="008A0886"/>
    <w:rsid w:val="008A1340"/>
    <w:rsid w:val="008A2BE2"/>
    <w:rsid w:val="008A5922"/>
    <w:rsid w:val="008A72E5"/>
    <w:rsid w:val="008B0EE1"/>
    <w:rsid w:val="008B146F"/>
    <w:rsid w:val="008B3984"/>
    <w:rsid w:val="008B3EF7"/>
    <w:rsid w:val="008B4935"/>
    <w:rsid w:val="008B5050"/>
    <w:rsid w:val="008B58B8"/>
    <w:rsid w:val="008B63DE"/>
    <w:rsid w:val="008B6CF6"/>
    <w:rsid w:val="008B7A3B"/>
    <w:rsid w:val="008C01F7"/>
    <w:rsid w:val="008C07BC"/>
    <w:rsid w:val="008C0AC4"/>
    <w:rsid w:val="008C1BA4"/>
    <w:rsid w:val="008C297B"/>
    <w:rsid w:val="008C29B7"/>
    <w:rsid w:val="008C2BA3"/>
    <w:rsid w:val="008C37C3"/>
    <w:rsid w:val="008C5E6E"/>
    <w:rsid w:val="008C6CAE"/>
    <w:rsid w:val="008C6E00"/>
    <w:rsid w:val="008D0528"/>
    <w:rsid w:val="008D06B0"/>
    <w:rsid w:val="008D0AAE"/>
    <w:rsid w:val="008D0EB4"/>
    <w:rsid w:val="008D2B2E"/>
    <w:rsid w:val="008D40B3"/>
    <w:rsid w:val="008D4893"/>
    <w:rsid w:val="008D6455"/>
    <w:rsid w:val="008D7825"/>
    <w:rsid w:val="008D7D49"/>
    <w:rsid w:val="008E0AF1"/>
    <w:rsid w:val="008E3357"/>
    <w:rsid w:val="008E3CCF"/>
    <w:rsid w:val="008E4717"/>
    <w:rsid w:val="008E490A"/>
    <w:rsid w:val="008E63F5"/>
    <w:rsid w:val="008E707D"/>
    <w:rsid w:val="008E7679"/>
    <w:rsid w:val="008F03F8"/>
    <w:rsid w:val="008F08F5"/>
    <w:rsid w:val="008F0CF5"/>
    <w:rsid w:val="008F2A28"/>
    <w:rsid w:val="008F2EDE"/>
    <w:rsid w:val="008F3E38"/>
    <w:rsid w:val="008F3F67"/>
    <w:rsid w:val="008F4B68"/>
    <w:rsid w:val="008F4E22"/>
    <w:rsid w:val="008F5FF5"/>
    <w:rsid w:val="008F6B63"/>
    <w:rsid w:val="008F6ED5"/>
    <w:rsid w:val="00900465"/>
    <w:rsid w:val="00901567"/>
    <w:rsid w:val="00903038"/>
    <w:rsid w:val="0090343B"/>
    <w:rsid w:val="00904FB5"/>
    <w:rsid w:val="00905568"/>
    <w:rsid w:val="00906F1C"/>
    <w:rsid w:val="009070FD"/>
    <w:rsid w:val="00913253"/>
    <w:rsid w:val="00914563"/>
    <w:rsid w:val="009147FA"/>
    <w:rsid w:val="00914D3E"/>
    <w:rsid w:val="009177EA"/>
    <w:rsid w:val="0092095F"/>
    <w:rsid w:val="00920D0F"/>
    <w:rsid w:val="00921284"/>
    <w:rsid w:val="009215F6"/>
    <w:rsid w:val="00924920"/>
    <w:rsid w:val="00924A01"/>
    <w:rsid w:val="00924D4E"/>
    <w:rsid w:val="009257F4"/>
    <w:rsid w:val="0092741E"/>
    <w:rsid w:val="00932F59"/>
    <w:rsid w:val="009334F7"/>
    <w:rsid w:val="009339CD"/>
    <w:rsid w:val="00934E8B"/>
    <w:rsid w:val="00935125"/>
    <w:rsid w:val="0093550C"/>
    <w:rsid w:val="00935651"/>
    <w:rsid w:val="00935927"/>
    <w:rsid w:val="009359DC"/>
    <w:rsid w:val="0094152C"/>
    <w:rsid w:val="00941FDE"/>
    <w:rsid w:val="009421A0"/>
    <w:rsid w:val="0094266E"/>
    <w:rsid w:val="00944030"/>
    <w:rsid w:val="009440A2"/>
    <w:rsid w:val="009444E8"/>
    <w:rsid w:val="009458CE"/>
    <w:rsid w:val="00945AC8"/>
    <w:rsid w:val="00945E70"/>
    <w:rsid w:val="009500C5"/>
    <w:rsid w:val="00952AB8"/>
    <w:rsid w:val="00952C79"/>
    <w:rsid w:val="00953151"/>
    <w:rsid w:val="009541B5"/>
    <w:rsid w:val="00955819"/>
    <w:rsid w:val="00956273"/>
    <w:rsid w:val="00956C0B"/>
    <w:rsid w:val="00957E3F"/>
    <w:rsid w:val="009600B5"/>
    <w:rsid w:val="00960210"/>
    <w:rsid w:val="009605CF"/>
    <w:rsid w:val="00960ED7"/>
    <w:rsid w:val="009614EE"/>
    <w:rsid w:val="00961EC0"/>
    <w:rsid w:val="00965018"/>
    <w:rsid w:val="0097005C"/>
    <w:rsid w:val="0097043F"/>
    <w:rsid w:val="00971D0E"/>
    <w:rsid w:val="00972499"/>
    <w:rsid w:val="009732E4"/>
    <w:rsid w:val="00974B79"/>
    <w:rsid w:val="00976E6E"/>
    <w:rsid w:val="00981C59"/>
    <w:rsid w:val="00981CB1"/>
    <w:rsid w:val="00983DCA"/>
    <w:rsid w:val="00984533"/>
    <w:rsid w:val="00984BAD"/>
    <w:rsid w:val="0098558D"/>
    <w:rsid w:val="00986748"/>
    <w:rsid w:val="00990863"/>
    <w:rsid w:val="00990C22"/>
    <w:rsid w:val="00991AE7"/>
    <w:rsid w:val="00991B02"/>
    <w:rsid w:val="00992227"/>
    <w:rsid w:val="0099330A"/>
    <w:rsid w:val="00993907"/>
    <w:rsid w:val="00994036"/>
    <w:rsid w:val="0099432C"/>
    <w:rsid w:val="00994B55"/>
    <w:rsid w:val="00995FC5"/>
    <w:rsid w:val="009A0238"/>
    <w:rsid w:val="009A137D"/>
    <w:rsid w:val="009A31E5"/>
    <w:rsid w:val="009A3AE3"/>
    <w:rsid w:val="009A43CC"/>
    <w:rsid w:val="009A549F"/>
    <w:rsid w:val="009B171D"/>
    <w:rsid w:val="009B1B1E"/>
    <w:rsid w:val="009B1E90"/>
    <w:rsid w:val="009B2B57"/>
    <w:rsid w:val="009B2E06"/>
    <w:rsid w:val="009B2F54"/>
    <w:rsid w:val="009B4745"/>
    <w:rsid w:val="009B4A0B"/>
    <w:rsid w:val="009B58AB"/>
    <w:rsid w:val="009B5DC8"/>
    <w:rsid w:val="009B6D9E"/>
    <w:rsid w:val="009C011D"/>
    <w:rsid w:val="009C057F"/>
    <w:rsid w:val="009C06EE"/>
    <w:rsid w:val="009C1399"/>
    <w:rsid w:val="009C1E53"/>
    <w:rsid w:val="009C2C12"/>
    <w:rsid w:val="009C32DA"/>
    <w:rsid w:val="009C3BD9"/>
    <w:rsid w:val="009C4C95"/>
    <w:rsid w:val="009C6E9C"/>
    <w:rsid w:val="009D0C90"/>
    <w:rsid w:val="009D39F6"/>
    <w:rsid w:val="009D3EF9"/>
    <w:rsid w:val="009D3F0D"/>
    <w:rsid w:val="009D5195"/>
    <w:rsid w:val="009D5623"/>
    <w:rsid w:val="009D5989"/>
    <w:rsid w:val="009D6E55"/>
    <w:rsid w:val="009D7BDF"/>
    <w:rsid w:val="009E33B6"/>
    <w:rsid w:val="009E4B14"/>
    <w:rsid w:val="009E4FC2"/>
    <w:rsid w:val="009E61E6"/>
    <w:rsid w:val="009E7AF7"/>
    <w:rsid w:val="009F154F"/>
    <w:rsid w:val="009F1ACE"/>
    <w:rsid w:val="009F5297"/>
    <w:rsid w:val="009F6676"/>
    <w:rsid w:val="00A00678"/>
    <w:rsid w:val="00A012F5"/>
    <w:rsid w:val="00A02333"/>
    <w:rsid w:val="00A0371A"/>
    <w:rsid w:val="00A04465"/>
    <w:rsid w:val="00A05285"/>
    <w:rsid w:val="00A0559B"/>
    <w:rsid w:val="00A06D9E"/>
    <w:rsid w:val="00A06F61"/>
    <w:rsid w:val="00A10445"/>
    <w:rsid w:val="00A12246"/>
    <w:rsid w:val="00A13A48"/>
    <w:rsid w:val="00A14C99"/>
    <w:rsid w:val="00A14E9B"/>
    <w:rsid w:val="00A20848"/>
    <w:rsid w:val="00A2126F"/>
    <w:rsid w:val="00A2373E"/>
    <w:rsid w:val="00A24948"/>
    <w:rsid w:val="00A24EBA"/>
    <w:rsid w:val="00A259B4"/>
    <w:rsid w:val="00A264A1"/>
    <w:rsid w:val="00A26ADF"/>
    <w:rsid w:val="00A26E71"/>
    <w:rsid w:val="00A35A8E"/>
    <w:rsid w:val="00A36571"/>
    <w:rsid w:val="00A36656"/>
    <w:rsid w:val="00A36B4F"/>
    <w:rsid w:val="00A37722"/>
    <w:rsid w:val="00A4114B"/>
    <w:rsid w:val="00A42211"/>
    <w:rsid w:val="00A42984"/>
    <w:rsid w:val="00A533F5"/>
    <w:rsid w:val="00A53795"/>
    <w:rsid w:val="00A5422B"/>
    <w:rsid w:val="00A56322"/>
    <w:rsid w:val="00A574E5"/>
    <w:rsid w:val="00A57EC1"/>
    <w:rsid w:val="00A618C3"/>
    <w:rsid w:val="00A62CC2"/>
    <w:rsid w:val="00A6324E"/>
    <w:rsid w:val="00A6326D"/>
    <w:rsid w:val="00A6368D"/>
    <w:rsid w:val="00A6476C"/>
    <w:rsid w:val="00A649DD"/>
    <w:rsid w:val="00A657DE"/>
    <w:rsid w:val="00A66717"/>
    <w:rsid w:val="00A7027C"/>
    <w:rsid w:val="00A704C5"/>
    <w:rsid w:val="00A719B5"/>
    <w:rsid w:val="00A71B0A"/>
    <w:rsid w:val="00A7268B"/>
    <w:rsid w:val="00A73B52"/>
    <w:rsid w:val="00A75874"/>
    <w:rsid w:val="00A75BBE"/>
    <w:rsid w:val="00A82598"/>
    <w:rsid w:val="00A82B43"/>
    <w:rsid w:val="00A83306"/>
    <w:rsid w:val="00A85179"/>
    <w:rsid w:val="00A8657C"/>
    <w:rsid w:val="00A86EAF"/>
    <w:rsid w:val="00A879BD"/>
    <w:rsid w:val="00A906F6"/>
    <w:rsid w:val="00A90C52"/>
    <w:rsid w:val="00A92FED"/>
    <w:rsid w:val="00A93138"/>
    <w:rsid w:val="00A974D9"/>
    <w:rsid w:val="00AA1B46"/>
    <w:rsid w:val="00AA29AC"/>
    <w:rsid w:val="00AA3602"/>
    <w:rsid w:val="00AA4557"/>
    <w:rsid w:val="00AA62AF"/>
    <w:rsid w:val="00AA63BB"/>
    <w:rsid w:val="00AB0AE5"/>
    <w:rsid w:val="00AB1C34"/>
    <w:rsid w:val="00AB25C4"/>
    <w:rsid w:val="00AB34B6"/>
    <w:rsid w:val="00AB7AD9"/>
    <w:rsid w:val="00AC0C29"/>
    <w:rsid w:val="00AC1140"/>
    <w:rsid w:val="00AC116C"/>
    <w:rsid w:val="00AC2356"/>
    <w:rsid w:val="00AC2F8A"/>
    <w:rsid w:val="00AC3785"/>
    <w:rsid w:val="00AC3A90"/>
    <w:rsid w:val="00AC442C"/>
    <w:rsid w:val="00AC6B3C"/>
    <w:rsid w:val="00AC741B"/>
    <w:rsid w:val="00AD0DC8"/>
    <w:rsid w:val="00AD3B2D"/>
    <w:rsid w:val="00AD3B80"/>
    <w:rsid w:val="00AD47C5"/>
    <w:rsid w:val="00AD6995"/>
    <w:rsid w:val="00AD6D6B"/>
    <w:rsid w:val="00AE0F62"/>
    <w:rsid w:val="00AE2335"/>
    <w:rsid w:val="00AE3B2B"/>
    <w:rsid w:val="00AE560B"/>
    <w:rsid w:val="00AE5801"/>
    <w:rsid w:val="00AE5B02"/>
    <w:rsid w:val="00AE6186"/>
    <w:rsid w:val="00AE63F2"/>
    <w:rsid w:val="00AE6888"/>
    <w:rsid w:val="00AF0A27"/>
    <w:rsid w:val="00AF0EA2"/>
    <w:rsid w:val="00AF1A4A"/>
    <w:rsid w:val="00AF1B25"/>
    <w:rsid w:val="00AF2AE7"/>
    <w:rsid w:val="00AF31C2"/>
    <w:rsid w:val="00AF347E"/>
    <w:rsid w:val="00AF6F56"/>
    <w:rsid w:val="00B01F1F"/>
    <w:rsid w:val="00B028E9"/>
    <w:rsid w:val="00B029A5"/>
    <w:rsid w:val="00B04B6C"/>
    <w:rsid w:val="00B05316"/>
    <w:rsid w:val="00B05D75"/>
    <w:rsid w:val="00B06243"/>
    <w:rsid w:val="00B06629"/>
    <w:rsid w:val="00B06651"/>
    <w:rsid w:val="00B10B2A"/>
    <w:rsid w:val="00B118CE"/>
    <w:rsid w:val="00B12388"/>
    <w:rsid w:val="00B15067"/>
    <w:rsid w:val="00B160A2"/>
    <w:rsid w:val="00B162B0"/>
    <w:rsid w:val="00B16874"/>
    <w:rsid w:val="00B16AC3"/>
    <w:rsid w:val="00B1731A"/>
    <w:rsid w:val="00B17E7F"/>
    <w:rsid w:val="00B208F9"/>
    <w:rsid w:val="00B226EA"/>
    <w:rsid w:val="00B241B9"/>
    <w:rsid w:val="00B255D5"/>
    <w:rsid w:val="00B2666D"/>
    <w:rsid w:val="00B26801"/>
    <w:rsid w:val="00B274DF"/>
    <w:rsid w:val="00B27DC5"/>
    <w:rsid w:val="00B301C8"/>
    <w:rsid w:val="00B323BA"/>
    <w:rsid w:val="00B328C3"/>
    <w:rsid w:val="00B32B9D"/>
    <w:rsid w:val="00B33808"/>
    <w:rsid w:val="00B35B02"/>
    <w:rsid w:val="00B40A3F"/>
    <w:rsid w:val="00B41420"/>
    <w:rsid w:val="00B41B65"/>
    <w:rsid w:val="00B424B4"/>
    <w:rsid w:val="00B43E25"/>
    <w:rsid w:val="00B446CB"/>
    <w:rsid w:val="00B452DE"/>
    <w:rsid w:val="00B45E15"/>
    <w:rsid w:val="00B50226"/>
    <w:rsid w:val="00B505F5"/>
    <w:rsid w:val="00B517F3"/>
    <w:rsid w:val="00B54412"/>
    <w:rsid w:val="00B54FB1"/>
    <w:rsid w:val="00B557E1"/>
    <w:rsid w:val="00B55F92"/>
    <w:rsid w:val="00B56053"/>
    <w:rsid w:val="00B574D4"/>
    <w:rsid w:val="00B614D7"/>
    <w:rsid w:val="00B61652"/>
    <w:rsid w:val="00B6165A"/>
    <w:rsid w:val="00B61718"/>
    <w:rsid w:val="00B61EF6"/>
    <w:rsid w:val="00B628A9"/>
    <w:rsid w:val="00B633FD"/>
    <w:rsid w:val="00B636F5"/>
    <w:rsid w:val="00B63D0D"/>
    <w:rsid w:val="00B64EDF"/>
    <w:rsid w:val="00B65BEB"/>
    <w:rsid w:val="00B67D61"/>
    <w:rsid w:val="00B72254"/>
    <w:rsid w:val="00B73830"/>
    <w:rsid w:val="00B73C9E"/>
    <w:rsid w:val="00B73FF7"/>
    <w:rsid w:val="00B74D95"/>
    <w:rsid w:val="00B74D9C"/>
    <w:rsid w:val="00B74FCB"/>
    <w:rsid w:val="00B74FD9"/>
    <w:rsid w:val="00B762BC"/>
    <w:rsid w:val="00B80170"/>
    <w:rsid w:val="00B8090A"/>
    <w:rsid w:val="00B80DEE"/>
    <w:rsid w:val="00B83291"/>
    <w:rsid w:val="00B8628B"/>
    <w:rsid w:val="00B86D22"/>
    <w:rsid w:val="00B872C7"/>
    <w:rsid w:val="00B8795C"/>
    <w:rsid w:val="00B92615"/>
    <w:rsid w:val="00B92C6D"/>
    <w:rsid w:val="00B94AED"/>
    <w:rsid w:val="00B94C07"/>
    <w:rsid w:val="00B95077"/>
    <w:rsid w:val="00B958D6"/>
    <w:rsid w:val="00B97178"/>
    <w:rsid w:val="00BA330E"/>
    <w:rsid w:val="00BA46DE"/>
    <w:rsid w:val="00BA6D60"/>
    <w:rsid w:val="00BA7A7D"/>
    <w:rsid w:val="00BA7D51"/>
    <w:rsid w:val="00BB0FE8"/>
    <w:rsid w:val="00BB154C"/>
    <w:rsid w:val="00BB1D7A"/>
    <w:rsid w:val="00BB4B17"/>
    <w:rsid w:val="00BB7F4C"/>
    <w:rsid w:val="00BC01FF"/>
    <w:rsid w:val="00BC07AD"/>
    <w:rsid w:val="00BC1221"/>
    <w:rsid w:val="00BC189D"/>
    <w:rsid w:val="00BC27BF"/>
    <w:rsid w:val="00BC29A1"/>
    <w:rsid w:val="00BC325B"/>
    <w:rsid w:val="00BC4B6E"/>
    <w:rsid w:val="00BC551D"/>
    <w:rsid w:val="00BC76CA"/>
    <w:rsid w:val="00BC7A5C"/>
    <w:rsid w:val="00BC7D0B"/>
    <w:rsid w:val="00BD0CB1"/>
    <w:rsid w:val="00BD190C"/>
    <w:rsid w:val="00BD41EB"/>
    <w:rsid w:val="00BD4DEE"/>
    <w:rsid w:val="00BD5AED"/>
    <w:rsid w:val="00BD7FA1"/>
    <w:rsid w:val="00BE00BC"/>
    <w:rsid w:val="00BE016F"/>
    <w:rsid w:val="00BE02F9"/>
    <w:rsid w:val="00BE096F"/>
    <w:rsid w:val="00BE0C54"/>
    <w:rsid w:val="00BE13ED"/>
    <w:rsid w:val="00BE6FBB"/>
    <w:rsid w:val="00BE72C8"/>
    <w:rsid w:val="00BE798B"/>
    <w:rsid w:val="00BF00F5"/>
    <w:rsid w:val="00BF054E"/>
    <w:rsid w:val="00BF07D4"/>
    <w:rsid w:val="00BF3E22"/>
    <w:rsid w:val="00BF631E"/>
    <w:rsid w:val="00BF656E"/>
    <w:rsid w:val="00BF72DF"/>
    <w:rsid w:val="00BF76D0"/>
    <w:rsid w:val="00C03503"/>
    <w:rsid w:val="00C03B42"/>
    <w:rsid w:val="00C04554"/>
    <w:rsid w:val="00C068B9"/>
    <w:rsid w:val="00C06AF1"/>
    <w:rsid w:val="00C102D8"/>
    <w:rsid w:val="00C10808"/>
    <w:rsid w:val="00C1383C"/>
    <w:rsid w:val="00C144BF"/>
    <w:rsid w:val="00C15E16"/>
    <w:rsid w:val="00C1661B"/>
    <w:rsid w:val="00C1684C"/>
    <w:rsid w:val="00C169C8"/>
    <w:rsid w:val="00C16E7E"/>
    <w:rsid w:val="00C214EA"/>
    <w:rsid w:val="00C24BFE"/>
    <w:rsid w:val="00C25090"/>
    <w:rsid w:val="00C2518D"/>
    <w:rsid w:val="00C30685"/>
    <w:rsid w:val="00C31A5D"/>
    <w:rsid w:val="00C31E0B"/>
    <w:rsid w:val="00C31E14"/>
    <w:rsid w:val="00C32E05"/>
    <w:rsid w:val="00C34202"/>
    <w:rsid w:val="00C35428"/>
    <w:rsid w:val="00C35F07"/>
    <w:rsid w:val="00C360C0"/>
    <w:rsid w:val="00C36EAF"/>
    <w:rsid w:val="00C401CC"/>
    <w:rsid w:val="00C405F9"/>
    <w:rsid w:val="00C4108A"/>
    <w:rsid w:val="00C417D8"/>
    <w:rsid w:val="00C42C83"/>
    <w:rsid w:val="00C44176"/>
    <w:rsid w:val="00C44341"/>
    <w:rsid w:val="00C44FF2"/>
    <w:rsid w:val="00C468E8"/>
    <w:rsid w:val="00C47B0F"/>
    <w:rsid w:val="00C54985"/>
    <w:rsid w:val="00C57537"/>
    <w:rsid w:val="00C60BD0"/>
    <w:rsid w:val="00C613F0"/>
    <w:rsid w:val="00C62749"/>
    <w:rsid w:val="00C62879"/>
    <w:rsid w:val="00C62DFA"/>
    <w:rsid w:val="00C645F4"/>
    <w:rsid w:val="00C6468C"/>
    <w:rsid w:val="00C651D3"/>
    <w:rsid w:val="00C661CB"/>
    <w:rsid w:val="00C67A4F"/>
    <w:rsid w:val="00C718EC"/>
    <w:rsid w:val="00C730F0"/>
    <w:rsid w:val="00C74A8E"/>
    <w:rsid w:val="00C74BD8"/>
    <w:rsid w:val="00C76819"/>
    <w:rsid w:val="00C80624"/>
    <w:rsid w:val="00C80AC5"/>
    <w:rsid w:val="00C81398"/>
    <w:rsid w:val="00C81B0D"/>
    <w:rsid w:val="00C81CCB"/>
    <w:rsid w:val="00C82C40"/>
    <w:rsid w:val="00C836BD"/>
    <w:rsid w:val="00C87B33"/>
    <w:rsid w:val="00C87B65"/>
    <w:rsid w:val="00C9042A"/>
    <w:rsid w:val="00C9135C"/>
    <w:rsid w:val="00C9310E"/>
    <w:rsid w:val="00C948D5"/>
    <w:rsid w:val="00C94E40"/>
    <w:rsid w:val="00C9547A"/>
    <w:rsid w:val="00C968FE"/>
    <w:rsid w:val="00CA044D"/>
    <w:rsid w:val="00CA170E"/>
    <w:rsid w:val="00CA7747"/>
    <w:rsid w:val="00CB1DE8"/>
    <w:rsid w:val="00CB37CF"/>
    <w:rsid w:val="00CB3C2B"/>
    <w:rsid w:val="00CB64B3"/>
    <w:rsid w:val="00CB670A"/>
    <w:rsid w:val="00CB7113"/>
    <w:rsid w:val="00CC143B"/>
    <w:rsid w:val="00CC1567"/>
    <w:rsid w:val="00CC3DBB"/>
    <w:rsid w:val="00CC489B"/>
    <w:rsid w:val="00CC491A"/>
    <w:rsid w:val="00CC4B7F"/>
    <w:rsid w:val="00CC51BC"/>
    <w:rsid w:val="00CC6A6A"/>
    <w:rsid w:val="00CC6C53"/>
    <w:rsid w:val="00CC6F76"/>
    <w:rsid w:val="00CC77A4"/>
    <w:rsid w:val="00CD0603"/>
    <w:rsid w:val="00CD1953"/>
    <w:rsid w:val="00CD2AD3"/>
    <w:rsid w:val="00CD3162"/>
    <w:rsid w:val="00CD5BCA"/>
    <w:rsid w:val="00CD66AF"/>
    <w:rsid w:val="00CD7B18"/>
    <w:rsid w:val="00CE0756"/>
    <w:rsid w:val="00CE0773"/>
    <w:rsid w:val="00CE1850"/>
    <w:rsid w:val="00CE3999"/>
    <w:rsid w:val="00CE4627"/>
    <w:rsid w:val="00CE55AC"/>
    <w:rsid w:val="00CE5D2C"/>
    <w:rsid w:val="00CE765E"/>
    <w:rsid w:val="00CF0466"/>
    <w:rsid w:val="00CF0A38"/>
    <w:rsid w:val="00CF250A"/>
    <w:rsid w:val="00CF262D"/>
    <w:rsid w:val="00CF3373"/>
    <w:rsid w:val="00CF49B5"/>
    <w:rsid w:val="00CF6444"/>
    <w:rsid w:val="00CF733C"/>
    <w:rsid w:val="00D01000"/>
    <w:rsid w:val="00D015D1"/>
    <w:rsid w:val="00D01F79"/>
    <w:rsid w:val="00D0290B"/>
    <w:rsid w:val="00D02940"/>
    <w:rsid w:val="00D02BBA"/>
    <w:rsid w:val="00D04206"/>
    <w:rsid w:val="00D05649"/>
    <w:rsid w:val="00D07169"/>
    <w:rsid w:val="00D07969"/>
    <w:rsid w:val="00D079F9"/>
    <w:rsid w:val="00D113D8"/>
    <w:rsid w:val="00D1147B"/>
    <w:rsid w:val="00D11924"/>
    <w:rsid w:val="00D12DC6"/>
    <w:rsid w:val="00D16E89"/>
    <w:rsid w:val="00D2098C"/>
    <w:rsid w:val="00D21684"/>
    <w:rsid w:val="00D21CCB"/>
    <w:rsid w:val="00D22E38"/>
    <w:rsid w:val="00D241CB"/>
    <w:rsid w:val="00D247EA"/>
    <w:rsid w:val="00D249E2"/>
    <w:rsid w:val="00D2669A"/>
    <w:rsid w:val="00D26DDC"/>
    <w:rsid w:val="00D2703E"/>
    <w:rsid w:val="00D27584"/>
    <w:rsid w:val="00D27D10"/>
    <w:rsid w:val="00D27D8F"/>
    <w:rsid w:val="00D32CED"/>
    <w:rsid w:val="00D32DD7"/>
    <w:rsid w:val="00D338CD"/>
    <w:rsid w:val="00D33C78"/>
    <w:rsid w:val="00D33D90"/>
    <w:rsid w:val="00D35547"/>
    <w:rsid w:val="00D3703B"/>
    <w:rsid w:val="00D378B8"/>
    <w:rsid w:val="00D37A69"/>
    <w:rsid w:val="00D37A6D"/>
    <w:rsid w:val="00D42405"/>
    <w:rsid w:val="00D42FE5"/>
    <w:rsid w:val="00D437A1"/>
    <w:rsid w:val="00D447B1"/>
    <w:rsid w:val="00D4576C"/>
    <w:rsid w:val="00D50215"/>
    <w:rsid w:val="00D50223"/>
    <w:rsid w:val="00D50A34"/>
    <w:rsid w:val="00D5141F"/>
    <w:rsid w:val="00D517D3"/>
    <w:rsid w:val="00D52055"/>
    <w:rsid w:val="00D527F6"/>
    <w:rsid w:val="00D52A38"/>
    <w:rsid w:val="00D5359C"/>
    <w:rsid w:val="00D5410E"/>
    <w:rsid w:val="00D54547"/>
    <w:rsid w:val="00D54782"/>
    <w:rsid w:val="00D54D66"/>
    <w:rsid w:val="00D552EE"/>
    <w:rsid w:val="00D55607"/>
    <w:rsid w:val="00D57287"/>
    <w:rsid w:val="00D57B68"/>
    <w:rsid w:val="00D60466"/>
    <w:rsid w:val="00D620BF"/>
    <w:rsid w:val="00D64233"/>
    <w:rsid w:val="00D65179"/>
    <w:rsid w:val="00D66564"/>
    <w:rsid w:val="00D666E2"/>
    <w:rsid w:val="00D6692E"/>
    <w:rsid w:val="00D70F1B"/>
    <w:rsid w:val="00D7102C"/>
    <w:rsid w:val="00D71576"/>
    <w:rsid w:val="00D715D3"/>
    <w:rsid w:val="00D729DF"/>
    <w:rsid w:val="00D74898"/>
    <w:rsid w:val="00D749A4"/>
    <w:rsid w:val="00D74ADA"/>
    <w:rsid w:val="00D75294"/>
    <w:rsid w:val="00D75729"/>
    <w:rsid w:val="00D80D8A"/>
    <w:rsid w:val="00D81270"/>
    <w:rsid w:val="00D828B1"/>
    <w:rsid w:val="00D83359"/>
    <w:rsid w:val="00D83922"/>
    <w:rsid w:val="00D8476D"/>
    <w:rsid w:val="00D84F85"/>
    <w:rsid w:val="00D86CDA"/>
    <w:rsid w:val="00D9177B"/>
    <w:rsid w:val="00D92001"/>
    <w:rsid w:val="00D92371"/>
    <w:rsid w:val="00D9342C"/>
    <w:rsid w:val="00D941C1"/>
    <w:rsid w:val="00D9459B"/>
    <w:rsid w:val="00D95C77"/>
    <w:rsid w:val="00DA1370"/>
    <w:rsid w:val="00DA3A6E"/>
    <w:rsid w:val="00DA4AFB"/>
    <w:rsid w:val="00DA5C6A"/>
    <w:rsid w:val="00DA6C5E"/>
    <w:rsid w:val="00DA6EF5"/>
    <w:rsid w:val="00DB11AB"/>
    <w:rsid w:val="00DB1CF1"/>
    <w:rsid w:val="00DB34B2"/>
    <w:rsid w:val="00DB377D"/>
    <w:rsid w:val="00DB3DA5"/>
    <w:rsid w:val="00DB5ADD"/>
    <w:rsid w:val="00DB71D4"/>
    <w:rsid w:val="00DB74A1"/>
    <w:rsid w:val="00DC087B"/>
    <w:rsid w:val="00DC0934"/>
    <w:rsid w:val="00DC4DDB"/>
    <w:rsid w:val="00DC5944"/>
    <w:rsid w:val="00DC6023"/>
    <w:rsid w:val="00DC6CB1"/>
    <w:rsid w:val="00DC7643"/>
    <w:rsid w:val="00DC7B3E"/>
    <w:rsid w:val="00DD0DE6"/>
    <w:rsid w:val="00DD0F91"/>
    <w:rsid w:val="00DD1980"/>
    <w:rsid w:val="00DD20FC"/>
    <w:rsid w:val="00DD2C2A"/>
    <w:rsid w:val="00DD2C84"/>
    <w:rsid w:val="00DD3D1D"/>
    <w:rsid w:val="00DD5929"/>
    <w:rsid w:val="00DD60FC"/>
    <w:rsid w:val="00DD6864"/>
    <w:rsid w:val="00DE1B3C"/>
    <w:rsid w:val="00DE1DBC"/>
    <w:rsid w:val="00DE369C"/>
    <w:rsid w:val="00DE3C17"/>
    <w:rsid w:val="00DE4400"/>
    <w:rsid w:val="00DE4DD9"/>
    <w:rsid w:val="00DE6377"/>
    <w:rsid w:val="00DE658D"/>
    <w:rsid w:val="00DE7110"/>
    <w:rsid w:val="00DF085F"/>
    <w:rsid w:val="00DF4FF7"/>
    <w:rsid w:val="00DF52A4"/>
    <w:rsid w:val="00DF5E6D"/>
    <w:rsid w:val="00DF659D"/>
    <w:rsid w:val="00DF6EDF"/>
    <w:rsid w:val="00DF7AB4"/>
    <w:rsid w:val="00E0067A"/>
    <w:rsid w:val="00E0159F"/>
    <w:rsid w:val="00E03B8D"/>
    <w:rsid w:val="00E04712"/>
    <w:rsid w:val="00E064E3"/>
    <w:rsid w:val="00E10314"/>
    <w:rsid w:val="00E10C2F"/>
    <w:rsid w:val="00E10C3D"/>
    <w:rsid w:val="00E1248E"/>
    <w:rsid w:val="00E12C40"/>
    <w:rsid w:val="00E12D18"/>
    <w:rsid w:val="00E15908"/>
    <w:rsid w:val="00E16552"/>
    <w:rsid w:val="00E174DD"/>
    <w:rsid w:val="00E17959"/>
    <w:rsid w:val="00E20279"/>
    <w:rsid w:val="00E21E0D"/>
    <w:rsid w:val="00E21FB6"/>
    <w:rsid w:val="00E23348"/>
    <w:rsid w:val="00E23D24"/>
    <w:rsid w:val="00E24954"/>
    <w:rsid w:val="00E2602A"/>
    <w:rsid w:val="00E268A3"/>
    <w:rsid w:val="00E26AC4"/>
    <w:rsid w:val="00E31242"/>
    <w:rsid w:val="00E32242"/>
    <w:rsid w:val="00E32854"/>
    <w:rsid w:val="00E3444A"/>
    <w:rsid w:val="00E355C3"/>
    <w:rsid w:val="00E35D2F"/>
    <w:rsid w:val="00E40458"/>
    <w:rsid w:val="00E408D0"/>
    <w:rsid w:val="00E40993"/>
    <w:rsid w:val="00E40C28"/>
    <w:rsid w:val="00E4278C"/>
    <w:rsid w:val="00E436CA"/>
    <w:rsid w:val="00E446FF"/>
    <w:rsid w:val="00E51D63"/>
    <w:rsid w:val="00E520C5"/>
    <w:rsid w:val="00E52C97"/>
    <w:rsid w:val="00E537B7"/>
    <w:rsid w:val="00E53860"/>
    <w:rsid w:val="00E53EEE"/>
    <w:rsid w:val="00E54902"/>
    <w:rsid w:val="00E56768"/>
    <w:rsid w:val="00E64538"/>
    <w:rsid w:val="00E6591F"/>
    <w:rsid w:val="00E6771E"/>
    <w:rsid w:val="00E67BB1"/>
    <w:rsid w:val="00E67E38"/>
    <w:rsid w:val="00E70CAF"/>
    <w:rsid w:val="00E71851"/>
    <w:rsid w:val="00E73DC5"/>
    <w:rsid w:val="00E74883"/>
    <w:rsid w:val="00E74D16"/>
    <w:rsid w:val="00E76144"/>
    <w:rsid w:val="00E771A0"/>
    <w:rsid w:val="00E81157"/>
    <w:rsid w:val="00E84277"/>
    <w:rsid w:val="00E85EC0"/>
    <w:rsid w:val="00E86F03"/>
    <w:rsid w:val="00E86F5A"/>
    <w:rsid w:val="00E87DFF"/>
    <w:rsid w:val="00E912FF"/>
    <w:rsid w:val="00E92DE0"/>
    <w:rsid w:val="00E93D03"/>
    <w:rsid w:val="00E9425A"/>
    <w:rsid w:val="00E942BD"/>
    <w:rsid w:val="00E972E0"/>
    <w:rsid w:val="00EA0894"/>
    <w:rsid w:val="00EA18DF"/>
    <w:rsid w:val="00EA1EF5"/>
    <w:rsid w:val="00EA2246"/>
    <w:rsid w:val="00EA33BC"/>
    <w:rsid w:val="00EA3A7D"/>
    <w:rsid w:val="00EA4C93"/>
    <w:rsid w:val="00EA5251"/>
    <w:rsid w:val="00EA6870"/>
    <w:rsid w:val="00EA6AF1"/>
    <w:rsid w:val="00EA7C33"/>
    <w:rsid w:val="00EB3F37"/>
    <w:rsid w:val="00EB3F43"/>
    <w:rsid w:val="00EB48E8"/>
    <w:rsid w:val="00EB5310"/>
    <w:rsid w:val="00EB58A5"/>
    <w:rsid w:val="00EB7D3E"/>
    <w:rsid w:val="00EC1498"/>
    <w:rsid w:val="00EC1940"/>
    <w:rsid w:val="00EC3D29"/>
    <w:rsid w:val="00EC40E1"/>
    <w:rsid w:val="00EC5A83"/>
    <w:rsid w:val="00EC66A6"/>
    <w:rsid w:val="00EC6866"/>
    <w:rsid w:val="00ED026C"/>
    <w:rsid w:val="00ED131B"/>
    <w:rsid w:val="00ED1548"/>
    <w:rsid w:val="00ED176C"/>
    <w:rsid w:val="00ED2419"/>
    <w:rsid w:val="00ED3820"/>
    <w:rsid w:val="00ED4EA5"/>
    <w:rsid w:val="00ED6898"/>
    <w:rsid w:val="00ED76DB"/>
    <w:rsid w:val="00EE0884"/>
    <w:rsid w:val="00EE09F2"/>
    <w:rsid w:val="00EE0C35"/>
    <w:rsid w:val="00EE31F4"/>
    <w:rsid w:val="00EE36AB"/>
    <w:rsid w:val="00EE3D5B"/>
    <w:rsid w:val="00EE4088"/>
    <w:rsid w:val="00EE566F"/>
    <w:rsid w:val="00EE59F2"/>
    <w:rsid w:val="00EE6580"/>
    <w:rsid w:val="00EE6B7C"/>
    <w:rsid w:val="00EF0335"/>
    <w:rsid w:val="00EF2112"/>
    <w:rsid w:val="00EF33A1"/>
    <w:rsid w:val="00EF33BC"/>
    <w:rsid w:val="00EF38C0"/>
    <w:rsid w:val="00EF524A"/>
    <w:rsid w:val="00EF5364"/>
    <w:rsid w:val="00EF78F1"/>
    <w:rsid w:val="00F00E90"/>
    <w:rsid w:val="00F03546"/>
    <w:rsid w:val="00F0420A"/>
    <w:rsid w:val="00F04E81"/>
    <w:rsid w:val="00F070B1"/>
    <w:rsid w:val="00F079CA"/>
    <w:rsid w:val="00F07E00"/>
    <w:rsid w:val="00F10AFB"/>
    <w:rsid w:val="00F1119E"/>
    <w:rsid w:val="00F12AEA"/>
    <w:rsid w:val="00F14977"/>
    <w:rsid w:val="00F1664D"/>
    <w:rsid w:val="00F20617"/>
    <w:rsid w:val="00F20C53"/>
    <w:rsid w:val="00F21A89"/>
    <w:rsid w:val="00F2489C"/>
    <w:rsid w:val="00F25951"/>
    <w:rsid w:val="00F261CF"/>
    <w:rsid w:val="00F2655E"/>
    <w:rsid w:val="00F26E72"/>
    <w:rsid w:val="00F27DB7"/>
    <w:rsid w:val="00F3222F"/>
    <w:rsid w:val="00F346F2"/>
    <w:rsid w:val="00F40323"/>
    <w:rsid w:val="00F415FA"/>
    <w:rsid w:val="00F42F99"/>
    <w:rsid w:val="00F4329E"/>
    <w:rsid w:val="00F44805"/>
    <w:rsid w:val="00F471A2"/>
    <w:rsid w:val="00F477CC"/>
    <w:rsid w:val="00F47A9A"/>
    <w:rsid w:val="00F47FE0"/>
    <w:rsid w:val="00F52541"/>
    <w:rsid w:val="00F5257A"/>
    <w:rsid w:val="00F526A5"/>
    <w:rsid w:val="00F534F1"/>
    <w:rsid w:val="00F5613E"/>
    <w:rsid w:val="00F5635F"/>
    <w:rsid w:val="00F60BEA"/>
    <w:rsid w:val="00F63D33"/>
    <w:rsid w:val="00F63E8A"/>
    <w:rsid w:val="00F64174"/>
    <w:rsid w:val="00F6676B"/>
    <w:rsid w:val="00F66826"/>
    <w:rsid w:val="00F66842"/>
    <w:rsid w:val="00F71935"/>
    <w:rsid w:val="00F71F6B"/>
    <w:rsid w:val="00F71FB8"/>
    <w:rsid w:val="00F72F55"/>
    <w:rsid w:val="00F7606F"/>
    <w:rsid w:val="00F76501"/>
    <w:rsid w:val="00F76779"/>
    <w:rsid w:val="00F77112"/>
    <w:rsid w:val="00F809D8"/>
    <w:rsid w:val="00F80A92"/>
    <w:rsid w:val="00F81040"/>
    <w:rsid w:val="00F84924"/>
    <w:rsid w:val="00F84F1B"/>
    <w:rsid w:val="00F85FF3"/>
    <w:rsid w:val="00F875F8"/>
    <w:rsid w:val="00F90D04"/>
    <w:rsid w:val="00F913CA"/>
    <w:rsid w:val="00F92957"/>
    <w:rsid w:val="00F9311B"/>
    <w:rsid w:val="00F94273"/>
    <w:rsid w:val="00F95847"/>
    <w:rsid w:val="00F95A70"/>
    <w:rsid w:val="00FA0783"/>
    <w:rsid w:val="00FA12C0"/>
    <w:rsid w:val="00FA5099"/>
    <w:rsid w:val="00FA7AA6"/>
    <w:rsid w:val="00FB05A3"/>
    <w:rsid w:val="00FB146A"/>
    <w:rsid w:val="00FB203E"/>
    <w:rsid w:val="00FB35ED"/>
    <w:rsid w:val="00FB3A64"/>
    <w:rsid w:val="00FB445E"/>
    <w:rsid w:val="00FB52B0"/>
    <w:rsid w:val="00FB6B8E"/>
    <w:rsid w:val="00FB75D1"/>
    <w:rsid w:val="00FB7CE1"/>
    <w:rsid w:val="00FC1DB3"/>
    <w:rsid w:val="00FC25E5"/>
    <w:rsid w:val="00FC2888"/>
    <w:rsid w:val="00FC33F1"/>
    <w:rsid w:val="00FC3578"/>
    <w:rsid w:val="00FC368E"/>
    <w:rsid w:val="00FC395C"/>
    <w:rsid w:val="00FC56F4"/>
    <w:rsid w:val="00FC57DA"/>
    <w:rsid w:val="00FC5B70"/>
    <w:rsid w:val="00FC5D92"/>
    <w:rsid w:val="00FC70FF"/>
    <w:rsid w:val="00FC73C4"/>
    <w:rsid w:val="00FD1796"/>
    <w:rsid w:val="00FD5009"/>
    <w:rsid w:val="00FE37E6"/>
    <w:rsid w:val="00FE45C4"/>
    <w:rsid w:val="00FE4D57"/>
    <w:rsid w:val="00FE551E"/>
    <w:rsid w:val="00FE7B24"/>
    <w:rsid w:val="00FF184F"/>
    <w:rsid w:val="00FF2A0D"/>
    <w:rsid w:val="00FF3034"/>
    <w:rsid w:val="00FF3BEF"/>
    <w:rsid w:val="00FF50A8"/>
    <w:rsid w:val="00FF531B"/>
    <w:rsid w:val="00FF5CDA"/>
    <w:rsid w:val="00FF7F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36CA"/>
    <w:pPr>
      <w:ind w:left="840" w:right="-360"/>
    </w:pPr>
    <w:rPr>
      <w:sz w:val="20"/>
      <w:szCs w:val="20"/>
    </w:rPr>
  </w:style>
  <w:style w:type="paragraph" w:styleId="Ttulo1">
    <w:name w:val="heading 1"/>
    <w:basedOn w:val="Basedottulo"/>
    <w:next w:val="Corpodetexto"/>
    <w:link w:val="Ttulo1Char"/>
    <w:uiPriority w:val="99"/>
    <w:qFormat/>
    <w:rsid w:val="005C4569"/>
    <w:pPr>
      <w:outlineLvl w:val="0"/>
    </w:pPr>
    <w:rPr>
      <w:b/>
    </w:rPr>
  </w:style>
  <w:style w:type="paragraph" w:styleId="Ttulo2">
    <w:name w:val="heading 2"/>
    <w:basedOn w:val="Basedottulo"/>
    <w:next w:val="Corpodetexto"/>
    <w:link w:val="Ttulo2Char"/>
    <w:uiPriority w:val="99"/>
    <w:qFormat/>
    <w:rsid w:val="005C4569"/>
    <w:pPr>
      <w:spacing w:line="200" w:lineRule="atLeast"/>
      <w:outlineLvl w:val="1"/>
    </w:pPr>
    <w:rPr>
      <w:b/>
      <w:spacing w:val="-6"/>
      <w:sz w:val="18"/>
    </w:rPr>
  </w:style>
  <w:style w:type="paragraph" w:styleId="Ttulo3">
    <w:name w:val="heading 3"/>
    <w:basedOn w:val="Basedottulo"/>
    <w:next w:val="Corpodetexto"/>
    <w:link w:val="Ttulo3Char"/>
    <w:uiPriority w:val="99"/>
    <w:qFormat/>
    <w:rsid w:val="005C4569"/>
    <w:pPr>
      <w:spacing w:line="200" w:lineRule="atLeast"/>
      <w:outlineLvl w:val="2"/>
    </w:pPr>
    <w:rPr>
      <w:spacing w:val="-6"/>
      <w:sz w:val="18"/>
    </w:rPr>
  </w:style>
  <w:style w:type="paragraph" w:styleId="Ttulo4">
    <w:name w:val="heading 4"/>
    <w:basedOn w:val="Basedottulo"/>
    <w:next w:val="Corpodetexto"/>
    <w:link w:val="Ttulo4Char"/>
    <w:uiPriority w:val="99"/>
    <w:qFormat/>
    <w:rsid w:val="005C4569"/>
    <w:pPr>
      <w:spacing w:after="220"/>
      <w:outlineLvl w:val="3"/>
    </w:pPr>
    <w:rPr>
      <w:rFonts w:ascii="Times New Roman" w:hAnsi="Times New Roman"/>
      <w:i/>
      <w:spacing w:val="-2"/>
    </w:rPr>
  </w:style>
  <w:style w:type="paragraph" w:styleId="Ttulo5">
    <w:name w:val="heading 5"/>
    <w:basedOn w:val="Basedottulo"/>
    <w:next w:val="Corpodetexto"/>
    <w:link w:val="Ttulo5Char"/>
    <w:uiPriority w:val="99"/>
    <w:qFormat/>
    <w:rsid w:val="005C4569"/>
    <w:pPr>
      <w:outlineLvl w:val="4"/>
    </w:pPr>
    <w:rPr>
      <w:rFonts w:ascii="Times New Roman" w:hAnsi="Times New Roman"/>
      <w:i/>
      <w:spacing w:val="-2"/>
    </w:rPr>
  </w:style>
  <w:style w:type="paragraph" w:styleId="Ttulo6">
    <w:name w:val="heading 6"/>
    <w:basedOn w:val="Basedottulo"/>
    <w:next w:val="Corpodetexto"/>
    <w:link w:val="Ttulo6Char"/>
    <w:uiPriority w:val="99"/>
    <w:qFormat/>
    <w:rsid w:val="005C4569"/>
    <w:pPr>
      <w:ind w:left="1080"/>
      <w:outlineLvl w:val="5"/>
    </w:pPr>
    <w:rPr>
      <w:b/>
      <w:spacing w:val="-4"/>
      <w:sz w:val="18"/>
    </w:rPr>
  </w:style>
  <w:style w:type="paragraph" w:styleId="Ttulo7">
    <w:name w:val="heading 7"/>
    <w:basedOn w:val="Normal"/>
    <w:next w:val="Normal"/>
    <w:link w:val="Ttulo7Char"/>
    <w:uiPriority w:val="99"/>
    <w:qFormat/>
    <w:rsid w:val="005C4569"/>
    <w:pPr>
      <w:spacing w:before="240" w:after="60"/>
      <w:outlineLvl w:val="6"/>
    </w:pPr>
    <w:rPr>
      <w:sz w:val="24"/>
      <w:szCs w:val="24"/>
    </w:rPr>
  </w:style>
  <w:style w:type="paragraph" w:styleId="Ttulo8">
    <w:name w:val="heading 8"/>
    <w:basedOn w:val="Normal"/>
    <w:next w:val="Normal"/>
    <w:link w:val="Ttulo8Char"/>
    <w:uiPriority w:val="99"/>
    <w:qFormat/>
    <w:rsid w:val="005C4569"/>
    <w:pPr>
      <w:spacing w:before="240" w:after="60"/>
      <w:outlineLvl w:val="7"/>
    </w:pPr>
    <w:rPr>
      <w:i/>
      <w:iCs/>
      <w:sz w:val="24"/>
      <w:szCs w:val="24"/>
    </w:rPr>
  </w:style>
  <w:style w:type="paragraph" w:styleId="Ttulo9">
    <w:name w:val="heading 9"/>
    <w:basedOn w:val="Normal"/>
    <w:next w:val="Normal"/>
    <w:link w:val="Ttulo9Char"/>
    <w:uiPriority w:val="99"/>
    <w:qFormat/>
    <w:rsid w:val="005C456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175D"/>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40175D"/>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40175D"/>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40175D"/>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40175D"/>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40175D"/>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40175D"/>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40175D"/>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40175D"/>
    <w:rPr>
      <w:rFonts w:asciiTheme="majorHAnsi" w:eastAsiaTheme="majorEastAsia" w:hAnsiTheme="majorHAnsi" w:cstheme="majorBidi"/>
    </w:rPr>
  </w:style>
  <w:style w:type="paragraph" w:customStyle="1" w:styleId="Basedottulo">
    <w:name w:val="Base do título"/>
    <w:basedOn w:val="Corpodetexto"/>
    <w:next w:val="Corpodetexto"/>
    <w:uiPriority w:val="99"/>
    <w:rsid w:val="005C4569"/>
    <w:pPr>
      <w:keepNext/>
      <w:keepLines/>
      <w:spacing w:after="0"/>
    </w:pPr>
    <w:rPr>
      <w:rFonts w:ascii="Arial" w:hAnsi="Arial"/>
      <w:spacing w:val="-10"/>
      <w:kern w:val="20"/>
    </w:rPr>
  </w:style>
  <w:style w:type="paragraph" w:styleId="Corpodetexto">
    <w:name w:val="Body Text"/>
    <w:basedOn w:val="Normal"/>
    <w:link w:val="CorpodetextoChar"/>
    <w:uiPriority w:val="99"/>
    <w:semiHidden/>
    <w:rsid w:val="005C4569"/>
    <w:pPr>
      <w:spacing w:after="220" w:line="220" w:lineRule="atLeast"/>
      <w:ind w:left="835"/>
    </w:pPr>
  </w:style>
  <w:style w:type="character" w:customStyle="1" w:styleId="CorpodetextoChar">
    <w:name w:val="Corpo de texto Char"/>
    <w:basedOn w:val="Fontepargpadro"/>
    <w:link w:val="Corpodetexto"/>
    <w:uiPriority w:val="99"/>
    <w:semiHidden/>
    <w:rsid w:val="0040175D"/>
    <w:rPr>
      <w:sz w:val="20"/>
      <w:szCs w:val="20"/>
    </w:rPr>
  </w:style>
  <w:style w:type="paragraph" w:customStyle="1" w:styleId="Linhadeateno">
    <w:name w:val="Linha de atenção"/>
    <w:basedOn w:val="Normal"/>
    <w:next w:val="Saudao"/>
    <w:uiPriority w:val="99"/>
    <w:rsid w:val="005C4569"/>
    <w:pPr>
      <w:spacing w:before="220"/>
    </w:pPr>
  </w:style>
  <w:style w:type="paragraph" w:styleId="Saudao">
    <w:name w:val="Salutation"/>
    <w:basedOn w:val="Normal"/>
    <w:next w:val="Assunto"/>
    <w:link w:val="SaudaoChar"/>
    <w:uiPriority w:val="99"/>
    <w:semiHidden/>
    <w:rsid w:val="005C4569"/>
    <w:pPr>
      <w:spacing w:before="220" w:after="220"/>
      <w:ind w:left="835"/>
    </w:pPr>
  </w:style>
  <w:style w:type="character" w:customStyle="1" w:styleId="SaudaoChar">
    <w:name w:val="Saudação Char"/>
    <w:basedOn w:val="Fontepargpadro"/>
    <w:link w:val="Saudao"/>
    <w:uiPriority w:val="99"/>
    <w:semiHidden/>
    <w:rsid w:val="0040175D"/>
    <w:rPr>
      <w:sz w:val="20"/>
      <w:szCs w:val="20"/>
    </w:rPr>
  </w:style>
  <w:style w:type="paragraph" w:customStyle="1" w:styleId="Assunto">
    <w:name w:val="Assunto"/>
    <w:basedOn w:val="Normal"/>
    <w:next w:val="Corpodetexto"/>
    <w:uiPriority w:val="99"/>
    <w:rsid w:val="005C4569"/>
    <w:pPr>
      <w:spacing w:after="220"/>
      <w:ind w:left="835"/>
    </w:pPr>
    <w:rPr>
      <w:rFonts w:ascii="Arial" w:hAnsi="Arial"/>
      <w:b/>
      <w:spacing w:val="-6"/>
      <w:sz w:val="18"/>
    </w:rPr>
  </w:style>
  <w:style w:type="paragraph" w:customStyle="1" w:styleId="ListaCc">
    <w:name w:val="Lista Cc"/>
    <w:basedOn w:val="Normal"/>
    <w:uiPriority w:val="99"/>
    <w:rsid w:val="005C4569"/>
    <w:pPr>
      <w:keepLines/>
      <w:ind w:left="1195" w:hanging="360"/>
    </w:pPr>
  </w:style>
  <w:style w:type="paragraph" w:styleId="Encerramento">
    <w:name w:val="Closing"/>
    <w:basedOn w:val="Normal"/>
    <w:next w:val="Assinatura"/>
    <w:link w:val="EncerramentoChar"/>
    <w:uiPriority w:val="99"/>
    <w:semiHidden/>
    <w:rsid w:val="005C4569"/>
    <w:pPr>
      <w:keepNext/>
      <w:spacing w:after="60"/>
    </w:pPr>
  </w:style>
  <w:style w:type="character" w:customStyle="1" w:styleId="EncerramentoChar">
    <w:name w:val="Encerramento Char"/>
    <w:basedOn w:val="Fontepargpadro"/>
    <w:link w:val="Encerramento"/>
    <w:uiPriority w:val="99"/>
    <w:semiHidden/>
    <w:rsid w:val="0040175D"/>
    <w:rPr>
      <w:sz w:val="20"/>
      <w:szCs w:val="20"/>
    </w:rPr>
  </w:style>
  <w:style w:type="paragraph" w:styleId="Assinatura">
    <w:name w:val="Signature"/>
    <w:basedOn w:val="Normal"/>
    <w:next w:val="Cargodaassinatura"/>
    <w:link w:val="AssinaturaChar"/>
    <w:uiPriority w:val="99"/>
    <w:semiHidden/>
    <w:rsid w:val="005C4569"/>
    <w:pPr>
      <w:keepNext/>
      <w:spacing w:before="880"/>
    </w:pPr>
  </w:style>
  <w:style w:type="character" w:customStyle="1" w:styleId="AssinaturaChar">
    <w:name w:val="Assinatura Char"/>
    <w:basedOn w:val="Fontepargpadro"/>
    <w:link w:val="Assinatura"/>
    <w:uiPriority w:val="99"/>
    <w:semiHidden/>
    <w:rsid w:val="0040175D"/>
    <w:rPr>
      <w:sz w:val="20"/>
      <w:szCs w:val="20"/>
    </w:rPr>
  </w:style>
  <w:style w:type="paragraph" w:customStyle="1" w:styleId="Cargodaassinatura">
    <w:name w:val="Cargo da assinatura"/>
    <w:basedOn w:val="Assinatura"/>
    <w:next w:val="Empresadaassinatura"/>
    <w:uiPriority w:val="99"/>
    <w:rsid w:val="005C4569"/>
    <w:pPr>
      <w:spacing w:before="0"/>
    </w:pPr>
  </w:style>
  <w:style w:type="paragraph" w:customStyle="1" w:styleId="Empresadaassinatura">
    <w:name w:val="Empresa da assinatura"/>
    <w:basedOn w:val="Assinatura"/>
    <w:next w:val="Iniciaisdereferncia"/>
    <w:uiPriority w:val="99"/>
    <w:rsid w:val="005C4569"/>
    <w:pPr>
      <w:spacing w:before="0"/>
    </w:pPr>
  </w:style>
  <w:style w:type="paragraph" w:customStyle="1" w:styleId="Iniciaisdereferncia">
    <w:name w:val="Iniciais de referência"/>
    <w:basedOn w:val="Normal"/>
    <w:next w:val="Emanexo"/>
    <w:uiPriority w:val="99"/>
    <w:rsid w:val="005C4569"/>
    <w:pPr>
      <w:keepNext/>
      <w:keepLines/>
      <w:spacing w:before="220"/>
    </w:pPr>
  </w:style>
  <w:style w:type="paragraph" w:customStyle="1" w:styleId="Emanexo">
    <w:name w:val="Em anexo"/>
    <w:basedOn w:val="Normal"/>
    <w:next w:val="ListaCc"/>
    <w:uiPriority w:val="99"/>
    <w:rsid w:val="005C4569"/>
    <w:pPr>
      <w:keepNext/>
      <w:keepLines/>
      <w:spacing w:before="220" w:after="880"/>
      <w:ind w:left="835"/>
    </w:pPr>
  </w:style>
  <w:style w:type="paragraph" w:customStyle="1" w:styleId="Nomedaempresa">
    <w:name w:val="Nome da empresa"/>
    <w:basedOn w:val="Normal"/>
    <w:next w:val="Data"/>
    <w:uiPriority w:val="99"/>
    <w:rsid w:val="005C4569"/>
    <w:pPr>
      <w:spacing w:before="100" w:after="600" w:line="600" w:lineRule="atLeast"/>
    </w:pPr>
    <w:rPr>
      <w:spacing w:val="-34"/>
      <w:sz w:val="60"/>
    </w:rPr>
  </w:style>
  <w:style w:type="paragraph" w:styleId="Data">
    <w:name w:val="Date"/>
    <w:basedOn w:val="Normal"/>
    <w:next w:val="Nomedoendereointerno"/>
    <w:link w:val="DataChar"/>
    <w:uiPriority w:val="99"/>
    <w:semiHidden/>
    <w:rsid w:val="005C4569"/>
    <w:pPr>
      <w:spacing w:after="260" w:line="220" w:lineRule="atLeast"/>
      <w:ind w:left="835"/>
    </w:pPr>
  </w:style>
  <w:style w:type="character" w:customStyle="1" w:styleId="DataChar">
    <w:name w:val="Data Char"/>
    <w:basedOn w:val="Fontepargpadro"/>
    <w:link w:val="Data"/>
    <w:uiPriority w:val="99"/>
    <w:semiHidden/>
    <w:rsid w:val="0040175D"/>
    <w:rPr>
      <w:sz w:val="20"/>
      <w:szCs w:val="20"/>
    </w:rPr>
  </w:style>
  <w:style w:type="paragraph" w:customStyle="1" w:styleId="Nomedoendereointerno">
    <w:name w:val="Nome do endereço interno"/>
    <w:basedOn w:val="Endereointerno"/>
    <w:next w:val="Endereointerno"/>
    <w:uiPriority w:val="99"/>
    <w:rsid w:val="005C4569"/>
    <w:pPr>
      <w:spacing w:before="220"/>
    </w:pPr>
  </w:style>
  <w:style w:type="paragraph" w:customStyle="1" w:styleId="Endereointerno">
    <w:name w:val="Endereço interno"/>
    <w:basedOn w:val="Normal"/>
    <w:uiPriority w:val="99"/>
    <w:rsid w:val="005C4569"/>
    <w:pPr>
      <w:ind w:left="835"/>
    </w:pPr>
  </w:style>
  <w:style w:type="character" w:styleId="nfase">
    <w:name w:val="Emphasis"/>
    <w:basedOn w:val="Fontepargpadro"/>
    <w:uiPriority w:val="99"/>
    <w:qFormat/>
    <w:rsid w:val="005C4569"/>
    <w:rPr>
      <w:rFonts w:ascii="Arial" w:hAnsi="Arial" w:cs="Times New Roman"/>
      <w:b/>
      <w:spacing w:val="-10"/>
    </w:rPr>
  </w:style>
  <w:style w:type="paragraph" w:styleId="Lista">
    <w:name w:val="List"/>
    <w:basedOn w:val="Corpodetexto"/>
    <w:uiPriority w:val="99"/>
    <w:semiHidden/>
    <w:rsid w:val="005C4569"/>
    <w:pPr>
      <w:ind w:left="1512" w:hanging="432"/>
    </w:pPr>
  </w:style>
  <w:style w:type="paragraph" w:customStyle="1" w:styleId="Instruesdeendereamento">
    <w:name w:val="Instruções de endereçamento"/>
    <w:basedOn w:val="Normal"/>
    <w:next w:val="Nomedoendereointerno"/>
    <w:uiPriority w:val="99"/>
    <w:rsid w:val="005C4569"/>
    <w:pPr>
      <w:spacing w:before="220"/>
      <w:ind w:left="835"/>
    </w:pPr>
    <w:rPr>
      <w:caps/>
    </w:rPr>
  </w:style>
  <w:style w:type="paragraph" w:customStyle="1" w:styleId="Referncia">
    <w:name w:val="Referência"/>
    <w:basedOn w:val="Normal"/>
    <w:next w:val="Instruesdeendereamento"/>
    <w:uiPriority w:val="99"/>
    <w:rsid w:val="005C4569"/>
    <w:pPr>
      <w:spacing w:before="220"/>
      <w:ind w:left="835"/>
    </w:pPr>
  </w:style>
  <w:style w:type="paragraph" w:customStyle="1" w:styleId="Endereodoremetente">
    <w:name w:val="Endereço do remetente"/>
    <w:basedOn w:val="Normal"/>
    <w:uiPriority w:val="99"/>
    <w:rsid w:val="005C4569"/>
    <w:pPr>
      <w:keepLines/>
      <w:framePr w:w="3413" w:h="1022" w:hRule="exact" w:hSpace="187" w:wrap="notBeside" w:vAnchor="page" w:hAnchor="page" w:xAlign="right" w:y="721" w:anchorLock="1"/>
      <w:spacing w:line="200" w:lineRule="atLeast"/>
      <w:ind w:left="0" w:right="0"/>
    </w:pPr>
    <w:rPr>
      <w:sz w:val="16"/>
    </w:rPr>
  </w:style>
  <w:style w:type="paragraph" w:customStyle="1" w:styleId="Slogan">
    <w:name w:val="Slogan"/>
    <w:basedOn w:val="Normal"/>
    <w:uiPriority w:val="99"/>
    <w:rsid w:val="005C4569"/>
    <w:pPr>
      <w:framePr w:w="5170" w:h="1685" w:hRule="exact" w:hSpace="187" w:vSpace="187" w:wrap="around" w:vAnchor="page" w:hAnchor="page" w:x="966" w:yAlign="bottom" w:anchorLock="1"/>
      <w:ind w:left="0" w:right="0"/>
    </w:pPr>
    <w:rPr>
      <w:i/>
      <w:spacing w:val="-6"/>
      <w:sz w:val="24"/>
    </w:rPr>
  </w:style>
  <w:style w:type="paragraph" w:styleId="Cabealho">
    <w:name w:val="header"/>
    <w:basedOn w:val="Normal"/>
    <w:link w:val="CabealhoChar"/>
    <w:uiPriority w:val="99"/>
    <w:semiHidden/>
    <w:rsid w:val="005C4569"/>
    <w:pPr>
      <w:tabs>
        <w:tab w:val="center" w:pos="4320"/>
        <w:tab w:val="right" w:pos="8640"/>
      </w:tabs>
      <w:ind w:left="0"/>
    </w:pPr>
    <w:rPr>
      <w:i/>
    </w:rPr>
  </w:style>
  <w:style w:type="character" w:customStyle="1" w:styleId="CabealhoChar">
    <w:name w:val="Cabeçalho Char"/>
    <w:basedOn w:val="Fontepargpadro"/>
    <w:link w:val="Cabealho"/>
    <w:uiPriority w:val="99"/>
    <w:semiHidden/>
    <w:rsid w:val="0040175D"/>
    <w:rPr>
      <w:sz w:val="20"/>
      <w:szCs w:val="20"/>
    </w:rPr>
  </w:style>
  <w:style w:type="paragraph" w:styleId="Commarcadores">
    <w:name w:val="List Bullet"/>
    <w:basedOn w:val="Lista"/>
    <w:autoRedefine/>
    <w:uiPriority w:val="99"/>
    <w:semiHidden/>
    <w:rsid w:val="005C4569"/>
    <w:pPr>
      <w:numPr>
        <w:numId w:val="9"/>
      </w:numPr>
    </w:pPr>
  </w:style>
  <w:style w:type="paragraph" w:styleId="Numerada">
    <w:name w:val="List Number"/>
    <w:basedOn w:val="Lista"/>
    <w:uiPriority w:val="99"/>
    <w:semiHidden/>
    <w:rsid w:val="005C4569"/>
    <w:pPr>
      <w:numPr>
        <w:numId w:val="10"/>
      </w:numPr>
    </w:pPr>
  </w:style>
  <w:style w:type="paragraph" w:styleId="Rodap">
    <w:name w:val="footer"/>
    <w:basedOn w:val="Normal"/>
    <w:link w:val="RodapChar"/>
    <w:uiPriority w:val="99"/>
    <w:rsid w:val="005C4569"/>
    <w:pPr>
      <w:tabs>
        <w:tab w:val="center" w:pos="4320"/>
        <w:tab w:val="right" w:pos="8640"/>
      </w:tabs>
    </w:pPr>
  </w:style>
  <w:style w:type="character" w:customStyle="1" w:styleId="RodapChar">
    <w:name w:val="Rodapé Char"/>
    <w:basedOn w:val="Fontepargpadro"/>
    <w:link w:val="Rodap"/>
    <w:uiPriority w:val="99"/>
    <w:locked/>
    <w:rsid w:val="00C730F0"/>
    <w:rPr>
      <w:rFonts w:cs="Times New Roman"/>
    </w:rPr>
  </w:style>
  <w:style w:type="character" w:styleId="Nmerodepgina">
    <w:name w:val="page number"/>
    <w:basedOn w:val="Fontepargpadro"/>
    <w:uiPriority w:val="99"/>
    <w:semiHidden/>
    <w:rsid w:val="005C4569"/>
    <w:rPr>
      <w:rFonts w:cs="Times New Roman"/>
    </w:rPr>
  </w:style>
  <w:style w:type="character" w:styleId="AcrnimoHTML">
    <w:name w:val="HTML Acronym"/>
    <w:basedOn w:val="Fontepargpadro"/>
    <w:uiPriority w:val="99"/>
    <w:semiHidden/>
    <w:rsid w:val="005C4569"/>
    <w:rPr>
      <w:rFonts w:cs="Times New Roman"/>
    </w:rPr>
  </w:style>
  <w:style w:type="paragraph" w:styleId="Sumrio1">
    <w:name w:val="toc 1"/>
    <w:basedOn w:val="Normal"/>
    <w:next w:val="Normal"/>
    <w:autoRedefine/>
    <w:uiPriority w:val="99"/>
    <w:semiHidden/>
    <w:rsid w:val="005C4569"/>
    <w:pPr>
      <w:framePr w:w="992" w:h="12105" w:hSpace="567" w:wrap="around" w:vAnchor="text" w:hAnchor="text" w:y="1" w:anchorLock="1"/>
      <w:pBdr>
        <w:right w:val="single" w:sz="4" w:space="4" w:color="auto"/>
      </w:pBdr>
      <w:shd w:val="solid" w:color="FFFFFF" w:fill="FFFFFF"/>
      <w:ind w:left="0"/>
    </w:pPr>
    <w:rPr>
      <w:rFonts w:ascii="Arial" w:hAnsi="Arial" w:cs="Arial"/>
      <w:b/>
      <w:bCs/>
      <w:color w:val="FF0000"/>
    </w:rPr>
  </w:style>
  <w:style w:type="paragraph" w:styleId="Sumrio2">
    <w:name w:val="toc 2"/>
    <w:basedOn w:val="Normal"/>
    <w:next w:val="Normal"/>
    <w:autoRedefine/>
    <w:uiPriority w:val="99"/>
    <w:semiHidden/>
    <w:rsid w:val="005C4569"/>
    <w:pPr>
      <w:ind w:left="200"/>
    </w:pPr>
  </w:style>
  <w:style w:type="paragraph" w:styleId="Sumrio3">
    <w:name w:val="toc 3"/>
    <w:basedOn w:val="Normal"/>
    <w:next w:val="Normal"/>
    <w:autoRedefine/>
    <w:uiPriority w:val="99"/>
    <w:semiHidden/>
    <w:rsid w:val="005C4569"/>
    <w:pPr>
      <w:ind w:left="400"/>
    </w:pPr>
  </w:style>
  <w:style w:type="paragraph" w:styleId="Sumrio4">
    <w:name w:val="toc 4"/>
    <w:basedOn w:val="Normal"/>
    <w:next w:val="Normal"/>
    <w:autoRedefine/>
    <w:uiPriority w:val="99"/>
    <w:semiHidden/>
    <w:rsid w:val="005C4569"/>
    <w:pPr>
      <w:ind w:left="600"/>
    </w:pPr>
  </w:style>
  <w:style w:type="paragraph" w:styleId="Sumrio5">
    <w:name w:val="toc 5"/>
    <w:basedOn w:val="Normal"/>
    <w:next w:val="Normal"/>
    <w:autoRedefine/>
    <w:uiPriority w:val="99"/>
    <w:semiHidden/>
    <w:rsid w:val="005C4569"/>
    <w:pPr>
      <w:ind w:left="800"/>
    </w:pPr>
  </w:style>
  <w:style w:type="paragraph" w:styleId="Sumrio6">
    <w:name w:val="toc 6"/>
    <w:basedOn w:val="Normal"/>
    <w:next w:val="Normal"/>
    <w:autoRedefine/>
    <w:uiPriority w:val="99"/>
    <w:semiHidden/>
    <w:rsid w:val="005C4569"/>
    <w:pPr>
      <w:ind w:left="1000"/>
    </w:pPr>
  </w:style>
  <w:style w:type="paragraph" w:styleId="Sumrio7">
    <w:name w:val="toc 7"/>
    <w:basedOn w:val="Normal"/>
    <w:next w:val="Normal"/>
    <w:autoRedefine/>
    <w:uiPriority w:val="99"/>
    <w:semiHidden/>
    <w:rsid w:val="005C4569"/>
    <w:pPr>
      <w:ind w:left="1200"/>
    </w:pPr>
  </w:style>
  <w:style w:type="paragraph" w:styleId="Sumrio8">
    <w:name w:val="toc 8"/>
    <w:basedOn w:val="Normal"/>
    <w:next w:val="Normal"/>
    <w:autoRedefine/>
    <w:uiPriority w:val="99"/>
    <w:semiHidden/>
    <w:rsid w:val="005C4569"/>
    <w:pPr>
      <w:ind w:left="1400"/>
    </w:pPr>
  </w:style>
  <w:style w:type="paragraph" w:styleId="Sumrio9">
    <w:name w:val="toc 9"/>
    <w:basedOn w:val="Normal"/>
    <w:next w:val="Normal"/>
    <w:autoRedefine/>
    <w:uiPriority w:val="99"/>
    <w:semiHidden/>
    <w:rsid w:val="005C4569"/>
    <w:pPr>
      <w:ind w:left="1600"/>
    </w:pPr>
  </w:style>
  <w:style w:type="paragraph" w:styleId="AssinaturadeEmail">
    <w:name w:val="E-mail Signature"/>
    <w:basedOn w:val="Normal"/>
    <w:link w:val="AssinaturadeEmailChar"/>
    <w:uiPriority w:val="99"/>
    <w:semiHidden/>
    <w:rsid w:val="005C4569"/>
  </w:style>
  <w:style w:type="character" w:customStyle="1" w:styleId="AssinaturadeEmailChar">
    <w:name w:val="Assinatura de Email Char"/>
    <w:basedOn w:val="Fontepargpadro"/>
    <w:link w:val="AssinaturadeEmail"/>
    <w:uiPriority w:val="99"/>
    <w:semiHidden/>
    <w:rsid w:val="0040175D"/>
    <w:rPr>
      <w:sz w:val="20"/>
      <w:szCs w:val="20"/>
    </w:rPr>
  </w:style>
  <w:style w:type="paragraph" w:styleId="Cabealhodamensagem">
    <w:name w:val="Message Header"/>
    <w:basedOn w:val="Normal"/>
    <w:link w:val="CabealhodamensagemChar"/>
    <w:uiPriority w:val="99"/>
    <w:semiHidden/>
    <w:rsid w:val="005C45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uiPriority w:val="99"/>
    <w:semiHidden/>
    <w:rsid w:val="0040175D"/>
    <w:rPr>
      <w:rFonts w:asciiTheme="majorHAnsi" w:eastAsiaTheme="majorEastAsia" w:hAnsiTheme="majorHAnsi" w:cstheme="majorBidi"/>
      <w:sz w:val="24"/>
      <w:szCs w:val="24"/>
      <w:shd w:val="pct20" w:color="auto" w:fill="auto"/>
    </w:rPr>
  </w:style>
  <w:style w:type="character" w:styleId="CitaoHTML">
    <w:name w:val="HTML Cite"/>
    <w:basedOn w:val="Fontepargpadro"/>
    <w:uiPriority w:val="99"/>
    <w:semiHidden/>
    <w:rsid w:val="005C4569"/>
    <w:rPr>
      <w:rFonts w:cs="Times New Roman"/>
      <w:i/>
    </w:rPr>
  </w:style>
  <w:style w:type="character" w:styleId="CdigoHTML">
    <w:name w:val="HTML Code"/>
    <w:basedOn w:val="Fontepargpadro"/>
    <w:uiPriority w:val="99"/>
    <w:semiHidden/>
    <w:rsid w:val="005C4569"/>
    <w:rPr>
      <w:rFonts w:ascii="Courier New" w:hAnsi="Courier New" w:cs="Times New Roman"/>
      <w:sz w:val="20"/>
    </w:rPr>
  </w:style>
  <w:style w:type="paragraph" w:styleId="Commarcadores2">
    <w:name w:val="List Bullet 2"/>
    <w:basedOn w:val="Normal"/>
    <w:autoRedefine/>
    <w:uiPriority w:val="99"/>
    <w:semiHidden/>
    <w:rsid w:val="005C4569"/>
    <w:pPr>
      <w:numPr>
        <w:numId w:val="1"/>
      </w:numPr>
    </w:pPr>
  </w:style>
  <w:style w:type="paragraph" w:styleId="Commarcadores3">
    <w:name w:val="List Bullet 3"/>
    <w:basedOn w:val="Normal"/>
    <w:autoRedefine/>
    <w:uiPriority w:val="99"/>
    <w:semiHidden/>
    <w:rsid w:val="005C4569"/>
    <w:pPr>
      <w:numPr>
        <w:numId w:val="2"/>
      </w:numPr>
    </w:pPr>
  </w:style>
  <w:style w:type="paragraph" w:styleId="Commarcadores4">
    <w:name w:val="List Bullet 4"/>
    <w:basedOn w:val="Normal"/>
    <w:autoRedefine/>
    <w:uiPriority w:val="99"/>
    <w:semiHidden/>
    <w:rsid w:val="005C4569"/>
    <w:pPr>
      <w:numPr>
        <w:numId w:val="3"/>
      </w:numPr>
    </w:pPr>
  </w:style>
  <w:style w:type="paragraph" w:styleId="Commarcadores5">
    <w:name w:val="List Bullet 5"/>
    <w:basedOn w:val="Normal"/>
    <w:autoRedefine/>
    <w:uiPriority w:val="99"/>
    <w:semiHidden/>
    <w:rsid w:val="005C4569"/>
    <w:pPr>
      <w:numPr>
        <w:numId w:val="4"/>
      </w:numPr>
    </w:pPr>
  </w:style>
  <w:style w:type="paragraph" w:styleId="Corpodetexto2">
    <w:name w:val="Body Text 2"/>
    <w:basedOn w:val="Normal"/>
    <w:link w:val="Corpodetexto2Char"/>
    <w:uiPriority w:val="99"/>
    <w:semiHidden/>
    <w:rsid w:val="005C4569"/>
    <w:pPr>
      <w:spacing w:after="120" w:line="480" w:lineRule="auto"/>
    </w:pPr>
  </w:style>
  <w:style w:type="character" w:customStyle="1" w:styleId="Corpodetexto2Char">
    <w:name w:val="Corpo de texto 2 Char"/>
    <w:basedOn w:val="Fontepargpadro"/>
    <w:link w:val="Corpodetexto2"/>
    <w:uiPriority w:val="99"/>
    <w:semiHidden/>
    <w:rsid w:val="0040175D"/>
    <w:rPr>
      <w:sz w:val="20"/>
      <w:szCs w:val="20"/>
    </w:rPr>
  </w:style>
  <w:style w:type="paragraph" w:styleId="Corpodetexto3">
    <w:name w:val="Body Text 3"/>
    <w:basedOn w:val="Normal"/>
    <w:link w:val="Corpodetexto3Char"/>
    <w:uiPriority w:val="99"/>
    <w:semiHidden/>
    <w:rsid w:val="005C4569"/>
    <w:pPr>
      <w:spacing w:after="120"/>
    </w:pPr>
    <w:rPr>
      <w:sz w:val="16"/>
      <w:szCs w:val="16"/>
    </w:rPr>
  </w:style>
  <w:style w:type="character" w:customStyle="1" w:styleId="Corpodetexto3Char">
    <w:name w:val="Corpo de texto 3 Char"/>
    <w:basedOn w:val="Fontepargpadro"/>
    <w:link w:val="Corpodetexto3"/>
    <w:uiPriority w:val="99"/>
    <w:semiHidden/>
    <w:rsid w:val="0040175D"/>
    <w:rPr>
      <w:sz w:val="16"/>
      <w:szCs w:val="16"/>
    </w:rPr>
  </w:style>
  <w:style w:type="character" w:styleId="DefinioHTML">
    <w:name w:val="HTML Definition"/>
    <w:basedOn w:val="Fontepargpadro"/>
    <w:uiPriority w:val="99"/>
    <w:semiHidden/>
    <w:rsid w:val="005C4569"/>
    <w:rPr>
      <w:rFonts w:cs="Times New Roman"/>
      <w:i/>
    </w:rPr>
  </w:style>
  <w:style w:type="paragraph" w:styleId="Destinatrio">
    <w:name w:val="envelope address"/>
    <w:basedOn w:val="Normal"/>
    <w:uiPriority w:val="99"/>
    <w:semiHidden/>
    <w:rsid w:val="005C4569"/>
    <w:pPr>
      <w:framePr w:w="7938" w:h="1984" w:hRule="exact" w:hSpace="141" w:wrap="auto" w:hAnchor="page" w:xAlign="center" w:yAlign="bottom"/>
      <w:ind w:left="2835"/>
    </w:pPr>
    <w:rPr>
      <w:rFonts w:ascii="Arial" w:hAnsi="Arial" w:cs="Arial"/>
      <w:sz w:val="24"/>
      <w:szCs w:val="24"/>
    </w:rPr>
  </w:style>
  <w:style w:type="paragraph" w:styleId="EndereoHTML">
    <w:name w:val="HTML Address"/>
    <w:basedOn w:val="Normal"/>
    <w:link w:val="EndereoHTMLChar"/>
    <w:uiPriority w:val="99"/>
    <w:semiHidden/>
    <w:rsid w:val="005C4569"/>
    <w:rPr>
      <w:i/>
      <w:iCs/>
    </w:rPr>
  </w:style>
  <w:style w:type="character" w:customStyle="1" w:styleId="EndereoHTMLChar">
    <w:name w:val="Endereço HTML Char"/>
    <w:basedOn w:val="Fontepargpadro"/>
    <w:link w:val="EndereoHTML"/>
    <w:uiPriority w:val="99"/>
    <w:semiHidden/>
    <w:rsid w:val="0040175D"/>
    <w:rPr>
      <w:i/>
      <w:iCs/>
      <w:sz w:val="20"/>
      <w:szCs w:val="20"/>
    </w:rPr>
  </w:style>
  <w:style w:type="paragraph" w:styleId="MapadoDocumento">
    <w:name w:val="Document Map"/>
    <w:basedOn w:val="Normal"/>
    <w:link w:val="MapadoDocumentoChar"/>
    <w:uiPriority w:val="99"/>
    <w:semiHidden/>
    <w:rsid w:val="005C4569"/>
    <w:pPr>
      <w:shd w:val="clear" w:color="auto" w:fill="000080"/>
    </w:pPr>
    <w:rPr>
      <w:rFonts w:ascii="Tahoma" w:hAnsi="Tahoma" w:cs="Wingdings"/>
    </w:rPr>
  </w:style>
  <w:style w:type="character" w:customStyle="1" w:styleId="MapadoDocumentoChar">
    <w:name w:val="Mapa do Documento Char"/>
    <w:basedOn w:val="Fontepargpadro"/>
    <w:link w:val="MapadoDocumento"/>
    <w:uiPriority w:val="99"/>
    <w:semiHidden/>
    <w:rsid w:val="0040175D"/>
    <w:rPr>
      <w:sz w:val="0"/>
      <w:szCs w:val="0"/>
    </w:rPr>
  </w:style>
  <w:style w:type="character" w:styleId="ExemploHTML">
    <w:name w:val="HTML Sample"/>
    <w:basedOn w:val="Fontepargpadro"/>
    <w:uiPriority w:val="99"/>
    <w:semiHidden/>
    <w:rsid w:val="005C4569"/>
    <w:rPr>
      <w:rFonts w:ascii="Courier New" w:hAnsi="Courier New" w:cs="Times New Roman"/>
    </w:rPr>
  </w:style>
  <w:style w:type="character" w:styleId="Hyperlink">
    <w:name w:val="Hyperlink"/>
    <w:basedOn w:val="Fontepargpadro"/>
    <w:uiPriority w:val="99"/>
    <w:semiHidden/>
    <w:rsid w:val="005C4569"/>
    <w:rPr>
      <w:rFonts w:cs="Times New Roman"/>
      <w:color w:val="0000FF"/>
      <w:u w:val="single"/>
    </w:rPr>
  </w:style>
  <w:style w:type="character" w:styleId="HiperlinkVisitado">
    <w:name w:val="FollowedHyperlink"/>
    <w:basedOn w:val="Fontepargpadro"/>
    <w:uiPriority w:val="99"/>
    <w:semiHidden/>
    <w:rsid w:val="005C4569"/>
    <w:rPr>
      <w:rFonts w:cs="Times New Roman"/>
      <w:color w:val="800080"/>
      <w:u w:val="single"/>
    </w:rPr>
  </w:style>
  <w:style w:type="paragraph" w:styleId="ndicedeautoridades">
    <w:name w:val="table of authorities"/>
    <w:basedOn w:val="Normal"/>
    <w:next w:val="Normal"/>
    <w:uiPriority w:val="99"/>
    <w:semiHidden/>
    <w:rsid w:val="005C4569"/>
    <w:pPr>
      <w:ind w:left="200" w:hanging="200"/>
    </w:pPr>
  </w:style>
  <w:style w:type="paragraph" w:styleId="ndicedeilustraes">
    <w:name w:val="table of figures"/>
    <w:basedOn w:val="Normal"/>
    <w:next w:val="Normal"/>
    <w:uiPriority w:val="99"/>
    <w:semiHidden/>
    <w:rsid w:val="005C4569"/>
    <w:pPr>
      <w:ind w:left="400" w:hanging="400"/>
    </w:pPr>
  </w:style>
  <w:style w:type="paragraph" w:styleId="Legenda">
    <w:name w:val="caption"/>
    <w:basedOn w:val="Normal"/>
    <w:next w:val="Normal"/>
    <w:uiPriority w:val="99"/>
    <w:qFormat/>
    <w:rsid w:val="005C4569"/>
    <w:pPr>
      <w:spacing w:before="120" w:after="120"/>
    </w:pPr>
    <w:rPr>
      <w:b/>
      <w:bCs/>
    </w:rPr>
  </w:style>
  <w:style w:type="paragraph" w:styleId="Lista2">
    <w:name w:val="List 2"/>
    <w:basedOn w:val="Normal"/>
    <w:uiPriority w:val="99"/>
    <w:semiHidden/>
    <w:rsid w:val="005C4569"/>
    <w:pPr>
      <w:ind w:left="566" w:hanging="283"/>
    </w:pPr>
  </w:style>
  <w:style w:type="paragraph" w:styleId="Lista3">
    <w:name w:val="List 3"/>
    <w:basedOn w:val="Normal"/>
    <w:uiPriority w:val="99"/>
    <w:semiHidden/>
    <w:rsid w:val="005C4569"/>
    <w:pPr>
      <w:ind w:left="849" w:hanging="283"/>
    </w:pPr>
  </w:style>
  <w:style w:type="paragraph" w:styleId="Lista4">
    <w:name w:val="List 4"/>
    <w:basedOn w:val="Normal"/>
    <w:uiPriority w:val="99"/>
    <w:semiHidden/>
    <w:rsid w:val="005C4569"/>
    <w:pPr>
      <w:ind w:left="1132" w:hanging="283"/>
    </w:pPr>
  </w:style>
  <w:style w:type="paragraph" w:styleId="Lista5">
    <w:name w:val="List 5"/>
    <w:basedOn w:val="Normal"/>
    <w:uiPriority w:val="99"/>
    <w:semiHidden/>
    <w:rsid w:val="005C4569"/>
    <w:pPr>
      <w:ind w:left="1415" w:hanging="283"/>
    </w:pPr>
  </w:style>
  <w:style w:type="paragraph" w:styleId="Listadecontinuao">
    <w:name w:val="List Continue"/>
    <w:basedOn w:val="Normal"/>
    <w:uiPriority w:val="99"/>
    <w:semiHidden/>
    <w:rsid w:val="005C4569"/>
    <w:pPr>
      <w:spacing w:after="120"/>
      <w:ind w:left="283"/>
    </w:pPr>
  </w:style>
  <w:style w:type="paragraph" w:styleId="Listadecontinuao2">
    <w:name w:val="List Continue 2"/>
    <w:basedOn w:val="Normal"/>
    <w:uiPriority w:val="99"/>
    <w:semiHidden/>
    <w:rsid w:val="005C4569"/>
    <w:pPr>
      <w:spacing w:after="120"/>
      <w:ind w:left="566"/>
    </w:pPr>
  </w:style>
  <w:style w:type="paragraph" w:styleId="Listadecontinuao3">
    <w:name w:val="List Continue 3"/>
    <w:basedOn w:val="Normal"/>
    <w:uiPriority w:val="99"/>
    <w:semiHidden/>
    <w:rsid w:val="005C4569"/>
    <w:pPr>
      <w:spacing w:after="120"/>
      <w:ind w:left="849"/>
    </w:pPr>
  </w:style>
  <w:style w:type="paragraph" w:styleId="Listadecontinuao4">
    <w:name w:val="List Continue 4"/>
    <w:basedOn w:val="Normal"/>
    <w:uiPriority w:val="99"/>
    <w:semiHidden/>
    <w:rsid w:val="005C4569"/>
    <w:pPr>
      <w:spacing w:after="120"/>
      <w:ind w:left="1132"/>
    </w:pPr>
  </w:style>
  <w:style w:type="paragraph" w:styleId="Listadecontinuao5">
    <w:name w:val="List Continue 5"/>
    <w:basedOn w:val="Normal"/>
    <w:uiPriority w:val="99"/>
    <w:semiHidden/>
    <w:rsid w:val="005C4569"/>
    <w:pPr>
      <w:spacing w:after="120"/>
      <w:ind w:left="1415"/>
    </w:pPr>
  </w:style>
  <w:style w:type="character" w:styleId="MquinadeescreverHTML">
    <w:name w:val="HTML Typewriter"/>
    <w:basedOn w:val="Fontepargpadro"/>
    <w:uiPriority w:val="99"/>
    <w:semiHidden/>
    <w:rsid w:val="005C4569"/>
    <w:rPr>
      <w:rFonts w:ascii="Courier New" w:hAnsi="Courier New" w:cs="Times New Roman"/>
      <w:sz w:val="20"/>
    </w:rPr>
  </w:style>
  <w:style w:type="paragraph" w:styleId="NormalWeb">
    <w:name w:val="Normal (Web)"/>
    <w:basedOn w:val="Normal"/>
    <w:uiPriority w:val="99"/>
    <w:rsid w:val="005C4569"/>
    <w:rPr>
      <w:sz w:val="24"/>
      <w:szCs w:val="24"/>
    </w:rPr>
  </w:style>
  <w:style w:type="paragraph" w:styleId="Numerada2">
    <w:name w:val="List Number 2"/>
    <w:basedOn w:val="Normal"/>
    <w:uiPriority w:val="99"/>
    <w:semiHidden/>
    <w:rsid w:val="005C4569"/>
    <w:pPr>
      <w:numPr>
        <w:numId w:val="5"/>
      </w:numPr>
    </w:pPr>
  </w:style>
  <w:style w:type="paragraph" w:styleId="Numerada3">
    <w:name w:val="List Number 3"/>
    <w:basedOn w:val="Normal"/>
    <w:uiPriority w:val="99"/>
    <w:semiHidden/>
    <w:rsid w:val="005C4569"/>
    <w:pPr>
      <w:numPr>
        <w:numId w:val="6"/>
      </w:numPr>
    </w:pPr>
  </w:style>
  <w:style w:type="paragraph" w:styleId="Numerada4">
    <w:name w:val="List Number 4"/>
    <w:basedOn w:val="Normal"/>
    <w:uiPriority w:val="99"/>
    <w:semiHidden/>
    <w:rsid w:val="005C4569"/>
    <w:pPr>
      <w:numPr>
        <w:numId w:val="7"/>
      </w:numPr>
    </w:pPr>
  </w:style>
  <w:style w:type="paragraph" w:styleId="Numerada5">
    <w:name w:val="List Number 5"/>
    <w:basedOn w:val="Normal"/>
    <w:uiPriority w:val="99"/>
    <w:semiHidden/>
    <w:rsid w:val="005C4569"/>
    <w:pPr>
      <w:numPr>
        <w:numId w:val="8"/>
      </w:numPr>
    </w:pPr>
  </w:style>
  <w:style w:type="character" w:styleId="Nmerodelinha">
    <w:name w:val="line number"/>
    <w:basedOn w:val="Fontepargpadro"/>
    <w:uiPriority w:val="99"/>
    <w:semiHidden/>
    <w:rsid w:val="005C4569"/>
    <w:rPr>
      <w:rFonts w:cs="Times New Roman"/>
    </w:rPr>
  </w:style>
  <w:style w:type="paragraph" w:styleId="Pr-formataoHTML">
    <w:name w:val="HTML Preformatted"/>
    <w:basedOn w:val="Normal"/>
    <w:link w:val="Pr-formataoHTMLChar"/>
    <w:uiPriority w:val="99"/>
    <w:semiHidden/>
    <w:rsid w:val="005C4569"/>
    <w:rPr>
      <w:rFonts w:ascii="Courier New" w:hAnsi="Courier New" w:cs="Wingdings"/>
    </w:rPr>
  </w:style>
  <w:style w:type="character" w:customStyle="1" w:styleId="Pr-formataoHTMLChar">
    <w:name w:val="Pré-formatação HTML Char"/>
    <w:basedOn w:val="Fontepargpadro"/>
    <w:link w:val="Pr-formataoHTML"/>
    <w:uiPriority w:val="99"/>
    <w:semiHidden/>
    <w:rsid w:val="0040175D"/>
    <w:rPr>
      <w:rFonts w:ascii="Courier New" w:hAnsi="Courier New" w:cs="Courier New"/>
      <w:sz w:val="20"/>
      <w:szCs w:val="20"/>
    </w:rPr>
  </w:style>
  <w:style w:type="paragraph" w:styleId="Primeirorecuodecorpodetexto">
    <w:name w:val="Body Text First Indent"/>
    <w:basedOn w:val="Corpodetexto"/>
    <w:link w:val="PrimeirorecuodecorpodetextoChar"/>
    <w:uiPriority w:val="99"/>
    <w:semiHidden/>
    <w:rsid w:val="005C4569"/>
    <w:pPr>
      <w:spacing w:after="120" w:line="240" w:lineRule="auto"/>
      <w:ind w:left="840" w:firstLine="210"/>
    </w:pPr>
  </w:style>
  <w:style w:type="character" w:customStyle="1" w:styleId="PrimeirorecuodecorpodetextoChar">
    <w:name w:val="Primeiro recuo de corpo de texto Char"/>
    <w:basedOn w:val="CorpodetextoChar"/>
    <w:link w:val="Primeirorecuodecorpodetexto"/>
    <w:uiPriority w:val="99"/>
    <w:semiHidden/>
    <w:rsid w:val="0040175D"/>
    <w:rPr>
      <w:sz w:val="20"/>
      <w:szCs w:val="20"/>
    </w:rPr>
  </w:style>
  <w:style w:type="paragraph" w:styleId="Recuodecorpodetexto">
    <w:name w:val="Body Text Indent"/>
    <w:basedOn w:val="Normal"/>
    <w:link w:val="RecuodecorpodetextoChar"/>
    <w:uiPriority w:val="99"/>
    <w:semiHidden/>
    <w:rsid w:val="005C4569"/>
    <w:pPr>
      <w:spacing w:after="120"/>
      <w:ind w:left="283"/>
    </w:pPr>
  </w:style>
  <w:style w:type="character" w:customStyle="1" w:styleId="RecuodecorpodetextoChar">
    <w:name w:val="Recuo de corpo de texto Char"/>
    <w:basedOn w:val="Fontepargpadro"/>
    <w:link w:val="Recuodecorpodetexto"/>
    <w:uiPriority w:val="99"/>
    <w:semiHidden/>
    <w:rsid w:val="0040175D"/>
    <w:rPr>
      <w:sz w:val="20"/>
      <w:szCs w:val="20"/>
    </w:rPr>
  </w:style>
  <w:style w:type="paragraph" w:styleId="Primeirorecuodecorpodetexto2">
    <w:name w:val="Body Text First Indent 2"/>
    <w:basedOn w:val="Recuodecorpodetexto"/>
    <w:link w:val="Primeirorecuodecorpodetexto2Char"/>
    <w:uiPriority w:val="99"/>
    <w:semiHidden/>
    <w:rsid w:val="005C4569"/>
    <w:pPr>
      <w:ind w:firstLine="210"/>
    </w:pPr>
  </w:style>
  <w:style w:type="character" w:customStyle="1" w:styleId="Primeirorecuodecorpodetexto2Char">
    <w:name w:val="Primeiro recuo de corpo de texto 2 Char"/>
    <w:basedOn w:val="RecuodecorpodetextoChar"/>
    <w:link w:val="Primeirorecuodecorpodetexto2"/>
    <w:uiPriority w:val="99"/>
    <w:semiHidden/>
    <w:rsid w:val="0040175D"/>
    <w:rPr>
      <w:sz w:val="20"/>
      <w:szCs w:val="20"/>
    </w:rPr>
  </w:style>
  <w:style w:type="paragraph" w:styleId="Recuodecorpodetexto2">
    <w:name w:val="Body Text Indent 2"/>
    <w:basedOn w:val="Normal"/>
    <w:link w:val="Recuodecorpodetexto2Char"/>
    <w:uiPriority w:val="99"/>
    <w:semiHidden/>
    <w:rsid w:val="005C456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0175D"/>
    <w:rPr>
      <w:sz w:val="20"/>
      <w:szCs w:val="20"/>
    </w:rPr>
  </w:style>
  <w:style w:type="paragraph" w:styleId="Recuodecorpodetexto3">
    <w:name w:val="Body Text Indent 3"/>
    <w:basedOn w:val="Normal"/>
    <w:link w:val="Recuodecorpodetexto3Char"/>
    <w:uiPriority w:val="99"/>
    <w:semiHidden/>
    <w:rsid w:val="005C456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0175D"/>
    <w:rPr>
      <w:sz w:val="16"/>
      <w:szCs w:val="16"/>
    </w:rPr>
  </w:style>
  <w:style w:type="paragraph" w:styleId="Recuonormal">
    <w:name w:val="Normal Indent"/>
    <w:basedOn w:val="Normal"/>
    <w:uiPriority w:val="99"/>
    <w:semiHidden/>
    <w:rsid w:val="005C4569"/>
    <w:pPr>
      <w:ind w:left="708"/>
    </w:pPr>
  </w:style>
  <w:style w:type="character" w:styleId="Refdecomentrio">
    <w:name w:val="annotation reference"/>
    <w:basedOn w:val="Fontepargpadro"/>
    <w:uiPriority w:val="99"/>
    <w:semiHidden/>
    <w:rsid w:val="005C4569"/>
    <w:rPr>
      <w:rFonts w:cs="Times New Roman"/>
      <w:sz w:val="16"/>
    </w:rPr>
  </w:style>
  <w:style w:type="character" w:styleId="Refdenotadefim">
    <w:name w:val="endnote reference"/>
    <w:basedOn w:val="Fontepargpadro"/>
    <w:uiPriority w:val="99"/>
    <w:semiHidden/>
    <w:rsid w:val="005C4569"/>
    <w:rPr>
      <w:rFonts w:cs="Times New Roman"/>
      <w:vertAlign w:val="superscript"/>
    </w:rPr>
  </w:style>
  <w:style w:type="character" w:styleId="Refdenotaderodap">
    <w:name w:val="footnote reference"/>
    <w:basedOn w:val="Fontepargpadro"/>
    <w:uiPriority w:val="99"/>
    <w:semiHidden/>
    <w:rsid w:val="005C4569"/>
    <w:rPr>
      <w:rFonts w:cs="Times New Roman"/>
      <w:vertAlign w:val="superscript"/>
    </w:rPr>
  </w:style>
  <w:style w:type="paragraph" w:styleId="Remetente">
    <w:name w:val="envelope return"/>
    <w:basedOn w:val="Normal"/>
    <w:uiPriority w:val="99"/>
    <w:semiHidden/>
    <w:rsid w:val="005C4569"/>
    <w:rPr>
      <w:rFonts w:ascii="Arial" w:hAnsi="Arial" w:cs="Arial"/>
    </w:rPr>
  </w:style>
  <w:style w:type="paragraph" w:styleId="Remissivo1">
    <w:name w:val="index 1"/>
    <w:basedOn w:val="Normal"/>
    <w:next w:val="Normal"/>
    <w:autoRedefine/>
    <w:uiPriority w:val="99"/>
    <w:semiHidden/>
    <w:rsid w:val="005C4569"/>
    <w:pPr>
      <w:ind w:left="200" w:hanging="200"/>
    </w:pPr>
  </w:style>
  <w:style w:type="paragraph" w:styleId="Remissivo2">
    <w:name w:val="index 2"/>
    <w:basedOn w:val="Normal"/>
    <w:next w:val="Normal"/>
    <w:autoRedefine/>
    <w:uiPriority w:val="99"/>
    <w:semiHidden/>
    <w:rsid w:val="005C4569"/>
    <w:pPr>
      <w:ind w:left="400" w:hanging="200"/>
    </w:pPr>
  </w:style>
  <w:style w:type="paragraph" w:styleId="Remissivo3">
    <w:name w:val="index 3"/>
    <w:basedOn w:val="Normal"/>
    <w:next w:val="Normal"/>
    <w:autoRedefine/>
    <w:uiPriority w:val="99"/>
    <w:semiHidden/>
    <w:rsid w:val="005C4569"/>
    <w:pPr>
      <w:ind w:left="600" w:hanging="200"/>
    </w:pPr>
  </w:style>
  <w:style w:type="paragraph" w:styleId="Remissivo4">
    <w:name w:val="index 4"/>
    <w:basedOn w:val="Normal"/>
    <w:next w:val="Normal"/>
    <w:autoRedefine/>
    <w:uiPriority w:val="99"/>
    <w:semiHidden/>
    <w:rsid w:val="005C4569"/>
    <w:pPr>
      <w:ind w:left="800" w:hanging="200"/>
    </w:pPr>
  </w:style>
  <w:style w:type="paragraph" w:styleId="Remissivo5">
    <w:name w:val="index 5"/>
    <w:basedOn w:val="Normal"/>
    <w:next w:val="Normal"/>
    <w:autoRedefine/>
    <w:uiPriority w:val="99"/>
    <w:semiHidden/>
    <w:rsid w:val="005C4569"/>
    <w:pPr>
      <w:ind w:left="1000" w:hanging="200"/>
    </w:pPr>
  </w:style>
  <w:style w:type="paragraph" w:styleId="Remissivo6">
    <w:name w:val="index 6"/>
    <w:basedOn w:val="Normal"/>
    <w:next w:val="Normal"/>
    <w:autoRedefine/>
    <w:uiPriority w:val="99"/>
    <w:semiHidden/>
    <w:rsid w:val="005C4569"/>
    <w:pPr>
      <w:ind w:left="1200" w:hanging="200"/>
    </w:pPr>
  </w:style>
  <w:style w:type="paragraph" w:styleId="Remissivo7">
    <w:name w:val="index 7"/>
    <w:basedOn w:val="Normal"/>
    <w:next w:val="Normal"/>
    <w:autoRedefine/>
    <w:uiPriority w:val="99"/>
    <w:semiHidden/>
    <w:rsid w:val="005C4569"/>
    <w:pPr>
      <w:ind w:left="1400" w:hanging="200"/>
    </w:pPr>
  </w:style>
  <w:style w:type="paragraph" w:styleId="Remissivo8">
    <w:name w:val="index 8"/>
    <w:basedOn w:val="Normal"/>
    <w:next w:val="Normal"/>
    <w:autoRedefine/>
    <w:uiPriority w:val="99"/>
    <w:semiHidden/>
    <w:rsid w:val="005C4569"/>
    <w:pPr>
      <w:ind w:left="1600" w:hanging="200"/>
    </w:pPr>
  </w:style>
  <w:style w:type="paragraph" w:styleId="Remissivo9">
    <w:name w:val="index 9"/>
    <w:basedOn w:val="Normal"/>
    <w:next w:val="Normal"/>
    <w:autoRedefine/>
    <w:uiPriority w:val="99"/>
    <w:semiHidden/>
    <w:rsid w:val="005C4569"/>
    <w:pPr>
      <w:ind w:left="1800" w:hanging="200"/>
    </w:pPr>
  </w:style>
  <w:style w:type="character" w:styleId="Forte">
    <w:name w:val="Strong"/>
    <w:basedOn w:val="Fontepargpadro"/>
    <w:uiPriority w:val="22"/>
    <w:qFormat/>
    <w:rsid w:val="005C4569"/>
    <w:rPr>
      <w:rFonts w:cs="Times New Roman"/>
      <w:b/>
    </w:rPr>
  </w:style>
  <w:style w:type="paragraph" w:styleId="Subttulo">
    <w:name w:val="Subtitle"/>
    <w:basedOn w:val="Normal"/>
    <w:link w:val="SubttuloChar"/>
    <w:uiPriority w:val="99"/>
    <w:qFormat/>
    <w:rsid w:val="005C4569"/>
    <w:pPr>
      <w:spacing w:after="60"/>
      <w:jc w:val="center"/>
      <w:outlineLvl w:val="1"/>
    </w:pPr>
    <w:rPr>
      <w:rFonts w:ascii="Arial" w:hAnsi="Arial" w:cs="Arial"/>
      <w:sz w:val="24"/>
      <w:szCs w:val="24"/>
    </w:rPr>
  </w:style>
  <w:style w:type="character" w:customStyle="1" w:styleId="SubttuloChar">
    <w:name w:val="Subtítulo Char"/>
    <w:basedOn w:val="Fontepargpadro"/>
    <w:link w:val="Subttulo"/>
    <w:uiPriority w:val="11"/>
    <w:rsid w:val="0040175D"/>
    <w:rPr>
      <w:rFonts w:asciiTheme="majorHAnsi" w:eastAsiaTheme="majorEastAsia" w:hAnsiTheme="majorHAnsi" w:cstheme="majorBidi"/>
      <w:sz w:val="24"/>
      <w:szCs w:val="24"/>
    </w:rPr>
  </w:style>
  <w:style w:type="character" w:styleId="TecladoHTML">
    <w:name w:val="HTML Keyboard"/>
    <w:basedOn w:val="Fontepargpadro"/>
    <w:uiPriority w:val="99"/>
    <w:semiHidden/>
    <w:rsid w:val="005C4569"/>
    <w:rPr>
      <w:rFonts w:ascii="Courier New" w:hAnsi="Courier New" w:cs="Times New Roman"/>
      <w:sz w:val="20"/>
    </w:rPr>
  </w:style>
  <w:style w:type="paragraph" w:styleId="Textodecomentrio">
    <w:name w:val="annotation text"/>
    <w:basedOn w:val="Normal"/>
    <w:link w:val="TextodecomentrioChar1"/>
    <w:uiPriority w:val="99"/>
    <w:semiHidden/>
    <w:rsid w:val="005C4569"/>
  </w:style>
  <w:style w:type="character" w:customStyle="1" w:styleId="TextodecomentrioChar1">
    <w:name w:val="Texto de comentário Char1"/>
    <w:basedOn w:val="Fontepargpadro"/>
    <w:link w:val="Textodecomentrio"/>
    <w:uiPriority w:val="99"/>
    <w:semiHidden/>
    <w:rsid w:val="0040175D"/>
    <w:rPr>
      <w:sz w:val="20"/>
      <w:szCs w:val="20"/>
    </w:rPr>
  </w:style>
  <w:style w:type="paragraph" w:styleId="Textodemacro">
    <w:name w:val="macro"/>
    <w:link w:val="TextodemacroChar"/>
    <w:uiPriority w:val="99"/>
    <w:semiHidden/>
    <w:rsid w:val="005C4569"/>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Wingdings"/>
      <w:sz w:val="20"/>
      <w:szCs w:val="20"/>
      <w:lang w:eastAsia="en-US"/>
    </w:rPr>
  </w:style>
  <w:style w:type="character" w:customStyle="1" w:styleId="TextodemacroChar">
    <w:name w:val="Texto de macro Char"/>
    <w:basedOn w:val="Fontepargpadro"/>
    <w:link w:val="Textodemacro"/>
    <w:uiPriority w:val="99"/>
    <w:semiHidden/>
    <w:rsid w:val="0040175D"/>
    <w:rPr>
      <w:rFonts w:ascii="Courier New" w:hAnsi="Courier New" w:cs="Courier New"/>
      <w:sz w:val="20"/>
      <w:szCs w:val="20"/>
    </w:rPr>
  </w:style>
  <w:style w:type="paragraph" w:styleId="Textodenotadefim">
    <w:name w:val="endnote text"/>
    <w:basedOn w:val="Normal"/>
    <w:link w:val="TextodenotadefimChar"/>
    <w:uiPriority w:val="99"/>
    <w:semiHidden/>
    <w:rsid w:val="005C4569"/>
  </w:style>
  <w:style w:type="character" w:customStyle="1" w:styleId="TextodenotadefimChar">
    <w:name w:val="Texto de nota de fim Char"/>
    <w:basedOn w:val="Fontepargpadro"/>
    <w:link w:val="Textodenotadefim"/>
    <w:uiPriority w:val="99"/>
    <w:semiHidden/>
    <w:rsid w:val="0040175D"/>
    <w:rPr>
      <w:sz w:val="20"/>
      <w:szCs w:val="20"/>
    </w:rPr>
  </w:style>
  <w:style w:type="paragraph" w:styleId="Textodenotaderodap">
    <w:name w:val="footnote text"/>
    <w:basedOn w:val="Normal"/>
    <w:link w:val="TextodenotaderodapChar"/>
    <w:uiPriority w:val="99"/>
    <w:semiHidden/>
    <w:rsid w:val="005C4569"/>
  </w:style>
  <w:style w:type="character" w:customStyle="1" w:styleId="TextodenotaderodapChar">
    <w:name w:val="Texto de nota de rodapé Char"/>
    <w:basedOn w:val="Fontepargpadro"/>
    <w:link w:val="Textodenotaderodap"/>
    <w:uiPriority w:val="99"/>
    <w:semiHidden/>
    <w:rsid w:val="0040175D"/>
    <w:rPr>
      <w:sz w:val="20"/>
      <w:szCs w:val="20"/>
    </w:rPr>
  </w:style>
  <w:style w:type="paragraph" w:styleId="Textoembloco">
    <w:name w:val="Block Text"/>
    <w:basedOn w:val="Normal"/>
    <w:uiPriority w:val="99"/>
    <w:semiHidden/>
    <w:rsid w:val="005C4569"/>
    <w:pPr>
      <w:spacing w:after="120"/>
      <w:ind w:left="1440" w:right="1440"/>
    </w:pPr>
  </w:style>
  <w:style w:type="paragraph" w:styleId="TextosemFormatao">
    <w:name w:val="Plain Text"/>
    <w:basedOn w:val="Normal"/>
    <w:link w:val="TextosemFormataoChar"/>
    <w:uiPriority w:val="99"/>
    <w:semiHidden/>
    <w:rsid w:val="005C4569"/>
    <w:rPr>
      <w:rFonts w:ascii="Courier New" w:hAnsi="Courier New" w:cs="Wingdings"/>
    </w:rPr>
  </w:style>
  <w:style w:type="character" w:customStyle="1" w:styleId="TextosemFormataoChar">
    <w:name w:val="Texto sem Formatação Char"/>
    <w:basedOn w:val="Fontepargpadro"/>
    <w:link w:val="TextosemFormatao"/>
    <w:uiPriority w:val="99"/>
    <w:semiHidden/>
    <w:rsid w:val="0040175D"/>
    <w:rPr>
      <w:rFonts w:ascii="Courier New" w:hAnsi="Courier New" w:cs="Courier New"/>
      <w:sz w:val="20"/>
      <w:szCs w:val="20"/>
    </w:rPr>
  </w:style>
  <w:style w:type="paragraph" w:styleId="Ttulo">
    <w:name w:val="Title"/>
    <w:basedOn w:val="Normal"/>
    <w:link w:val="TtuloChar"/>
    <w:uiPriority w:val="99"/>
    <w:qFormat/>
    <w:rsid w:val="005C4569"/>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uiPriority w:val="10"/>
    <w:rsid w:val="0040175D"/>
    <w:rPr>
      <w:rFonts w:asciiTheme="majorHAnsi" w:eastAsiaTheme="majorEastAsia" w:hAnsiTheme="majorHAnsi" w:cstheme="majorBidi"/>
      <w:b/>
      <w:bCs/>
      <w:kern w:val="28"/>
      <w:sz w:val="32"/>
      <w:szCs w:val="32"/>
    </w:rPr>
  </w:style>
  <w:style w:type="paragraph" w:styleId="Ttulodanota">
    <w:name w:val="Note Heading"/>
    <w:basedOn w:val="Normal"/>
    <w:next w:val="Normal"/>
    <w:link w:val="TtulodanotaChar"/>
    <w:uiPriority w:val="99"/>
    <w:semiHidden/>
    <w:rsid w:val="005C4569"/>
  </w:style>
  <w:style w:type="character" w:customStyle="1" w:styleId="TtulodanotaChar">
    <w:name w:val="Título da nota Char"/>
    <w:basedOn w:val="Fontepargpadro"/>
    <w:link w:val="Ttulodanota"/>
    <w:uiPriority w:val="99"/>
    <w:semiHidden/>
    <w:rsid w:val="0040175D"/>
    <w:rPr>
      <w:sz w:val="20"/>
      <w:szCs w:val="20"/>
    </w:rPr>
  </w:style>
  <w:style w:type="paragraph" w:styleId="Ttulodendicedeautoridades">
    <w:name w:val="toa heading"/>
    <w:basedOn w:val="Normal"/>
    <w:next w:val="Normal"/>
    <w:uiPriority w:val="99"/>
    <w:semiHidden/>
    <w:rsid w:val="005C4569"/>
    <w:pPr>
      <w:spacing w:before="120"/>
    </w:pPr>
    <w:rPr>
      <w:rFonts w:ascii="Arial" w:hAnsi="Arial" w:cs="Arial"/>
      <w:b/>
      <w:bCs/>
      <w:sz w:val="24"/>
      <w:szCs w:val="24"/>
    </w:rPr>
  </w:style>
  <w:style w:type="paragraph" w:styleId="Ttulodendiceremissivo">
    <w:name w:val="index heading"/>
    <w:basedOn w:val="Normal"/>
    <w:next w:val="Remissivo1"/>
    <w:uiPriority w:val="99"/>
    <w:semiHidden/>
    <w:rsid w:val="005C4569"/>
    <w:rPr>
      <w:rFonts w:ascii="Arial" w:hAnsi="Arial" w:cs="Arial"/>
      <w:b/>
      <w:bCs/>
    </w:rPr>
  </w:style>
  <w:style w:type="character" w:styleId="VarivelHTML">
    <w:name w:val="HTML Variable"/>
    <w:basedOn w:val="Fontepargpadro"/>
    <w:uiPriority w:val="99"/>
    <w:semiHidden/>
    <w:rsid w:val="005C4569"/>
    <w:rPr>
      <w:rFonts w:cs="Times New Roman"/>
      <w:i/>
    </w:rPr>
  </w:style>
  <w:style w:type="paragraph" w:customStyle="1" w:styleId="TextosemFormatao1">
    <w:name w:val="Texto sem Formatação1"/>
    <w:basedOn w:val="Normal"/>
    <w:uiPriority w:val="99"/>
    <w:rsid w:val="005C4569"/>
    <w:pPr>
      <w:ind w:left="0" w:right="0"/>
    </w:pPr>
    <w:rPr>
      <w:rFonts w:ascii="Courier New" w:hAnsi="Courier New"/>
    </w:rPr>
  </w:style>
  <w:style w:type="paragraph" w:customStyle="1" w:styleId="Preformatted">
    <w:name w:val="Preformatted"/>
    <w:basedOn w:val="Normal"/>
    <w:uiPriority w:val="99"/>
    <w:rsid w:val="005C4569"/>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pPr>
    <w:rPr>
      <w:rFonts w:ascii="Courier New" w:hAnsi="Courier New"/>
    </w:rPr>
  </w:style>
  <w:style w:type="paragraph" w:customStyle="1" w:styleId="first-p">
    <w:name w:val="first-p"/>
    <w:basedOn w:val="Normal"/>
    <w:uiPriority w:val="99"/>
    <w:rsid w:val="005C4569"/>
    <w:pPr>
      <w:spacing w:before="100" w:beforeAutospacing="1" w:after="100" w:afterAutospacing="1"/>
      <w:ind w:left="0" w:right="0"/>
    </w:pPr>
    <w:rPr>
      <w:sz w:val="24"/>
      <w:szCs w:val="24"/>
    </w:rPr>
  </w:style>
  <w:style w:type="paragraph" w:customStyle="1" w:styleId="text">
    <w:name w:val="text"/>
    <w:basedOn w:val="Normal"/>
    <w:uiPriority w:val="99"/>
    <w:rsid w:val="005C4569"/>
    <w:pPr>
      <w:ind w:left="0" w:right="0"/>
    </w:pPr>
    <w:rPr>
      <w:sz w:val="24"/>
      <w:szCs w:val="24"/>
    </w:rPr>
  </w:style>
  <w:style w:type="paragraph" w:customStyle="1" w:styleId="cl000i">
    <w:name w:val="cl_000i"/>
    <w:basedOn w:val="Normal"/>
    <w:uiPriority w:val="99"/>
    <w:rsid w:val="005C4569"/>
    <w:pPr>
      <w:spacing w:before="100" w:beforeAutospacing="1" w:after="100" w:afterAutospacing="1"/>
      <w:ind w:left="0" w:right="0"/>
    </w:pPr>
    <w:rPr>
      <w:i/>
      <w:iCs/>
      <w:sz w:val="15"/>
      <w:szCs w:val="15"/>
    </w:rPr>
  </w:style>
  <w:style w:type="character" w:customStyle="1" w:styleId="cl000b2">
    <w:name w:val="cl_000b2"/>
    <w:uiPriority w:val="99"/>
    <w:rsid w:val="005C4569"/>
    <w:rPr>
      <w:b/>
    </w:rPr>
  </w:style>
  <w:style w:type="character" w:customStyle="1" w:styleId="titulotexto1">
    <w:name w:val="titulo_texto1"/>
    <w:uiPriority w:val="99"/>
    <w:rsid w:val="005C4569"/>
    <w:rPr>
      <w:rFonts w:ascii="Verdana" w:hAnsi="Verdana"/>
      <w:b/>
      <w:color w:val="9D362E"/>
      <w:sz w:val="17"/>
      <w:u w:val="none"/>
      <w:effect w:val="none"/>
    </w:rPr>
  </w:style>
  <w:style w:type="paragraph" w:customStyle="1" w:styleId="maisnoticias">
    <w:name w:val="maisnoticias"/>
    <w:basedOn w:val="Normal"/>
    <w:uiPriority w:val="99"/>
    <w:rsid w:val="005C4569"/>
    <w:pPr>
      <w:spacing w:before="100" w:beforeAutospacing="1" w:after="100" w:afterAutospacing="1"/>
      <w:ind w:left="0" w:right="0"/>
      <w:jc w:val="right"/>
    </w:pPr>
    <w:rPr>
      <w:rFonts w:ascii="Verdana" w:hAnsi="Verdana"/>
      <w:sz w:val="16"/>
      <w:szCs w:val="16"/>
    </w:rPr>
  </w:style>
  <w:style w:type="paragraph" w:customStyle="1" w:styleId="titulonoticia">
    <w:name w:val="titulonoticia"/>
    <w:basedOn w:val="Normal"/>
    <w:uiPriority w:val="99"/>
    <w:rsid w:val="005C4569"/>
    <w:pPr>
      <w:spacing w:before="100" w:beforeAutospacing="1" w:after="100" w:afterAutospacing="1"/>
      <w:ind w:left="0" w:right="0"/>
    </w:pPr>
    <w:rPr>
      <w:rFonts w:ascii="Verdana" w:hAnsi="Verdana"/>
      <w:b/>
      <w:bCs/>
      <w:sz w:val="22"/>
      <w:szCs w:val="22"/>
    </w:rPr>
  </w:style>
  <w:style w:type="character" w:customStyle="1" w:styleId="datatitulonoticia">
    <w:name w:val="datatitulonoticia"/>
    <w:uiPriority w:val="99"/>
    <w:rsid w:val="005C4569"/>
    <w:rPr>
      <w:rFonts w:ascii="Verdana" w:hAnsi="Verdana"/>
      <w:b/>
      <w:sz w:val="16"/>
    </w:rPr>
  </w:style>
  <w:style w:type="paragraph" w:styleId="Partesuperior-zdoformulrio">
    <w:name w:val="HTML Top of Form"/>
    <w:basedOn w:val="Normal"/>
    <w:next w:val="Normal"/>
    <w:link w:val="Partesuperior-zdoformulrioChar"/>
    <w:hidden/>
    <w:uiPriority w:val="99"/>
    <w:rsid w:val="005C4569"/>
    <w:pPr>
      <w:pBdr>
        <w:bottom w:val="single" w:sz="6" w:space="1" w:color="auto"/>
      </w:pBdr>
      <w:ind w:left="0" w:right="0"/>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0175D"/>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rsid w:val="005C4569"/>
    <w:pPr>
      <w:pBdr>
        <w:top w:val="single" w:sz="6" w:space="1" w:color="auto"/>
      </w:pBdr>
      <w:ind w:left="0" w:right="0"/>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0175D"/>
    <w:rPr>
      <w:rFonts w:ascii="Arial" w:hAnsi="Arial" w:cs="Arial"/>
      <w:vanish/>
      <w:sz w:val="16"/>
      <w:szCs w:val="16"/>
    </w:rPr>
  </w:style>
  <w:style w:type="character" w:customStyle="1" w:styleId="credito">
    <w:name w:val="credito"/>
    <w:basedOn w:val="Fontepargpadro"/>
    <w:uiPriority w:val="99"/>
    <w:rsid w:val="005C4569"/>
    <w:rPr>
      <w:rFonts w:cs="Times New Roman"/>
    </w:rPr>
  </w:style>
  <w:style w:type="character" w:customStyle="1" w:styleId="legenda1">
    <w:name w:val="legenda1"/>
    <w:basedOn w:val="Fontepargpadro"/>
    <w:uiPriority w:val="99"/>
    <w:rsid w:val="005C4569"/>
    <w:rPr>
      <w:rFonts w:cs="Times New Roman"/>
    </w:rPr>
  </w:style>
  <w:style w:type="character" w:customStyle="1" w:styleId="texto">
    <w:name w:val="texto"/>
    <w:basedOn w:val="Fontepargpadro"/>
    <w:uiPriority w:val="99"/>
    <w:rsid w:val="005C4569"/>
    <w:rPr>
      <w:rFonts w:cs="Times New Roman"/>
    </w:rPr>
  </w:style>
  <w:style w:type="paragraph" w:customStyle="1" w:styleId="section1">
    <w:name w:val="section1"/>
    <w:basedOn w:val="Normal"/>
    <w:uiPriority w:val="99"/>
    <w:rsid w:val="005C4569"/>
    <w:pPr>
      <w:spacing w:before="100" w:beforeAutospacing="1" w:after="100" w:afterAutospacing="1"/>
      <w:ind w:left="0" w:right="0"/>
    </w:pPr>
    <w:rPr>
      <w:rFonts w:eastAsia="Arial Unicode MS"/>
      <w:sz w:val="24"/>
      <w:szCs w:val="24"/>
    </w:rPr>
  </w:style>
  <w:style w:type="paragraph" w:customStyle="1" w:styleId="envie">
    <w:name w:val="envie"/>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contador">
    <w:name w:val="contador"/>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rodapeasv">
    <w:name w:val="rodapeasv"/>
    <w:basedOn w:val="Normal"/>
    <w:uiPriority w:val="99"/>
    <w:rsid w:val="005C4569"/>
    <w:pPr>
      <w:spacing w:before="100" w:beforeAutospacing="1" w:after="100" w:afterAutospacing="1"/>
      <w:ind w:left="0" w:right="0"/>
      <w:jc w:val="center"/>
    </w:pPr>
    <w:rPr>
      <w:rFonts w:ascii="Verdana" w:eastAsia="Arial Unicode MS" w:hAnsi="Verdana" w:cs="Arial Unicode MS"/>
      <w:sz w:val="16"/>
      <w:szCs w:val="16"/>
    </w:rPr>
  </w:style>
  <w:style w:type="paragraph" w:styleId="Assuntodocomentrio">
    <w:name w:val="annotation subject"/>
    <w:basedOn w:val="Textodecomentrio"/>
    <w:next w:val="Textodecomentrio"/>
    <w:link w:val="AssuntodocomentrioChar1"/>
    <w:uiPriority w:val="99"/>
    <w:semiHidden/>
    <w:rsid w:val="005C4569"/>
    <w:rPr>
      <w:b/>
      <w:bCs/>
    </w:rPr>
  </w:style>
  <w:style w:type="character" w:customStyle="1" w:styleId="AssuntodocomentrioChar1">
    <w:name w:val="Assunto do comentário Char1"/>
    <w:basedOn w:val="TextodecomentrioChar1"/>
    <w:link w:val="Assuntodocomentrio"/>
    <w:uiPriority w:val="99"/>
    <w:semiHidden/>
    <w:rsid w:val="0040175D"/>
    <w:rPr>
      <w:b/>
      <w:bCs/>
      <w:sz w:val="20"/>
      <w:szCs w:val="20"/>
    </w:rPr>
  </w:style>
  <w:style w:type="character" w:customStyle="1" w:styleId="TextodecomentrioChar">
    <w:name w:val="Texto de comentário Char"/>
    <w:basedOn w:val="Fontepargpadro"/>
    <w:uiPriority w:val="99"/>
    <w:semiHidden/>
    <w:rsid w:val="005C4569"/>
    <w:rPr>
      <w:rFonts w:cs="Times New Roman"/>
    </w:rPr>
  </w:style>
  <w:style w:type="character" w:customStyle="1" w:styleId="AssuntodocomentrioChar">
    <w:name w:val="Assunto do comentário Char"/>
    <w:basedOn w:val="TextodecomentrioChar"/>
    <w:uiPriority w:val="99"/>
    <w:rsid w:val="005C4569"/>
    <w:rPr>
      <w:rFonts w:cs="Times New Roman"/>
    </w:rPr>
  </w:style>
  <w:style w:type="paragraph" w:styleId="Textodebalo">
    <w:name w:val="Balloon Text"/>
    <w:basedOn w:val="Normal"/>
    <w:link w:val="TextodebaloChar1"/>
    <w:uiPriority w:val="99"/>
    <w:semiHidden/>
    <w:rsid w:val="005C4569"/>
    <w:rPr>
      <w:rFonts w:ascii="Tahoma" w:hAnsi="Tahoma" w:cs="Tahoma"/>
      <w:sz w:val="16"/>
      <w:szCs w:val="16"/>
    </w:rPr>
  </w:style>
  <w:style w:type="character" w:customStyle="1" w:styleId="TextodebaloChar1">
    <w:name w:val="Texto de balão Char1"/>
    <w:basedOn w:val="Fontepargpadro"/>
    <w:link w:val="Textodebalo"/>
    <w:uiPriority w:val="99"/>
    <w:semiHidden/>
    <w:rsid w:val="0040175D"/>
    <w:rPr>
      <w:sz w:val="0"/>
      <w:szCs w:val="0"/>
    </w:rPr>
  </w:style>
  <w:style w:type="character" w:customStyle="1" w:styleId="TextodebaloChar">
    <w:name w:val="Texto de balão Char"/>
    <w:uiPriority w:val="99"/>
    <w:semiHidden/>
    <w:rsid w:val="005C4569"/>
    <w:rPr>
      <w:rFonts w:ascii="Tahoma" w:hAnsi="Tahoma"/>
      <w:sz w:val="16"/>
    </w:rPr>
  </w:style>
  <w:style w:type="paragraph" w:styleId="SemEspaamento">
    <w:name w:val="No Spacing"/>
    <w:uiPriority w:val="99"/>
    <w:qFormat/>
    <w:rsid w:val="005C4569"/>
    <w:pPr>
      <w:ind w:left="840" w:right="-360"/>
    </w:pPr>
    <w:rPr>
      <w:sz w:val="20"/>
      <w:szCs w:val="20"/>
    </w:rPr>
  </w:style>
  <w:style w:type="paragraph" w:customStyle="1" w:styleId="italico">
    <w:name w:val="italico"/>
    <w:basedOn w:val="Normal"/>
    <w:uiPriority w:val="99"/>
    <w:rsid w:val="00166E4F"/>
    <w:pPr>
      <w:spacing w:before="100" w:beforeAutospacing="1" w:after="100" w:afterAutospacing="1"/>
      <w:ind w:left="0" w:right="0"/>
    </w:pPr>
    <w:rPr>
      <w:sz w:val="24"/>
      <w:szCs w:val="24"/>
    </w:rPr>
  </w:style>
  <w:style w:type="character" w:customStyle="1" w:styleId="apple-converted-space">
    <w:name w:val="apple-converted-space"/>
    <w:basedOn w:val="Fontepargpadro"/>
    <w:rsid w:val="00166E4F"/>
    <w:rPr>
      <w:rFonts w:cs="Times New Roman"/>
    </w:rPr>
  </w:style>
  <w:style w:type="table" w:styleId="Tabelacomgrade">
    <w:name w:val="Table Grid"/>
    <w:basedOn w:val="Tabelanormal"/>
    <w:uiPriority w:val="99"/>
    <w:rsid w:val="00CB1D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99"/>
    <w:qFormat/>
    <w:rsid w:val="004F7C3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36CA"/>
    <w:pPr>
      <w:ind w:left="840" w:right="-360"/>
    </w:pPr>
    <w:rPr>
      <w:sz w:val="20"/>
      <w:szCs w:val="20"/>
    </w:rPr>
  </w:style>
  <w:style w:type="paragraph" w:styleId="Ttulo1">
    <w:name w:val="heading 1"/>
    <w:basedOn w:val="Basedottulo"/>
    <w:next w:val="Corpodetexto"/>
    <w:link w:val="Ttulo1Char"/>
    <w:uiPriority w:val="99"/>
    <w:qFormat/>
    <w:rsid w:val="005C4569"/>
    <w:pPr>
      <w:outlineLvl w:val="0"/>
    </w:pPr>
    <w:rPr>
      <w:b/>
    </w:rPr>
  </w:style>
  <w:style w:type="paragraph" w:styleId="Ttulo2">
    <w:name w:val="heading 2"/>
    <w:basedOn w:val="Basedottulo"/>
    <w:next w:val="Corpodetexto"/>
    <w:link w:val="Ttulo2Char"/>
    <w:uiPriority w:val="99"/>
    <w:qFormat/>
    <w:rsid w:val="005C4569"/>
    <w:pPr>
      <w:spacing w:line="200" w:lineRule="atLeast"/>
      <w:outlineLvl w:val="1"/>
    </w:pPr>
    <w:rPr>
      <w:b/>
      <w:spacing w:val="-6"/>
      <w:sz w:val="18"/>
    </w:rPr>
  </w:style>
  <w:style w:type="paragraph" w:styleId="Ttulo3">
    <w:name w:val="heading 3"/>
    <w:basedOn w:val="Basedottulo"/>
    <w:next w:val="Corpodetexto"/>
    <w:link w:val="Ttulo3Char"/>
    <w:uiPriority w:val="99"/>
    <w:qFormat/>
    <w:rsid w:val="005C4569"/>
    <w:pPr>
      <w:spacing w:line="200" w:lineRule="atLeast"/>
      <w:outlineLvl w:val="2"/>
    </w:pPr>
    <w:rPr>
      <w:spacing w:val="-6"/>
      <w:sz w:val="18"/>
    </w:rPr>
  </w:style>
  <w:style w:type="paragraph" w:styleId="Ttulo4">
    <w:name w:val="heading 4"/>
    <w:basedOn w:val="Basedottulo"/>
    <w:next w:val="Corpodetexto"/>
    <w:link w:val="Ttulo4Char"/>
    <w:uiPriority w:val="99"/>
    <w:qFormat/>
    <w:rsid w:val="005C4569"/>
    <w:pPr>
      <w:spacing w:after="220"/>
      <w:outlineLvl w:val="3"/>
    </w:pPr>
    <w:rPr>
      <w:rFonts w:ascii="Times New Roman" w:hAnsi="Times New Roman"/>
      <w:i/>
      <w:spacing w:val="-2"/>
    </w:rPr>
  </w:style>
  <w:style w:type="paragraph" w:styleId="Ttulo5">
    <w:name w:val="heading 5"/>
    <w:basedOn w:val="Basedottulo"/>
    <w:next w:val="Corpodetexto"/>
    <w:link w:val="Ttulo5Char"/>
    <w:uiPriority w:val="99"/>
    <w:qFormat/>
    <w:rsid w:val="005C4569"/>
    <w:pPr>
      <w:outlineLvl w:val="4"/>
    </w:pPr>
    <w:rPr>
      <w:rFonts w:ascii="Times New Roman" w:hAnsi="Times New Roman"/>
      <w:i/>
      <w:spacing w:val="-2"/>
    </w:rPr>
  </w:style>
  <w:style w:type="paragraph" w:styleId="Ttulo6">
    <w:name w:val="heading 6"/>
    <w:basedOn w:val="Basedottulo"/>
    <w:next w:val="Corpodetexto"/>
    <w:link w:val="Ttulo6Char"/>
    <w:uiPriority w:val="99"/>
    <w:qFormat/>
    <w:rsid w:val="005C4569"/>
    <w:pPr>
      <w:ind w:left="1080"/>
      <w:outlineLvl w:val="5"/>
    </w:pPr>
    <w:rPr>
      <w:b/>
      <w:spacing w:val="-4"/>
      <w:sz w:val="18"/>
    </w:rPr>
  </w:style>
  <w:style w:type="paragraph" w:styleId="Ttulo7">
    <w:name w:val="heading 7"/>
    <w:basedOn w:val="Normal"/>
    <w:next w:val="Normal"/>
    <w:link w:val="Ttulo7Char"/>
    <w:uiPriority w:val="99"/>
    <w:qFormat/>
    <w:rsid w:val="005C4569"/>
    <w:pPr>
      <w:spacing w:before="240" w:after="60"/>
      <w:outlineLvl w:val="6"/>
    </w:pPr>
    <w:rPr>
      <w:sz w:val="24"/>
      <w:szCs w:val="24"/>
    </w:rPr>
  </w:style>
  <w:style w:type="paragraph" w:styleId="Ttulo8">
    <w:name w:val="heading 8"/>
    <w:basedOn w:val="Normal"/>
    <w:next w:val="Normal"/>
    <w:link w:val="Ttulo8Char"/>
    <w:uiPriority w:val="99"/>
    <w:qFormat/>
    <w:rsid w:val="005C4569"/>
    <w:pPr>
      <w:spacing w:before="240" w:after="60"/>
      <w:outlineLvl w:val="7"/>
    </w:pPr>
    <w:rPr>
      <w:i/>
      <w:iCs/>
      <w:sz w:val="24"/>
      <w:szCs w:val="24"/>
    </w:rPr>
  </w:style>
  <w:style w:type="paragraph" w:styleId="Ttulo9">
    <w:name w:val="heading 9"/>
    <w:basedOn w:val="Normal"/>
    <w:next w:val="Normal"/>
    <w:link w:val="Ttulo9Char"/>
    <w:uiPriority w:val="99"/>
    <w:qFormat/>
    <w:rsid w:val="005C456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175D"/>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40175D"/>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40175D"/>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40175D"/>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40175D"/>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40175D"/>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40175D"/>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40175D"/>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40175D"/>
    <w:rPr>
      <w:rFonts w:asciiTheme="majorHAnsi" w:eastAsiaTheme="majorEastAsia" w:hAnsiTheme="majorHAnsi" w:cstheme="majorBidi"/>
    </w:rPr>
  </w:style>
  <w:style w:type="paragraph" w:customStyle="1" w:styleId="Basedottulo">
    <w:name w:val="Base do título"/>
    <w:basedOn w:val="Corpodetexto"/>
    <w:next w:val="Corpodetexto"/>
    <w:uiPriority w:val="99"/>
    <w:rsid w:val="005C4569"/>
    <w:pPr>
      <w:keepNext/>
      <w:keepLines/>
      <w:spacing w:after="0"/>
    </w:pPr>
    <w:rPr>
      <w:rFonts w:ascii="Arial" w:hAnsi="Arial"/>
      <w:spacing w:val="-10"/>
      <w:kern w:val="20"/>
    </w:rPr>
  </w:style>
  <w:style w:type="paragraph" w:styleId="Corpodetexto">
    <w:name w:val="Body Text"/>
    <w:basedOn w:val="Normal"/>
    <w:link w:val="CorpodetextoChar"/>
    <w:uiPriority w:val="99"/>
    <w:semiHidden/>
    <w:rsid w:val="005C4569"/>
    <w:pPr>
      <w:spacing w:after="220" w:line="220" w:lineRule="atLeast"/>
      <w:ind w:left="835"/>
    </w:pPr>
  </w:style>
  <w:style w:type="character" w:customStyle="1" w:styleId="CorpodetextoChar">
    <w:name w:val="Corpo de texto Char"/>
    <w:basedOn w:val="Fontepargpadro"/>
    <w:link w:val="Corpodetexto"/>
    <w:uiPriority w:val="99"/>
    <w:semiHidden/>
    <w:rsid w:val="0040175D"/>
    <w:rPr>
      <w:sz w:val="20"/>
      <w:szCs w:val="20"/>
    </w:rPr>
  </w:style>
  <w:style w:type="paragraph" w:customStyle="1" w:styleId="Linhadeateno">
    <w:name w:val="Linha de atenção"/>
    <w:basedOn w:val="Normal"/>
    <w:next w:val="Saudao"/>
    <w:uiPriority w:val="99"/>
    <w:rsid w:val="005C4569"/>
    <w:pPr>
      <w:spacing w:before="220"/>
    </w:pPr>
  </w:style>
  <w:style w:type="paragraph" w:styleId="Saudao">
    <w:name w:val="Salutation"/>
    <w:basedOn w:val="Normal"/>
    <w:next w:val="Assunto"/>
    <w:link w:val="SaudaoChar"/>
    <w:uiPriority w:val="99"/>
    <w:semiHidden/>
    <w:rsid w:val="005C4569"/>
    <w:pPr>
      <w:spacing w:before="220" w:after="220"/>
      <w:ind w:left="835"/>
    </w:pPr>
  </w:style>
  <w:style w:type="character" w:customStyle="1" w:styleId="SaudaoChar">
    <w:name w:val="Saudação Char"/>
    <w:basedOn w:val="Fontepargpadro"/>
    <w:link w:val="Saudao"/>
    <w:uiPriority w:val="99"/>
    <w:semiHidden/>
    <w:rsid w:val="0040175D"/>
    <w:rPr>
      <w:sz w:val="20"/>
      <w:szCs w:val="20"/>
    </w:rPr>
  </w:style>
  <w:style w:type="paragraph" w:customStyle="1" w:styleId="Assunto">
    <w:name w:val="Assunto"/>
    <w:basedOn w:val="Normal"/>
    <w:next w:val="Corpodetexto"/>
    <w:uiPriority w:val="99"/>
    <w:rsid w:val="005C4569"/>
    <w:pPr>
      <w:spacing w:after="220"/>
      <w:ind w:left="835"/>
    </w:pPr>
    <w:rPr>
      <w:rFonts w:ascii="Arial" w:hAnsi="Arial"/>
      <w:b/>
      <w:spacing w:val="-6"/>
      <w:sz w:val="18"/>
    </w:rPr>
  </w:style>
  <w:style w:type="paragraph" w:customStyle="1" w:styleId="ListaCc">
    <w:name w:val="Lista Cc"/>
    <w:basedOn w:val="Normal"/>
    <w:uiPriority w:val="99"/>
    <w:rsid w:val="005C4569"/>
    <w:pPr>
      <w:keepLines/>
      <w:ind w:left="1195" w:hanging="360"/>
    </w:pPr>
  </w:style>
  <w:style w:type="paragraph" w:styleId="Encerramento">
    <w:name w:val="Closing"/>
    <w:basedOn w:val="Normal"/>
    <w:next w:val="Assinatura"/>
    <w:link w:val="EncerramentoChar"/>
    <w:uiPriority w:val="99"/>
    <w:semiHidden/>
    <w:rsid w:val="005C4569"/>
    <w:pPr>
      <w:keepNext/>
      <w:spacing w:after="60"/>
    </w:pPr>
  </w:style>
  <w:style w:type="character" w:customStyle="1" w:styleId="EncerramentoChar">
    <w:name w:val="Encerramento Char"/>
    <w:basedOn w:val="Fontepargpadro"/>
    <w:link w:val="Encerramento"/>
    <w:uiPriority w:val="99"/>
    <w:semiHidden/>
    <w:rsid w:val="0040175D"/>
    <w:rPr>
      <w:sz w:val="20"/>
      <w:szCs w:val="20"/>
    </w:rPr>
  </w:style>
  <w:style w:type="paragraph" w:styleId="Assinatura">
    <w:name w:val="Signature"/>
    <w:basedOn w:val="Normal"/>
    <w:next w:val="Cargodaassinatura"/>
    <w:link w:val="AssinaturaChar"/>
    <w:uiPriority w:val="99"/>
    <w:semiHidden/>
    <w:rsid w:val="005C4569"/>
    <w:pPr>
      <w:keepNext/>
      <w:spacing w:before="880"/>
    </w:pPr>
  </w:style>
  <w:style w:type="character" w:customStyle="1" w:styleId="AssinaturaChar">
    <w:name w:val="Assinatura Char"/>
    <w:basedOn w:val="Fontepargpadro"/>
    <w:link w:val="Assinatura"/>
    <w:uiPriority w:val="99"/>
    <w:semiHidden/>
    <w:rsid w:val="0040175D"/>
    <w:rPr>
      <w:sz w:val="20"/>
      <w:szCs w:val="20"/>
    </w:rPr>
  </w:style>
  <w:style w:type="paragraph" w:customStyle="1" w:styleId="Cargodaassinatura">
    <w:name w:val="Cargo da assinatura"/>
    <w:basedOn w:val="Assinatura"/>
    <w:next w:val="Empresadaassinatura"/>
    <w:uiPriority w:val="99"/>
    <w:rsid w:val="005C4569"/>
    <w:pPr>
      <w:spacing w:before="0"/>
    </w:pPr>
  </w:style>
  <w:style w:type="paragraph" w:customStyle="1" w:styleId="Empresadaassinatura">
    <w:name w:val="Empresa da assinatura"/>
    <w:basedOn w:val="Assinatura"/>
    <w:next w:val="Iniciaisdereferncia"/>
    <w:uiPriority w:val="99"/>
    <w:rsid w:val="005C4569"/>
    <w:pPr>
      <w:spacing w:before="0"/>
    </w:pPr>
  </w:style>
  <w:style w:type="paragraph" w:customStyle="1" w:styleId="Iniciaisdereferncia">
    <w:name w:val="Iniciais de referência"/>
    <w:basedOn w:val="Normal"/>
    <w:next w:val="Emanexo"/>
    <w:uiPriority w:val="99"/>
    <w:rsid w:val="005C4569"/>
    <w:pPr>
      <w:keepNext/>
      <w:keepLines/>
      <w:spacing w:before="220"/>
    </w:pPr>
  </w:style>
  <w:style w:type="paragraph" w:customStyle="1" w:styleId="Emanexo">
    <w:name w:val="Em anexo"/>
    <w:basedOn w:val="Normal"/>
    <w:next w:val="ListaCc"/>
    <w:uiPriority w:val="99"/>
    <w:rsid w:val="005C4569"/>
    <w:pPr>
      <w:keepNext/>
      <w:keepLines/>
      <w:spacing w:before="220" w:after="880"/>
      <w:ind w:left="835"/>
    </w:pPr>
  </w:style>
  <w:style w:type="paragraph" w:customStyle="1" w:styleId="Nomedaempresa">
    <w:name w:val="Nome da empresa"/>
    <w:basedOn w:val="Normal"/>
    <w:next w:val="Data"/>
    <w:uiPriority w:val="99"/>
    <w:rsid w:val="005C4569"/>
    <w:pPr>
      <w:spacing w:before="100" w:after="600" w:line="600" w:lineRule="atLeast"/>
    </w:pPr>
    <w:rPr>
      <w:spacing w:val="-34"/>
      <w:sz w:val="60"/>
    </w:rPr>
  </w:style>
  <w:style w:type="paragraph" w:styleId="Data">
    <w:name w:val="Date"/>
    <w:basedOn w:val="Normal"/>
    <w:next w:val="Nomedoendereointerno"/>
    <w:link w:val="DataChar"/>
    <w:uiPriority w:val="99"/>
    <w:semiHidden/>
    <w:rsid w:val="005C4569"/>
    <w:pPr>
      <w:spacing w:after="260" w:line="220" w:lineRule="atLeast"/>
      <w:ind w:left="835"/>
    </w:pPr>
  </w:style>
  <w:style w:type="character" w:customStyle="1" w:styleId="DataChar">
    <w:name w:val="Data Char"/>
    <w:basedOn w:val="Fontepargpadro"/>
    <w:link w:val="Data"/>
    <w:uiPriority w:val="99"/>
    <w:semiHidden/>
    <w:rsid w:val="0040175D"/>
    <w:rPr>
      <w:sz w:val="20"/>
      <w:szCs w:val="20"/>
    </w:rPr>
  </w:style>
  <w:style w:type="paragraph" w:customStyle="1" w:styleId="Nomedoendereointerno">
    <w:name w:val="Nome do endereço interno"/>
    <w:basedOn w:val="Endereointerno"/>
    <w:next w:val="Endereointerno"/>
    <w:uiPriority w:val="99"/>
    <w:rsid w:val="005C4569"/>
    <w:pPr>
      <w:spacing w:before="220"/>
    </w:pPr>
  </w:style>
  <w:style w:type="paragraph" w:customStyle="1" w:styleId="Endereointerno">
    <w:name w:val="Endereço interno"/>
    <w:basedOn w:val="Normal"/>
    <w:uiPriority w:val="99"/>
    <w:rsid w:val="005C4569"/>
    <w:pPr>
      <w:ind w:left="835"/>
    </w:pPr>
  </w:style>
  <w:style w:type="character" w:styleId="nfase">
    <w:name w:val="Emphasis"/>
    <w:basedOn w:val="Fontepargpadro"/>
    <w:uiPriority w:val="99"/>
    <w:qFormat/>
    <w:rsid w:val="005C4569"/>
    <w:rPr>
      <w:rFonts w:ascii="Arial" w:hAnsi="Arial" w:cs="Times New Roman"/>
      <w:b/>
      <w:spacing w:val="-10"/>
    </w:rPr>
  </w:style>
  <w:style w:type="paragraph" w:styleId="Lista">
    <w:name w:val="List"/>
    <w:basedOn w:val="Corpodetexto"/>
    <w:uiPriority w:val="99"/>
    <w:semiHidden/>
    <w:rsid w:val="005C4569"/>
    <w:pPr>
      <w:ind w:left="1512" w:hanging="432"/>
    </w:pPr>
  </w:style>
  <w:style w:type="paragraph" w:customStyle="1" w:styleId="Instruesdeendereamento">
    <w:name w:val="Instruções de endereçamento"/>
    <w:basedOn w:val="Normal"/>
    <w:next w:val="Nomedoendereointerno"/>
    <w:uiPriority w:val="99"/>
    <w:rsid w:val="005C4569"/>
    <w:pPr>
      <w:spacing w:before="220"/>
      <w:ind w:left="835"/>
    </w:pPr>
    <w:rPr>
      <w:caps/>
    </w:rPr>
  </w:style>
  <w:style w:type="paragraph" w:customStyle="1" w:styleId="Referncia">
    <w:name w:val="Referência"/>
    <w:basedOn w:val="Normal"/>
    <w:next w:val="Instruesdeendereamento"/>
    <w:uiPriority w:val="99"/>
    <w:rsid w:val="005C4569"/>
    <w:pPr>
      <w:spacing w:before="220"/>
      <w:ind w:left="835"/>
    </w:pPr>
  </w:style>
  <w:style w:type="paragraph" w:customStyle="1" w:styleId="Endereodoremetente">
    <w:name w:val="Endereço do remetente"/>
    <w:basedOn w:val="Normal"/>
    <w:uiPriority w:val="99"/>
    <w:rsid w:val="005C4569"/>
    <w:pPr>
      <w:keepLines/>
      <w:framePr w:w="3413" w:h="1022" w:hRule="exact" w:hSpace="187" w:wrap="notBeside" w:vAnchor="page" w:hAnchor="page" w:xAlign="right" w:y="721" w:anchorLock="1"/>
      <w:spacing w:line="200" w:lineRule="atLeast"/>
      <w:ind w:left="0" w:right="0"/>
    </w:pPr>
    <w:rPr>
      <w:sz w:val="16"/>
    </w:rPr>
  </w:style>
  <w:style w:type="paragraph" w:customStyle="1" w:styleId="Slogan">
    <w:name w:val="Slogan"/>
    <w:basedOn w:val="Normal"/>
    <w:uiPriority w:val="99"/>
    <w:rsid w:val="005C4569"/>
    <w:pPr>
      <w:framePr w:w="5170" w:h="1685" w:hRule="exact" w:hSpace="187" w:vSpace="187" w:wrap="around" w:vAnchor="page" w:hAnchor="page" w:x="966" w:yAlign="bottom" w:anchorLock="1"/>
      <w:ind w:left="0" w:right="0"/>
    </w:pPr>
    <w:rPr>
      <w:i/>
      <w:spacing w:val="-6"/>
      <w:sz w:val="24"/>
    </w:rPr>
  </w:style>
  <w:style w:type="paragraph" w:styleId="Cabealho">
    <w:name w:val="header"/>
    <w:basedOn w:val="Normal"/>
    <w:link w:val="CabealhoChar"/>
    <w:uiPriority w:val="99"/>
    <w:semiHidden/>
    <w:rsid w:val="005C4569"/>
    <w:pPr>
      <w:tabs>
        <w:tab w:val="center" w:pos="4320"/>
        <w:tab w:val="right" w:pos="8640"/>
      </w:tabs>
      <w:ind w:left="0"/>
    </w:pPr>
    <w:rPr>
      <w:i/>
    </w:rPr>
  </w:style>
  <w:style w:type="character" w:customStyle="1" w:styleId="CabealhoChar">
    <w:name w:val="Cabeçalho Char"/>
    <w:basedOn w:val="Fontepargpadro"/>
    <w:link w:val="Cabealho"/>
    <w:uiPriority w:val="99"/>
    <w:semiHidden/>
    <w:rsid w:val="0040175D"/>
    <w:rPr>
      <w:sz w:val="20"/>
      <w:szCs w:val="20"/>
    </w:rPr>
  </w:style>
  <w:style w:type="paragraph" w:styleId="Commarcadores">
    <w:name w:val="List Bullet"/>
    <w:basedOn w:val="Lista"/>
    <w:autoRedefine/>
    <w:uiPriority w:val="99"/>
    <w:semiHidden/>
    <w:rsid w:val="005C4569"/>
    <w:pPr>
      <w:numPr>
        <w:numId w:val="9"/>
      </w:numPr>
    </w:pPr>
  </w:style>
  <w:style w:type="paragraph" w:styleId="Numerada">
    <w:name w:val="List Number"/>
    <w:basedOn w:val="Lista"/>
    <w:uiPriority w:val="99"/>
    <w:semiHidden/>
    <w:rsid w:val="005C4569"/>
    <w:pPr>
      <w:numPr>
        <w:numId w:val="10"/>
      </w:numPr>
    </w:pPr>
  </w:style>
  <w:style w:type="paragraph" w:styleId="Rodap">
    <w:name w:val="footer"/>
    <w:basedOn w:val="Normal"/>
    <w:link w:val="RodapChar"/>
    <w:uiPriority w:val="99"/>
    <w:rsid w:val="005C4569"/>
    <w:pPr>
      <w:tabs>
        <w:tab w:val="center" w:pos="4320"/>
        <w:tab w:val="right" w:pos="8640"/>
      </w:tabs>
    </w:pPr>
  </w:style>
  <w:style w:type="character" w:customStyle="1" w:styleId="RodapChar">
    <w:name w:val="Rodapé Char"/>
    <w:basedOn w:val="Fontepargpadro"/>
    <w:link w:val="Rodap"/>
    <w:uiPriority w:val="99"/>
    <w:locked/>
    <w:rsid w:val="00C730F0"/>
    <w:rPr>
      <w:rFonts w:cs="Times New Roman"/>
    </w:rPr>
  </w:style>
  <w:style w:type="character" w:styleId="Nmerodepgina">
    <w:name w:val="page number"/>
    <w:basedOn w:val="Fontepargpadro"/>
    <w:uiPriority w:val="99"/>
    <w:semiHidden/>
    <w:rsid w:val="005C4569"/>
    <w:rPr>
      <w:rFonts w:cs="Times New Roman"/>
    </w:rPr>
  </w:style>
  <w:style w:type="character" w:styleId="AcrnimoHTML">
    <w:name w:val="HTML Acronym"/>
    <w:basedOn w:val="Fontepargpadro"/>
    <w:uiPriority w:val="99"/>
    <w:semiHidden/>
    <w:rsid w:val="005C4569"/>
    <w:rPr>
      <w:rFonts w:cs="Times New Roman"/>
    </w:rPr>
  </w:style>
  <w:style w:type="paragraph" w:styleId="Sumrio1">
    <w:name w:val="toc 1"/>
    <w:basedOn w:val="Normal"/>
    <w:next w:val="Normal"/>
    <w:autoRedefine/>
    <w:uiPriority w:val="99"/>
    <w:semiHidden/>
    <w:rsid w:val="005C4569"/>
    <w:pPr>
      <w:framePr w:w="992" w:h="12105" w:hSpace="567" w:wrap="around" w:vAnchor="text" w:hAnchor="text" w:y="1" w:anchorLock="1"/>
      <w:pBdr>
        <w:right w:val="single" w:sz="4" w:space="4" w:color="auto"/>
      </w:pBdr>
      <w:shd w:val="solid" w:color="FFFFFF" w:fill="FFFFFF"/>
      <w:ind w:left="0"/>
    </w:pPr>
    <w:rPr>
      <w:rFonts w:ascii="Arial" w:hAnsi="Arial" w:cs="Arial"/>
      <w:b/>
      <w:bCs/>
      <w:color w:val="FF0000"/>
    </w:rPr>
  </w:style>
  <w:style w:type="paragraph" w:styleId="Sumrio2">
    <w:name w:val="toc 2"/>
    <w:basedOn w:val="Normal"/>
    <w:next w:val="Normal"/>
    <w:autoRedefine/>
    <w:uiPriority w:val="99"/>
    <w:semiHidden/>
    <w:rsid w:val="005C4569"/>
    <w:pPr>
      <w:ind w:left="200"/>
    </w:pPr>
  </w:style>
  <w:style w:type="paragraph" w:styleId="Sumrio3">
    <w:name w:val="toc 3"/>
    <w:basedOn w:val="Normal"/>
    <w:next w:val="Normal"/>
    <w:autoRedefine/>
    <w:uiPriority w:val="99"/>
    <w:semiHidden/>
    <w:rsid w:val="005C4569"/>
    <w:pPr>
      <w:ind w:left="400"/>
    </w:pPr>
  </w:style>
  <w:style w:type="paragraph" w:styleId="Sumrio4">
    <w:name w:val="toc 4"/>
    <w:basedOn w:val="Normal"/>
    <w:next w:val="Normal"/>
    <w:autoRedefine/>
    <w:uiPriority w:val="99"/>
    <w:semiHidden/>
    <w:rsid w:val="005C4569"/>
    <w:pPr>
      <w:ind w:left="600"/>
    </w:pPr>
  </w:style>
  <w:style w:type="paragraph" w:styleId="Sumrio5">
    <w:name w:val="toc 5"/>
    <w:basedOn w:val="Normal"/>
    <w:next w:val="Normal"/>
    <w:autoRedefine/>
    <w:uiPriority w:val="99"/>
    <w:semiHidden/>
    <w:rsid w:val="005C4569"/>
    <w:pPr>
      <w:ind w:left="800"/>
    </w:pPr>
  </w:style>
  <w:style w:type="paragraph" w:styleId="Sumrio6">
    <w:name w:val="toc 6"/>
    <w:basedOn w:val="Normal"/>
    <w:next w:val="Normal"/>
    <w:autoRedefine/>
    <w:uiPriority w:val="99"/>
    <w:semiHidden/>
    <w:rsid w:val="005C4569"/>
    <w:pPr>
      <w:ind w:left="1000"/>
    </w:pPr>
  </w:style>
  <w:style w:type="paragraph" w:styleId="Sumrio7">
    <w:name w:val="toc 7"/>
    <w:basedOn w:val="Normal"/>
    <w:next w:val="Normal"/>
    <w:autoRedefine/>
    <w:uiPriority w:val="99"/>
    <w:semiHidden/>
    <w:rsid w:val="005C4569"/>
    <w:pPr>
      <w:ind w:left="1200"/>
    </w:pPr>
  </w:style>
  <w:style w:type="paragraph" w:styleId="Sumrio8">
    <w:name w:val="toc 8"/>
    <w:basedOn w:val="Normal"/>
    <w:next w:val="Normal"/>
    <w:autoRedefine/>
    <w:uiPriority w:val="99"/>
    <w:semiHidden/>
    <w:rsid w:val="005C4569"/>
    <w:pPr>
      <w:ind w:left="1400"/>
    </w:pPr>
  </w:style>
  <w:style w:type="paragraph" w:styleId="Sumrio9">
    <w:name w:val="toc 9"/>
    <w:basedOn w:val="Normal"/>
    <w:next w:val="Normal"/>
    <w:autoRedefine/>
    <w:uiPriority w:val="99"/>
    <w:semiHidden/>
    <w:rsid w:val="005C4569"/>
    <w:pPr>
      <w:ind w:left="1600"/>
    </w:pPr>
  </w:style>
  <w:style w:type="paragraph" w:styleId="AssinaturadeEmail">
    <w:name w:val="E-mail Signature"/>
    <w:basedOn w:val="Normal"/>
    <w:link w:val="AssinaturadeEmailChar"/>
    <w:uiPriority w:val="99"/>
    <w:semiHidden/>
    <w:rsid w:val="005C4569"/>
  </w:style>
  <w:style w:type="character" w:customStyle="1" w:styleId="AssinaturadeEmailChar">
    <w:name w:val="Assinatura de Email Char"/>
    <w:basedOn w:val="Fontepargpadro"/>
    <w:link w:val="AssinaturadeEmail"/>
    <w:uiPriority w:val="99"/>
    <w:semiHidden/>
    <w:rsid w:val="0040175D"/>
    <w:rPr>
      <w:sz w:val="20"/>
      <w:szCs w:val="20"/>
    </w:rPr>
  </w:style>
  <w:style w:type="paragraph" w:styleId="Cabealhodamensagem">
    <w:name w:val="Message Header"/>
    <w:basedOn w:val="Normal"/>
    <w:link w:val="CabealhodamensagemChar"/>
    <w:uiPriority w:val="99"/>
    <w:semiHidden/>
    <w:rsid w:val="005C45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uiPriority w:val="99"/>
    <w:semiHidden/>
    <w:rsid w:val="0040175D"/>
    <w:rPr>
      <w:rFonts w:asciiTheme="majorHAnsi" w:eastAsiaTheme="majorEastAsia" w:hAnsiTheme="majorHAnsi" w:cstheme="majorBidi"/>
      <w:sz w:val="24"/>
      <w:szCs w:val="24"/>
      <w:shd w:val="pct20" w:color="auto" w:fill="auto"/>
    </w:rPr>
  </w:style>
  <w:style w:type="character" w:styleId="CitaoHTML">
    <w:name w:val="HTML Cite"/>
    <w:basedOn w:val="Fontepargpadro"/>
    <w:uiPriority w:val="99"/>
    <w:semiHidden/>
    <w:rsid w:val="005C4569"/>
    <w:rPr>
      <w:rFonts w:cs="Times New Roman"/>
      <w:i/>
    </w:rPr>
  </w:style>
  <w:style w:type="character" w:styleId="CdigoHTML">
    <w:name w:val="HTML Code"/>
    <w:basedOn w:val="Fontepargpadro"/>
    <w:uiPriority w:val="99"/>
    <w:semiHidden/>
    <w:rsid w:val="005C4569"/>
    <w:rPr>
      <w:rFonts w:ascii="Courier New" w:hAnsi="Courier New" w:cs="Times New Roman"/>
      <w:sz w:val="20"/>
    </w:rPr>
  </w:style>
  <w:style w:type="paragraph" w:styleId="Commarcadores2">
    <w:name w:val="List Bullet 2"/>
    <w:basedOn w:val="Normal"/>
    <w:autoRedefine/>
    <w:uiPriority w:val="99"/>
    <w:semiHidden/>
    <w:rsid w:val="005C4569"/>
    <w:pPr>
      <w:numPr>
        <w:numId w:val="1"/>
      </w:numPr>
    </w:pPr>
  </w:style>
  <w:style w:type="paragraph" w:styleId="Commarcadores3">
    <w:name w:val="List Bullet 3"/>
    <w:basedOn w:val="Normal"/>
    <w:autoRedefine/>
    <w:uiPriority w:val="99"/>
    <w:semiHidden/>
    <w:rsid w:val="005C4569"/>
    <w:pPr>
      <w:numPr>
        <w:numId w:val="2"/>
      </w:numPr>
    </w:pPr>
  </w:style>
  <w:style w:type="paragraph" w:styleId="Commarcadores4">
    <w:name w:val="List Bullet 4"/>
    <w:basedOn w:val="Normal"/>
    <w:autoRedefine/>
    <w:uiPriority w:val="99"/>
    <w:semiHidden/>
    <w:rsid w:val="005C4569"/>
    <w:pPr>
      <w:numPr>
        <w:numId w:val="3"/>
      </w:numPr>
    </w:pPr>
  </w:style>
  <w:style w:type="paragraph" w:styleId="Commarcadores5">
    <w:name w:val="List Bullet 5"/>
    <w:basedOn w:val="Normal"/>
    <w:autoRedefine/>
    <w:uiPriority w:val="99"/>
    <w:semiHidden/>
    <w:rsid w:val="005C4569"/>
    <w:pPr>
      <w:numPr>
        <w:numId w:val="4"/>
      </w:numPr>
    </w:pPr>
  </w:style>
  <w:style w:type="paragraph" w:styleId="Corpodetexto2">
    <w:name w:val="Body Text 2"/>
    <w:basedOn w:val="Normal"/>
    <w:link w:val="Corpodetexto2Char"/>
    <w:uiPriority w:val="99"/>
    <w:semiHidden/>
    <w:rsid w:val="005C4569"/>
    <w:pPr>
      <w:spacing w:after="120" w:line="480" w:lineRule="auto"/>
    </w:pPr>
  </w:style>
  <w:style w:type="character" w:customStyle="1" w:styleId="Corpodetexto2Char">
    <w:name w:val="Corpo de texto 2 Char"/>
    <w:basedOn w:val="Fontepargpadro"/>
    <w:link w:val="Corpodetexto2"/>
    <w:uiPriority w:val="99"/>
    <w:semiHidden/>
    <w:rsid w:val="0040175D"/>
    <w:rPr>
      <w:sz w:val="20"/>
      <w:szCs w:val="20"/>
    </w:rPr>
  </w:style>
  <w:style w:type="paragraph" w:styleId="Corpodetexto3">
    <w:name w:val="Body Text 3"/>
    <w:basedOn w:val="Normal"/>
    <w:link w:val="Corpodetexto3Char"/>
    <w:uiPriority w:val="99"/>
    <w:semiHidden/>
    <w:rsid w:val="005C4569"/>
    <w:pPr>
      <w:spacing w:after="120"/>
    </w:pPr>
    <w:rPr>
      <w:sz w:val="16"/>
      <w:szCs w:val="16"/>
    </w:rPr>
  </w:style>
  <w:style w:type="character" w:customStyle="1" w:styleId="Corpodetexto3Char">
    <w:name w:val="Corpo de texto 3 Char"/>
    <w:basedOn w:val="Fontepargpadro"/>
    <w:link w:val="Corpodetexto3"/>
    <w:uiPriority w:val="99"/>
    <w:semiHidden/>
    <w:rsid w:val="0040175D"/>
    <w:rPr>
      <w:sz w:val="16"/>
      <w:szCs w:val="16"/>
    </w:rPr>
  </w:style>
  <w:style w:type="character" w:styleId="DefinioHTML">
    <w:name w:val="HTML Definition"/>
    <w:basedOn w:val="Fontepargpadro"/>
    <w:uiPriority w:val="99"/>
    <w:semiHidden/>
    <w:rsid w:val="005C4569"/>
    <w:rPr>
      <w:rFonts w:cs="Times New Roman"/>
      <w:i/>
    </w:rPr>
  </w:style>
  <w:style w:type="paragraph" w:styleId="Destinatrio">
    <w:name w:val="envelope address"/>
    <w:basedOn w:val="Normal"/>
    <w:uiPriority w:val="99"/>
    <w:semiHidden/>
    <w:rsid w:val="005C4569"/>
    <w:pPr>
      <w:framePr w:w="7938" w:h="1984" w:hRule="exact" w:hSpace="141" w:wrap="auto" w:hAnchor="page" w:xAlign="center" w:yAlign="bottom"/>
      <w:ind w:left="2835"/>
    </w:pPr>
    <w:rPr>
      <w:rFonts w:ascii="Arial" w:hAnsi="Arial" w:cs="Arial"/>
      <w:sz w:val="24"/>
      <w:szCs w:val="24"/>
    </w:rPr>
  </w:style>
  <w:style w:type="paragraph" w:styleId="EndereoHTML">
    <w:name w:val="HTML Address"/>
    <w:basedOn w:val="Normal"/>
    <w:link w:val="EndereoHTMLChar"/>
    <w:uiPriority w:val="99"/>
    <w:semiHidden/>
    <w:rsid w:val="005C4569"/>
    <w:rPr>
      <w:i/>
      <w:iCs/>
    </w:rPr>
  </w:style>
  <w:style w:type="character" w:customStyle="1" w:styleId="EndereoHTMLChar">
    <w:name w:val="Endereço HTML Char"/>
    <w:basedOn w:val="Fontepargpadro"/>
    <w:link w:val="EndereoHTML"/>
    <w:uiPriority w:val="99"/>
    <w:semiHidden/>
    <w:rsid w:val="0040175D"/>
    <w:rPr>
      <w:i/>
      <w:iCs/>
      <w:sz w:val="20"/>
      <w:szCs w:val="20"/>
    </w:rPr>
  </w:style>
  <w:style w:type="paragraph" w:styleId="MapadoDocumento">
    <w:name w:val="Document Map"/>
    <w:basedOn w:val="Normal"/>
    <w:link w:val="MapadoDocumentoChar"/>
    <w:uiPriority w:val="99"/>
    <w:semiHidden/>
    <w:rsid w:val="005C4569"/>
    <w:pPr>
      <w:shd w:val="clear" w:color="auto" w:fill="000080"/>
    </w:pPr>
    <w:rPr>
      <w:rFonts w:ascii="Tahoma" w:hAnsi="Tahoma" w:cs="Wingdings"/>
    </w:rPr>
  </w:style>
  <w:style w:type="character" w:customStyle="1" w:styleId="MapadoDocumentoChar">
    <w:name w:val="Mapa do Documento Char"/>
    <w:basedOn w:val="Fontepargpadro"/>
    <w:link w:val="MapadoDocumento"/>
    <w:uiPriority w:val="99"/>
    <w:semiHidden/>
    <w:rsid w:val="0040175D"/>
    <w:rPr>
      <w:sz w:val="0"/>
      <w:szCs w:val="0"/>
    </w:rPr>
  </w:style>
  <w:style w:type="character" w:styleId="ExemploHTML">
    <w:name w:val="HTML Sample"/>
    <w:basedOn w:val="Fontepargpadro"/>
    <w:uiPriority w:val="99"/>
    <w:semiHidden/>
    <w:rsid w:val="005C4569"/>
    <w:rPr>
      <w:rFonts w:ascii="Courier New" w:hAnsi="Courier New" w:cs="Times New Roman"/>
    </w:rPr>
  </w:style>
  <w:style w:type="character" w:styleId="Hyperlink">
    <w:name w:val="Hyperlink"/>
    <w:basedOn w:val="Fontepargpadro"/>
    <w:uiPriority w:val="99"/>
    <w:semiHidden/>
    <w:rsid w:val="005C4569"/>
    <w:rPr>
      <w:rFonts w:cs="Times New Roman"/>
      <w:color w:val="0000FF"/>
      <w:u w:val="single"/>
    </w:rPr>
  </w:style>
  <w:style w:type="character" w:styleId="HiperlinkVisitado">
    <w:name w:val="FollowedHyperlink"/>
    <w:basedOn w:val="Fontepargpadro"/>
    <w:uiPriority w:val="99"/>
    <w:semiHidden/>
    <w:rsid w:val="005C4569"/>
    <w:rPr>
      <w:rFonts w:cs="Times New Roman"/>
      <w:color w:val="800080"/>
      <w:u w:val="single"/>
    </w:rPr>
  </w:style>
  <w:style w:type="paragraph" w:styleId="ndicedeautoridades">
    <w:name w:val="table of authorities"/>
    <w:basedOn w:val="Normal"/>
    <w:next w:val="Normal"/>
    <w:uiPriority w:val="99"/>
    <w:semiHidden/>
    <w:rsid w:val="005C4569"/>
    <w:pPr>
      <w:ind w:left="200" w:hanging="200"/>
    </w:pPr>
  </w:style>
  <w:style w:type="paragraph" w:styleId="ndicedeilustraes">
    <w:name w:val="table of figures"/>
    <w:basedOn w:val="Normal"/>
    <w:next w:val="Normal"/>
    <w:uiPriority w:val="99"/>
    <w:semiHidden/>
    <w:rsid w:val="005C4569"/>
    <w:pPr>
      <w:ind w:left="400" w:hanging="400"/>
    </w:pPr>
  </w:style>
  <w:style w:type="paragraph" w:styleId="Legenda">
    <w:name w:val="caption"/>
    <w:basedOn w:val="Normal"/>
    <w:next w:val="Normal"/>
    <w:uiPriority w:val="99"/>
    <w:qFormat/>
    <w:rsid w:val="005C4569"/>
    <w:pPr>
      <w:spacing w:before="120" w:after="120"/>
    </w:pPr>
    <w:rPr>
      <w:b/>
      <w:bCs/>
    </w:rPr>
  </w:style>
  <w:style w:type="paragraph" w:styleId="Lista2">
    <w:name w:val="List 2"/>
    <w:basedOn w:val="Normal"/>
    <w:uiPriority w:val="99"/>
    <w:semiHidden/>
    <w:rsid w:val="005C4569"/>
    <w:pPr>
      <w:ind w:left="566" w:hanging="283"/>
    </w:pPr>
  </w:style>
  <w:style w:type="paragraph" w:styleId="Lista3">
    <w:name w:val="List 3"/>
    <w:basedOn w:val="Normal"/>
    <w:uiPriority w:val="99"/>
    <w:semiHidden/>
    <w:rsid w:val="005C4569"/>
    <w:pPr>
      <w:ind w:left="849" w:hanging="283"/>
    </w:pPr>
  </w:style>
  <w:style w:type="paragraph" w:styleId="Lista4">
    <w:name w:val="List 4"/>
    <w:basedOn w:val="Normal"/>
    <w:uiPriority w:val="99"/>
    <w:semiHidden/>
    <w:rsid w:val="005C4569"/>
    <w:pPr>
      <w:ind w:left="1132" w:hanging="283"/>
    </w:pPr>
  </w:style>
  <w:style w:type="paragraph" w:styleId="Lista5">
    <w:name w:val="List 5"/>
    <w:basedOn w:val="Normal"/>
    <w:uiPriority w:val="99"/>
    <w:semiHidden/>
    <w:rsid w:val="005C4569"/>
    <w:pPr>
      <w:ind w:left="1415" w:hanging="283"/>
    </w:pPr>
  </w:style>
  <w:style w:type="paragraph" w:styleId="Listadecontinuao">
    <w:name w:val="List Continue"/>
    <w:basedOn w:val="Normal"/>
    <w:uiPriority w:val="99"/>
    <w:semiHidden/>
    <w:rsid w:val="005C4569"/>
    <w:pPr>
      <w:spacing w:after="120"/>
      <w:ind w:left="283"/>
    </w:pPr>
  </w:style>
  <w:style w:type="paragraph" w:styleId="Listadecontinuao2">
    <w:name w:val="List Continue 2"/>
    <w:basedOn w:val="Normal"/>
    <w:uiPriority w:val="99"/>
    <w:semiHidden/>
    <w:rsid w:val="005C4569"/>
    <w:pPr>
      <w:spacing w:after="120"/>
      <w:ind w:left="566"/>
    </w:pPr>
  </w:style>
  <w:style w:type="paragraph" w:styleId="Listadecontinuao3">
    <w:name w:val="List Continue 3"/>
    <w:basedOn w:val="Normal"/>
    <w:uiPriority w:val="99"/>
    <w:semiHidden/>
    <w:rsid w:val="005C4569"/>
    <w:pPr>
      <w:spacing w:after="120"/>
      <w:ind w:left="849"/>
    </w:pPr>
  </w:style>
  <w:style w:type="paragraph" w:styleId="Listadecontinuao4">
    <w:name w:val="List Continue 4"/>
    <w:basedOn w:val="Normal"/>
    <w:uiPriority w:val="99"/>
    <w:semiHidden/>
    <w:rsid w:val="005C4569"/>
    <w:pPr>
      <w:spacing w:after="120"/>
      <w:ind w:left="1132"/>
    </w:pPr>
  </w:style>
  <w:style w:type="paragraph" w:styleId="Listadecontinuao5">
    <w:name w:val="List Continue 5"/>
    <w:basedOn w:val="Normal"/>
    <w:uiPriority w:val="99"/>
    <w:semiHidden/>
    <w:rsid w:val="005C4569"/>
    <w:pPr>
      <w:spacing w:after="120"/>
      <w:ind w:left="1415"/>
    </w:pPr>
  </w:style>
  <w:style w:type="character" w:styleId="MquinadeescreverHTML">
    <w:name w:val="HTML Typewriter"/>
    <w:basedOn w:val="Fontepargpadro"/>
    <w:uiPriority w:val="99"/>
    <w:semiHidden/>
    <w:rsid w:val="005C4569"/>
    <w:rPr>
      <w:rFonts w:ascii="Courier New" w:hAnsi="Courier New" w:cs="Times New Roman"/>
      <w:sz w:val="20"/>
    </w:rPr>
  </w:style>
  <w:style w:type="paragraph" w:styleId="NormalWeb">
    <w:name w:val="Normal (Web)"/>
    <w:basedOn w:val="Normal"/>
    <w:uiPriority w:val="99"/>
    <w:rsid w:val="005C4569"/>
    <w:rPr>
      <w:sz w:val="24"/>
      <w:szCs w:val="24"/>
    </w:rPr>
  </w:style>
  <w:style w:type="paragraph" w:styleId="Numerada2">
    <w:name w:val="List Number 2"/>
    <w:basedOn w:val="Normal"/>
    <w:uiPriority w:val="99"/>
    <w:semiHidden/>
    <w:rsid w:val="005C4569"/>
    <w:pPr>
      <w:numPr>
        <w:numId w:val="5"/>
      </w:numPr>
    </w:pPr>
  </w:style>
  <w:style w:type="paragraph" w:styleId="Numerada3">
    <w:name w:val="List Number 3"/>
    <w:basedOn w:val="Normal"/>
    <w:uiPriority w:val="99"/>
    <w:semiHidden/>
    <w:rsid w:val="005C4569"/>
    <w:pPr>
      <w:numPr>
        <w:numId w:val="6"/>
      </w:numPr>
    </w:pPr>
  </w:style>
  <w:style w:type="paragraph" w:styleId="Numerada4">
    <w:name w:val="List Number 4"/>
    <w:basedOn w:val="Normal"/>
    <w:uiPriority w:val="99"/>
    <w:semiHidden/>
    <w:rsid w:val="005C4569"/>
    <w:pPr>
      <w:numPr>
        <w:numId w:val="7"/>
      </w:numPr>
    </w:pPr>
  </w:style>
  <w:style w:type="paragraph" w:styleId="Numerada5">
    <w:name w:val="List Number 5"/>
    <w:basedOn w:val="Normal"/>
    <w:uiPriority w:val="99"/>
    <w:semiHidden/>
    <w:rsid w:val="005C4569"/>
    <w:pPr>
      <w:numPr>
        <w:numId w:val="8"/>
      </w:numPr>
    </w:pPr>
  </w:style>
  <w:style w:type="character" w:styleId="Nmerodelinha">
    <w:name w:val="line number"/>
    <w:basedOn w:val="Fontepargpadro"/>
    <w:uiPriority w:val="99"/>
    <w:semiHidden/>
    <w:rsid w:val="005C4569"/>
    <w:rPr>
      <w:rFonts w:cs="Times New Roman"/>
    </w:rPr>
  </w:style>
  <w:style w:type="paragraph" w:styleId="Pr-formataoHTML">
    <w:name w:val="HTML Preformatted"/>
    <w:basedOn w:val="Normal"/>
    <w:link w:val="Pr-formataoHTMLChar"/>
    <w:uiPriority w:val="99"/>
    <w:semiHidden/>
    <w:rsid w:val="005C4569"/>
    <w:rPr>
      <w:rFonts w:ascii="Courier New" w:hAnsi="Courier New" w:cs="Wingdings"/>
    </w:rPr>
  </w:style>
  <w:style w:type="character" w:customStyle="1" w:styleId="Pr-formataoHTMLChar">
    <w:name w:val="Pré-formatação HTML Char"/>
    <w:basedOn w:val="Fontepargpadro"/>
    <w:link w:val="Pr-formataoHTML"/>
    <w:uiPriority w:val="99"/>
    <w:semiHidden/>
    <w:rsid w:val="0040175D"/>
    <w:rPr>
      <w:rFonts w:ascii="Courier New" w:hAnsi="Courier New" w:cs="Courier New"/>
      <w:sz w:val="20"/>
      <w:szCs w:val="20"/>
    </w:rPr>
  </w:style>
  <w:style w:type="paragraph" w:styleId="Primeirorecuodecorpodetexto">
    <w:name w:val="Body Text First Indent"/>
    <w:basedOn w:val="Corpodetexto"/>
    <w:link w:val="PrimeirorecuodecorpodetextoChar"/>
    <w:uiPriority w:val="99"/>
    <w:semiHidden/>
    <w:rsid w:val="005C4569"/>
    <w:pPr>
      <w:spacing w:after="120" w:line="240" w:lineRule="auto"/>
      <w:ind w:left="840" w:firstLine="210"/>
    </w:pPr>
  </w:style>
  <w:style w:type="character" w:customStyle="1" w:styleId="PrimeirorecuodecorpodetextoChar">
    <w:name w:val="Primeiro recuo de corpo de texto Char"/>
    <w:basedOn w:val="CorpodetextoChar"/>
    <w:link w:val="Primeirorecuodecorpodetexto"/>
    <w:uiPriority w:val="99"/>
    <w:semiHidden/>
    <w:rsid w:val="0040175D"/>
    <w:rPr>
      <w:sz w:val="20"/>
      <w:szCs w:val="20"/>
    </w:rPr>
  </w:style>
  <w:style w:type="paragraph" w:styleId="Recuodecorpodetexto">
    <w:name w:val="Body Text Indent"/>
    <w:basedOn w:val="Normal"/>
    <w:link w:val="RecuodecorpodetextoChar"/>
    <w:uiPriority w:val="99"/>
    <w:semiHidden/>
    <w:rsid w:val="005C4569"/>
    <w:pPr>
      <w:spacing w:after="120"/>
      <w:ind w:left="283"/>
    </w:pPr>
  </w:style>
  <w:style w:type="character" w:customStyle="1" w:styleId="RecuodecorpodetextoChar">
    <w:name w:val="Recuo de corpo de texto Char"/>
    <w:basedOn w:val="Fontepargpadro"/>
    <w:link w:val="Recuodecorpodetexto"/>
    <w:uiPriority w:val="99"/>
    <w:semiHidden/>
    <w:rsid w:val="0040175D"/>
    <w:rPr>
      <w:sz w:val="20"/>
      <w:szCs w:val="20"/>
    </w:rPr>
  </w:style>
  <w:style w:type="paragraph" w:styleId="Primeirorecuodecorpodetexto2">
    <w:name w:val="Body Text First Indent 2"/>
    <w:basedOn w:val="Recuodecorpodetexto"/>
    <w:link w:val="Primeirorecuodecorpodetexto2Char"/>
    <w:uiPriority w:val="99"/>
    <w:semiHidden/>
    <w:rsid w:val="005C4569"/>
    <w:pPr>
      <w:ind w:firstLine="210"/>
    </w:pPr>
  </w:style>
  <w:style w:type="character" w:customStyle="1" w:styleId="Primeirorecuodecorpodetexto2Char">
    <w:name w:val="Primeiro recuo de corpo de texto 2 Char"/>
    <w:basedOn w:val="RecuodecorpodetextoChar"/>
    <w:link w:val="Primeirorecuodecorpodetexto2"/>
    <w:uiPriority w:val="99"/>
    <w:semiHidden/>
    <w:rsid w:val="0040175D"/>
    <w:rPr>
      <w:sz w:val="20"/>
      <w:szCs w:val="20"/>
    </w:rPr>
  </w:style>
  <w:style w:type="paragraph" w:styleId="Recuodecorpodetexto2">
    <w:name w:val="Body Text Indent 2"/>
    <w:basedOn w:val="Normal"/>
    <w:link w:val="Recuodecorpodetexto2Char"/>
    <w:uiPriority w:val="99"/>
    <w:semiHidden/>
    <w:rsid w:val="005C456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0175D"/>
    <w:rPr>
      <w:sz w:val="20"/>
      <w:szCs w:val="20"/>
    </w:rPr>
  </w:style>
  <w:style w:type="paragraph" w:styleId="Recuodecorpodetexto3">
    <w:name w:val="Body Text Indent 3"/>
    <w:basedOn w:val="Normal"/>
    <w:link w:val="Recuodecorpodetexto3Char"/>
    <w:uiPriority w:val="99"/>
    <w:semiHidden/>
    <w:rsid w:val="005C456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0175D"/>
    <w:rPr>
      <w:sz w:val="16"/>
      <w:szCs w:val="16"/>
    </w:rPr>
  </w:style>
  <w:style w:type="paragraph" w:styleId="Recuonormal">
    <w:name w:val="Normal Indent"/>
    <w:basedOn w:val="Normal"/>
    <w:uiPriority w:val="99"/>
    <w:semiHidden/>
    <w:rsid w:val="005C4569"/>
    <w:pPr>
      <w:ind w:left="708"/>
    </w:pPr>
  </w:style>
  <w:style w:type="character" w:styleId="Refdecomentrio">
    <w:name w:val="annotation reference"/>
    <w:basedOn w:val="Fontepargpadro"/>
    <w:uiPriority w:val="99"/>
    <w:semiHidden/>
    <w:rsid w:val="005C4569"/>
    <w:rPr>
      <w:rFonts w:cs="Times New Roman"/>
      <w:sz w:val="16"/>
    </w:rPr>
  </w:style>
  <w:style w:type="character" w:styleId="Refdenotadefim">
    <w:name w:val="endnote reference"/>
    <w:basedOn w:val="Fontepargpadro"/>
    <w:uiPriority w:val="99"/>
    <w:semiHidden/>
    <w:rsid w:val="005C4569"/>
    <w:rPr>
      <w:rFonts w:cs="Times New Roman"/>
      <w:vertAlign w:val="superscript"/>
    </w:rPr>
  </w:style>
  <w:style w:type="character" w:styleId="Refdenotaderodap">
    <w:name w:val="footnote reference"/>
    <w:basedOn w:val="Fontepargpadro"/>
    <w:uiPriority w:val="99"/>
    <w:semiHidden/>
    <w:rsid w:val="005C4569"/>
    <w:rPr>
      <w:rFonts w:cs="Times New Roman"/>
      <w:vertAlign w:val="superscript"/>
    </w:rPr>
  </w:style>
  <w:style w:type="paragraph" w:styleId="Remetente">
    <w:name w:val="envelope return"/>
    <w:basedOn w:val="Normal"/>
    <w:uiPriority w:val="99"/>
    <w:semiHidden/>
    <w:rsid w:val="005C4569"/>
    <w:rPr>
      <w:rFonts w:ascii="Arial" w:hAnsi="Arial" w:cs="Arial"/>
    </w:rPr>
  </w:style>
  <w:style w:type="paragraph" w:styleId="Remissivo1">
    <w:name w:val="index 1"/>
    <w:basedOn w:val="Normal"/>
    <w:next w:val="Normal"/>
    <w:autoRedefine/>
    <w:uiPriority w:val="99"/>
    <w:semiHidden/>
    <w:rsid w:val="005C4569"/>
    <w:pPr>
      <w:ind w:left="200" w:hanging="200"/>
    </w:pPr>
  </w:style>
  <w:style w:type="paragraph" w:styleId="Remissivo2">
    <w:name w:val="index 2"/>
    <w:basedOn w:val="Normal"/>
    <w:next w:val="Normal"/>
    <w:autoRedefine/>
    <w:uiPriority w:val="99"/>
    <w:semiHidden/>
    <w:rsid w:val="005C4569"/>
    <w:pPr>
      <w:ind w:left="400" w:hanging="200"/>
    </w:pPr>
  </w:style>
  <w:style w:type="paragraph" w:styleId="Remissivo3">
    <w:name w:val="index 3"/>
    <w:basedOn w:val="Normal"/>
    <w:next w:val="Normal"/>
    <w:autoRedefine/>
    <w:uiPriority w:val="99"/>
    <w:semiHidden/>
    <w:rsid w:val="005C4569"/>
    <w:pPr>
      <w:ind w:left="600" w:hanging="200"/>
    </w:pPr>
  </w:style>
  <w:style w:type="paragraph" w:styleId="Remissivo4">
    <w:name w:val="index 4"/>
    <w:basedOn w:val="Normal"/>
    <w:next w:val="Normal"/>
    <w:autoRedefine/>
    <w:uiPriority w:val="99"/>
    <w:semiHidden/>
    <w:rsid w:val="005C4569"/>
    <w:pPr>
      <w:ind w:left="800" w:hanging="200"/>
    </w:pPr>
  </w:style>
  <w:style w:type="paragraph" w:styleId="Remissivo5">
    <w:name w:val="index 5"/>
    <w:basedOn w:val="Normal"/>
    <w:next w:val="Normal"/>
    <w:autoRedefine/>
    <w:uiPriority w:val="99"/>
    <w:semiHidden/>
    <w:rsid w:val="005C4569"/>
    <w:pPr>
      <w:ind w:left="1000" w:hanging="200"/>
    </w:pPr>
  </w:style>
  <w:style w:type="paragraph" w:styleId="Remissivo6">
    <w:name w:val="index 6"/>
    <w:basedOn w:val="Normal"/>
    <w:next w:val="Normal"/>
    <w:autoRedefine/>
    <w:uiPriority w:val="99"/>
    <w:semiHidden/>
    <w:rsid w:val="005C4569"/>
    <w:pPr>
      <w:ind w:left="1200" w:hanging="200"/>
    </w:pPr>
  </w:style>
  <w:style w:type="paragraph" w:styleId="Remissivo7">
    <w:name w:val="index 7"/>
    <w:basedOn w:val="Normal"/>
    <w:next w:val="Normal"/>
    <w:autoRedefine/>
    <w:uiPriority w:val="99"/>
    <w:semiHidden/>
    <w:rsid w:val="005C4569"/>
    <w:pPr>
      <w:ind w:left="1400" w:hanging="200"/>
    </w:pPr>
  </w:style>
  <w:style w:type="paragraph" w:styleId="Remissivo8">
    <w:name w:val="index 8"/>
    <w:basedOn w:val="Normal"/>
    <w:next w:val="Normal"/>
    <w:autoRedefine/>
    <w:uiPriority w:val="99"/>
    <w:semiHidden/>
    <w:rsid w:val="005C4569"/>
    <w:pPr>
      <w:ind w:left="1600" w:hanging="200"/>
    </w:pPr>
  </w:style>
  <w:style w:type="paragraph" w:styleId="Remissivo9">
    <w:name w:val="index 9"/>
    <w:basedOn w:val="Normal"/>
    <w:next w:val="Normal"/>
    <w:autoRedefine/>
    <w:uiPriority w:val="99"/>
    <w:semiHidden/>
    <w:rsid w:val="005C4569"/>
    <w:pPr>
      <w:ind w:left="1800" w:hanging="200"/>
    </w:pPr>
  </w:style>
  <w:style w:type="character" w:styleId="Forte">
    <w:name w:val="Strong"/>
    <w:basedOn w:val="Fontepargpadro"/>
    <w:uiPriority w:val="22"/>
    <w:qFormat/>
    <w:rsid w:val="005C4569"/>
    <w:rPr>
      <w:rFonts w:cs="Times New Roman"/>
      <w:b/>
    </w:rPr>
  </w:style>
  <w:style w:type="paragraph" w:styleId="Subttulo">
    <w:name w:val="Subtitle"/>
    <w:basedOn w:val="Normal"/>
    <w:link w:val="SubttuloChar"/>
    <w:uiPriority w:val="99"/>
    <w:qFormat/>
    <w:rsid w:val="005C4569"/>
    <w:pPr>
      <w:spacing w:after="60"/>
      <w:jc w:val="center"/>
      <w:outlineLvl w:val="1"/>
    </w:pPr>
    <w:rPr>
      <w:rFonts w:ascii="Arial" w:hAnsi="Arial" w:cs="Arial"/>
      <w:sz w:val="24"/>
      <w:szCs w:val="24"/>
    </w:rPr>
  </w:style>
  <w:style w:type="character" w:customStyle="1" w:styleId="SubttuloChar">
    <w:name w:val="Subtítulo Char"/>
    <w:basedOn w:val="Fontepargpadro"/>
    <w:link w:val="Subttulo"/>
    <w:uiPriority w:val="11"/>
    <w:rsid w:val="0040175D"/>
    <w:rPr>
      <w:rFonts w:asciiTheme="majorHAnsi" w:eastAsiaTheme="majorEastAsia" w:hAnsiTheme="majorHAnsi" w:cstheme="majorBidi"/>
      <w:sz w:val="24"/>
      <w:szCs w:val="24"/>
    </w:rPr>
  </w:style>
  <w:style w:type="character" w:styleId="TecladoHTML">
    <w:name w:val="HTML Keyboard"/>
    <w:basedOn w:val="Fontepargpadro"/>
    <w:uiPriority w:val="99"/>
    <w:semiHidden/>
    <w:rsid w:val="005C4569"/>
    <w:rPr>
      <w:rFonts w:ascii="Courier New" w:hAnsi="Courier New" w:cs="Times New Roman"/>
      <w:sz w:val="20"/>
    </w:rPr>
  </w:style>
  <w:style w:type="paragraph" w:styleId="Textodecomentrio">
    <w:name w:val="annotation text"/>
    <w:basedOn w:val="Normal"/>
    <w:link w:val="TextodecomentrioChar1"/>
    <w:uiPriority w:val="99"/>
    <w:semiHidden/>
    <w:rsid w:val="005C4569"/>
  </w:style>
  <w:style w:type="character" w:customStyle="1" w:styleId="TextodecomentrioChar1">
    <w:name w:val="Texto de comentário Char1"/>
    <w:basedOn w:val="Fontepargpadro"/>
    <w:link w:val="Textodecomentrio"/>
    <w:uiPriority w:val="99"/>
    <w:semiHidden/>
    <w:rsid w:val="0040175D"/>
    <w:rPr>
      <w:sz w:val="20"/>
      <w:szCs w:val="20"/>
    </w:rPr>
  </w:style>
  <w:style w:type="paragraph" w:styleId="Textodemacro">
    <w:name w:val="macro"/>
    <w:link w:val="TextodemacroChar"/>
    <w:uiPriority w:val="99"/>
    <w:semiHidden/>
    <w:rsid w:val="005C4569"/>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Wingdings"/>
      <w:sz w:val="20"/>
      <w:szCs w:val="20"/>
      <w:lang w:eastAsia="en-US"/>
    </w:rPr>
  </w:style>
  <w:style w:type="character" w:customStyle="1" w:styleId="TextodemacroChar">
    <w:name w:val="Texto de macro Char"/>
    <w:basedOn w:val="Fontepargpadro"/>
    <w:link w:val="Textodemacro"/>
    <w:uiPriority w:val="99"/>
    <w:semiHidden/>
    <w:rsid w:val="0040175D"/>
    <w:rPr>
      <w:rFonts w:ascii="Courier New" w:hAnsi="Courier New" w:cs="Courier New"/>
      <w:sz w:val="20"/>
      <w:szCs w:val="20"/>
    </w:rPr>
  </w:style>
  <w:style w:type="paragraph" w:styleId="Textodenotadefim">
    <w:name w:val="endnote text"/>
    <w:basedOn w:val="Normal"/>
    <w:link w:val="TextodenotadefimChar"/>
    <w:uiPriority w:val="99"/>
    <w:semiHidden/>
    <w:rsid w:val="005C4569"/>
  </w:style>
  <w:style w:type="character" w:customStyle="1" w:styleId="TextodenotadefimChar">
    <w:name w:val="Texto de nota de fim Char"/>
    <w:basedOn w:val="Fontepargpadro"/>
    <w:link w:val="Textodenotadefim"/>
    <w:uiPriority w:val="99"/>
    <w:semiHidden/>
    <w:rsid w:val="0040175D"/>
    <w:rPr>
      <w:sz w:val="20"/>
      <w:szCs w:val="20"/>
    </w:rPr>
  </w:style>
  <w:style w:type="paragraph" w:styleId="Textodenotaderodap">
    <w:name w:val="footnote text"/>
    <w:basedOn w:val="Normal"/>
    <w:link w:val="TextodenotaderodapChar"/>
    <w:uiPriority w:val="99"/>
    <w:semiHidden/>
    <w:rsid w:val="005C4569"/>
  </w:style>
  <w:style w:type="character" w:customStyle="1" w:styleId="TextodenotaderodapChar">
    <w:name w:val="Texto de nota de rodapé Char"/>
    <w:basedOn w:val="Fontepargpadro"/>
    <w:link w:val="Textodenotaderodap"/>
    <w:uiPriority w:val="99"/>
    <w:semiHidden/>
    <w:rsid w:val="0040175D"/>
    <w:rPr>
      <w:sz w:val="20"/>
      <w:szCs w:val="20"/>
    </w:rPr>
  </w:style>
  <w:style w:type="paragraph" w:styleId="Textoembloco">
    <w:name w:val="Block Text"/>
    <w:basedOn w:val="Normal"/>
    <w:uiPriority w:val="99"/>
    <w:semiHidden/>
    <w:rsid w:val="005C4569"/>
    <w:pPr>
      <w:spacing w:after="120"/>
      <w:ind w:left="1440" w:right="1440"/>
    </w:pPr>
  </w:style>
  <w:style w:type="paragraph" w:styleId="TextosemFormatao">
    <w:name w:val="Plain Text"/>
    <w:basedOn w:val="Normal"/>
    <w:link w:val="TextosemFormataoChar"/>
    <w:uiPriority w:val="99"/>
    <w:semiHidden/>
    <w:rsid w:val="005C4569"/>
    <w:rPr>
      <w:rFonts w:ascii="Courier New" w:hAnsi="Courier New" w:cs="Wingdings"/>
    </w:rPr>
  </w:style>
  <w:style w:type="character" w:customStyle="1" w:styleId="TextosemFormataoChar">
    <w:name w:val="Texto sem Formatação Char"/>
    <w:basedOn w:val="Fontepargpadro"/>
    <w:link w:val="TextosemFormatao"/>
    <w:uiPriority w:val="99"/>
    <w:semiHidden/>
    <w:rsid w:val="0040175D"/>
    <w:rPr>
      <w:rFonts w:ascii="Courier New" w:hAnsi="Courier New" w:cs="Courier New"/>
      <w:sz w:val="20"/>
      <w:szCs w:val="20"/>
    </w:rPr>
  </w:style>
  <w:style w:type="paragraph" w:styleId="Ttulo">
    <w:name w:val="Title"/>
    <w:basedOn w:val="Normal"/>
    <w:link w:val="TtuloChar"/>
    <w:uiPriority w:val="99"/>
    <w:qFormat/>
    <w:rsid w:val="005C4569"/>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uiPriority w:val="10"/>
    <w:rsid w:val="0040175D"/>
    <w:rPr>
      <w:rFonts w:asciiTheme="majorHAnsi" w:eastAsiaTheme="majorEastAsia" w:hAnsiTheme="majorHAnsi" w:cstheme="majorBidi"/>
      <w:b/>
      <w:bCs/>
      <w:kern w:val="28"/>
      <w:sz w:val="32"/>
      <w:szCs w:val="32"/>
    </w:rPr>
  </w:style>
  <w:style w:type="paragraph" w:styleId="Ttulodanota">
    <w:name w:val="Note Heading"/>
    <w:basedOn w:val="Normal"/>
    <w:next w:val="Normal"/>
    <w:link w:val="TtulodanotaChar"/>
    <w:uiPriority w:val="99"/>
    <w:semiHidden/>
    <w:rsid w:val="005C4569"/>
  </w:style>
  <w:style w:type="character" w:customStyle="1" w:styleId="TtulodanotaChar">
    <w:name w:val="Título da nota Char"/>
    <w:basedOn w:val="Fontepargpadro"/>
    <w:link w:val="Ttulodanota"/>
    <w:uiPriority w:val="99"/>
    <w:semiHidden/>
    <w:rsid w:val="0040175D"/>
    <w:rPr>
      <w:sz w:val="20"/>
      <w:szCs w:val="20"/>
    </w:rPr>
  </w:style>
  <w:style w:type="paragraph" w:styleId="Ttulodendicedeautoridades">
    <w:name w:val="toa heading"/>
    <w:basedOn w:val="Normal"/>
    <w:next w:val="Normal"/>
    <w:uiPriority w:val="99"/>
    <w:semiHidden/>
    <w:rsid w:val="005C4569"/>
    <w:pPr>
      <w:spacing w:before="120"/>
    </w:pPr>
    <w:rPr>
      <w:rFonts w:ascii="Arial" w:hAnsi="Arial" w:cs="Arial"/>
      <w:b/>
      <w:bCs/>
      <w:sz w:val="24"/>
      <w:szCs w:val="24"/>
    </w:rPr>
  </w:style>
  <w:style w:type="paragraph" w:styleId="Ttulodendiceremissivo">
    <w:name w:val="index heading"/>
    <w:basedOn w:val="Normal"/>
    <w:next w:val="Remissivo1"/>
    <w:uiPriority w:val="99"/>
    <w:semiHidden/>
    <w:rsid w:val="005C4569"/>
    <w:rPr>
      <w:rFonts w:ascii="Arial" w:hAnsi="Arial" w:cs="Arial"/>
      <w:b/>
      <w:bCs/>
    </w:rPr>
  </w:style>
  <w:style w:type="character" w:styleId="VarivelHTML">
    <w:name w:val="HTML Variable"/>
    <w:basedOn w:val="Fontepargpadro"/>
    <w:uiPriority w:val="99"/>
    <w:semiHidden/>
    <w:rsid w:val="005C4569"/>
    <w:rPr>
      <w:rFonts w:cs="Times New Roman"/>
      <w:i/>
    </w:rPr>
  </w:style>
  <w:style w:type="paragraph" w:customStyle="1" w:styleId="TextosemFormatao1">
    <w:name w:val="Texto sem Formatação1"/>
    <w:basedOn w:val="Normal"/>
    <w:uiPriority w:val="99"/>
    <w:rsid w:val="005C4569"/>
    <w:pPr>
      <w:ind w:left="0" w:right="0"/>
    </w:pPr>
    <w:rPr>
      <w:rFonts w:ascii="Courier New" w:hAnsi="Courier New"/>
    </w:rPr>
  </w:style>
  <w:style w:type="paragraph" w:customStyle="1" w:styleId="Preformatted">
    <w:name w:val="Preformatted"/>
    <w:basedOn w:val="Normal"/>
    <w:uiPriority w:val="99"/>
    <w:rsid w:val="005C4569"/>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pPr>
    <w:rPr>
      <w:rFonts w:ascii="Courier New" w:hAnsi="Courier New"/>
    </w:rPr>
  </w:style>
  <w:style w:type="paragraph" w:customStyle="1" w:styleId="first-p">
    <w:name w:val="first-p"/>
    <w:basedOn w:val="Normal"/>
    <w:uiPriority w:val="99"/>
    <w:rsid w:val="005C4569"/>
    <w:pPr>
      <w:spacing w:before="100" w:beforeAutospacing="1" w:after="100" w:afterAutospacing="1"/>
      <w:ind w:left="0" w:right="0"/>
    </w:pPr>
    <w:rPr>
      <w:sz w:val="24"/>
      <w:szCs w:val="24"/>
    </w:rPr>
  </w:style>
  <w:style w:type="paragraph" w:customStyle="1" w:styleId="text">
    <w:name w:val="text"/>
    <w:basedOn w:val="Normal"/>
    <w:uiPriority w:val="99"/>
    <w:rsid w:val="005C4569"/>
    <w:pPr>
      <w:ind w:left="0" w:right="0"/>
    </w:pPr>
    <w:rPr>
      <w:sz w:val="24"/>
      <w:szCs w:val="24"/>
    </w:rPr>
  </w:style>
  <w:style w:type="paragraph" w:customStyle="1" w:styleId="cl000i">
    <w:name w:val="cl_000i"/>
    <w:basedOn w:val="Normal"/>
    <w:uiPriority w:val="99"/>
    <w:rsid w:val="005C4569"/>
    <w:pPr>
      <w:spacing w:before="100" w:beforeAutospacing="1" w:after="100" w:afterAutospacing="1"/>
      <w:ind w:left="0" w:right="0"/>
    </w:pPr>
    <w:rPr>
      <w:i/>
      <w:iCs/>
      <w:sz w:val="15"/>
      <w:szCs w:val="15"/>
    </w:rPr>
  </w:style>
  <w:style w:type="character" w:customStyle="1" w:styleId="cl000b2">
    <w:name w:val="cl_000b2"/>
    <w:uiPriority w:val="99"/>
    <w:rsid w:val="005C4569"/>
    <w:rPr>
      <w:b/>
    </w:rPr>
  </w:style>
  <w:style w:type="character" w:customStyle="1" w:styleId="titulotexto1">
    <w:name w:val="titulo_texto1"/>
    <w:uiPriority w:val="99"/>
    <w:rsid w:val="005C4569"/>
    <w:rPr>
      <w:rFonts w:ascii="Verdana" w:hAnsi="Verdana"/>
      <w:b/>
      <w:color w:val="9D362E"/>
      <w:sz w:val="17"/>
      <w:u w:val="none"/>
      <w:effect w:val="none"/>
    </w:rPr>
  </w:style>
  <w:style w:type="paragraph" w:customStyle="1" w:styleId="maisnoticias">
    <w:name w:val="maisnoticias"/>
    <w:basedOn w:val="Normal"/>
    <w:uiPriority w:val="99"/>
    <w:rsid w:val="005C4569"/>
    <w:pPr>
      <w:spacing w:before="100" w:beforeAutospacing="1" w:after="100" w:afterAutospacing="1"/>
      <w:ind w:left="0" w:right="0"/>
      <w:jc w:val="right"/>
    </w:pPr>
    <w:rPr>
      <w:rFonts w:ascii="Verdana" w:hAnsi="Verdana"/>
      <w:sz w:val="16"/>
      <w:szCs w:val="16"/>
    </w:rPr>
  </w:style>
  <w:style w:type="paragraph" w:customStyle="1" w:styleId="titulonoticia">
    <w:name w:val="titulonoticia"/>
    <w:basedOn w:val="Normal"/>
    <w:uiPriority w:val="99"/>
    <w:rsid w:val="005C4569"/>
    <w:pPr>
      <w:spacing w:before="100" w:beforeAutospacing="1" w:after="100" w:afterAutospacing="1"/>
      <w:ind w:left="0" w:right="0"/>
    </w:pPr>
    <w:rPr>
      <w:rFonts w:ascii="Verdana" w:hAnsi="Verdana"/>
      <w:b/>
      <w:bCs/>
      <w:sz w:val="22"/>
      <w:szCs w:val="22"/>
    </w:rPr>
  </w:style>
  <w:style w:type="character" w:customStyle="1" w:styleId="datatitulonoticia">
    <w:name w:val="datatitulonoticia"/>
    <w:uiPriority w:val="99"/>
    <w:rsid w:val="005C4569"/>
    <w:rPr>
      <w:rFonts w:ascii="Verdana" w:hAnsi="Verdana"/>
      <w:b/>
      <w:sz w:val="16"/>
    </w:rPr>
  </w:style>
  <w:style w:type="paragraph" w:styleId="Partesuperior-zdoformulrio">
    <w:name w:val="HTML Top of Form"/>
    <w:basedOn w:val="Normal"/>
    <w:next w:val="Normal"/>
    <w:link w:val="Partesuperior-zdoformulrioChar"/>
    <w:hidden/>
    <w:uiPriority w:val="99"/>
    <w:rsid w:val="005C4569"/>
    <w:pPr>
      <w:pBdr>
        <w:bottom w:val="single" w:sz="6" w:space="1" w:color="auto"/>
      </w:pBdr>
      <w:ind w:left="0" w:right="0"/>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0175D"/>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rsid w:val="005C4569"/>
    <w:pPr>
      <w:pBdr>
        <w:top w:val="single" w:sz="6" w:space="1" w:color="auto"/>
      </w:pBdr>
      <w:ind w:left="0" w:right="0"/>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0175D"/>
    <w:rPr>
      <w:rFonts w:ascii="Arial" w:hAnsi="Arial" w:cs="Arial"/>
      <w:vanish/>
      <w:sz w:val="16"/>
      <w:szCs w:val="16"/>
    </w:rPr>
  </w:style>
  <w:style w:type="character" w:customStyle="1" w:styleId="credito">
    <w:name w:val="credito"/>
    <w:basedOn w:val="Fontepargpadro"/>
    <w:uiPriority w:val="99"/>
    <w:rsid w:val="005C4569"/>
    <w:rPr>
      <w:rFonts w:cs="Times New Roman"/>
    </w:rPr>
  </w:style>
  <w:style w:type="character" w:customStyle="1" w:styleId="legenda1">
    <w:name w:val="legenda1"/>
    <w:basedOn w:val="Fontepargpadro"/>
    <w:uiPriority w:val="99"/>
    <w:rsid w:val="005C4569"/>
    <w:rPr>
      <w:rFonts w:cs="Times New Roman"/>
    </w:rPr>
  </w:style>
  <w:style w:type="character" w:customStyle="1" w:styleId="texto">
    <w:name w:val="texto"/>
    <w:basedOn w:val="Fontepargpadro"/>
    <w:uiPriority w:val="99"/>
    <w:rsid w:val="005C4569"/>
    <w:rPr>
      <w:rFonts w:cs="Times New Roman"/>
    </w:rPr>
  </w:style>
  <w:style w:type="paragraph" w:customStyle="1" w:styleId="section1">
    <w:name w:val="section1"/>
    <w:basedOn w:val="Normal"/>
    <w:uiPriority w:val="99"/>
    <w:rsid w:val="005C4569"/>
    <w:pPr>
      <w:spacing w:before="100" w:beforeAutospacing="1" w:after="100" w:afterAutospacing="1"/>
      <w:ind w:left="0" w:right="0"/>
    </w:pPr>
    <w:rPr>
      <w:rFonts w:eastAsia="Arial Unicode MS"/>
      <w:sz w:val="24"/>
      <w:szCs w:val="24"/>
    </w:rPr>
  </w:style>
  <w:style w:type="paragraph" w:customStyle="1" w:styleId="envie">
    <w:name w:val="envie"/>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contador">
    <w:name w:val="contador"/>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rodapeasv">
    <w:name w:val="rodapeasv"/>
    <w:basedOn w:val="Normal"/>
    <w:uiPriority w:val="99"/>
    <w:rsid w:val="005C4569"/>
    <w:pPr>
      <w:spacing w:before="100" w:beforeAutospacing="1" w:after="100" w:afterAutospacing="1"/>
      <w:ind w:left="0" w:right="0"/>
      <w:jc w:val="center"/>
    </w:pPr>
    <w:rPr>
      <w:rFonts w:ascii="Verdana" w:eastAsia="Arial Unicode MS" w:hAnsi="Verdana" w:cs="Arial Unicode MS"/>
      <w:sz w:val="16"/>
      <w:szCs w:val="16"/>
    </w:rPr>
  </w:style>
  <w:style w:type="paragraph" w:styleId="Assuntodocomentrio">
    <w:name w:val="annotation subject"/>
    <w:basedOn w:val="Textodecomentrio"/>
    <w:next w:val="Textodecomentrio"/>
    <w:link w:val="AssuntodocomentrioChar1"/>
    <w:uiPriority w:val="99"/>
    <w:semiHidden/>
    <w:rsid w:val="005C4569"/>
    <w:rPr>
      <w:b/>
      <w:bCs/>
    </w:rPr>
  </w:style>
  <w:style w:type="character" w:customStyle="1" w:styleId="AssuntodocomentrioChar1">
    <w:name w:val="Assunto do comentário Char1"/>
    <w:basedOn w:val="TextodecomentrioChar1"/>
    <w:link w:val="Assuntodocomentrio"/>
    <w:uiPriority w:val="99"/>
    <w:semiHidden/>
    <w:rsid w:val="0040175D"/>
    <w:rPr>
      <w:b/>
      <w:bCs/>
      <w:sz w:val="20"/>
      <w:szCs w:val="20"/>
    </w:rPr>
  </w:style>
  <w:style w:type="character" w:customStyle="1" w:styleId="TextodecomentrioChar">
    <w:name w:val="Texto de comentário Char"/>
    <w:basedOn w:val="Fontepargpadro"/>
    <w:uiPriority w:val="99"/>
    <w:semiHidden/>
    <w:rsid w:val="005C4569"/>
    <w:rPr>
      <w:rFonts w:cs="Times New Roman"/>
    </w:rPr>
  </w:style>
  <w:style w:type="character" w:customStyle="1" w:styleId="AssuntodocomentrioChar">
    <w:name w:val="Assunto do comentário Char"/>
    <w:basedOn w:val="TextodecomentrioChar"/>
    <w:uiPriority w:val="99"/>
    <w:rsid w:val="005C4569"/>
    <w:rPr>
      <w:rFonts w:cs="Times New Roman"/>
    </w:rPr>
  </w:style>
  <w:style w:type="paragraph" w:styleId="Textodebalo">
    <w:name w:val="Balloon Text"/>
    <w:basedOn w:val="Normal"/>
    <w:link w:val="TextodebaloChar1"/>
    <w:uiPriority w:val="99"/>
    <w:semiHidden/>
    <w:rsid w:val="005C4569"/>
    <w:rPr>
      <w:rFonts w:ascii="Tahoma" w:hAnsi="Tahoma" w:cs="Tahoma"/>
      <w:sz w:val="16"/>
      <w:szCs w:val="16"/>
    </w:rPr>
  </w:style>
  <w:style w:type="character" w:customStyle="1" w:styleId="TextodebaloChar1">
    <w:name w:val="Texto de balão Char1"/>
    <w:basedOn w:val="Fontepargpadro"/>
    <w:link w:val="Textodebalo"/>
    <w:uiPriority w:val="99"/>
    <w:semiHidden/>
    <w:rsid w:val="0040175D"/>
    <w:rPr>
      <w:sz w:val="0"/>
      <w:szCs w:val="0"/>
    </w:rPr>
  </w:style>
  <w:style w:type="character" w:customStyle="1" w:styleId="TextodebaloChar">
    <w:name w:val="Texto de balão Char"/>
    <w:uiPriority w:val="99"/>
    <w:semiHidden/>
    <w:rsid w:val="005C4569"/>
    <w:rPr>
      <w:rFonts w:ascii="Tahoma" w:hAnsi="Tahoma"/>
      <w:sz w:val="16"/>
    </w:rPr>
  </w:style>
  <w:style w:type="paragraph" w:styleId="SemEspaamento">
    <w:name w:val="No Spacing"/>
    <w:uiPriority w:val="99"/>
    <w:qFormat/>
    <w:rsid w:val="005C4569"/>
    <w:pPr>
      <w:ind w:left="840" w:right="-360"/>
    </w:pPr>
    <w:rPr>
      <w:sz w:val="20"/>
      <w:szCs w:val="20"/>
    </w:rPr>
  </w:style>
  <w:style w:type="paragraph" w:customStyle="1" w:styleId="italico">
    <w:name w:val="italico"/>
    <w:basedOn w:val="Normal"/>
    <w:uiPriority w:val="99"/>
    <w:rsid w:val="00166E4F"/>
    <w:pPr>
      <w:spacing w:before="100" w:beforeAutospacing="1" w:after="100" w:afterAutospacing="1"/>
      <w:ind w:left="0" w:right="0"/>
    </w:pPr>
    <w:rPr>
      <w:sz w:val="24"/>
      <w:szCs w:val="24"/>
    </w:rPr>
  </w:style>
  <w:style w:type="character" w:customStyle="1" w:styleId="apple-converted-space">
    <w:name w:val="apple-converted-space"/>
    <w:basedOn w:val="Fontepargpadro"/>
    <w:rsid w:val="00166E4F"/>
    <w:rPr>
      <w:rFonts w:cs="Times New Roman"/>
    </w:rPr>
  </w:style>
  <w:style w:type="table" w:styleId="Tabelacomgrade">
    <w:name w:val="Table Grid"/>
    <w:basedOn w:val="Tabelanormal"/>
    <w:uiPriority w:val="99"/>
    <w:rsid w:val="00CB1D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99"/>
    <w:qFormat/>
    <w:rsid w:val="004F7C3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2731">
      <w:bodyDiv w:val="1"/>
      <w:marLeft w:val="0"/>
      <w:marRight w:val="0"/>
      <w:marTop w:val="0"/>
      <w:marBottom w:val="0"/>
      <w:divBdr>
        <w:top w:val="none" w:sz="0" w:space="0" w:color="auto"/>
        <w:left w:val="none" w:sz="0" w:space="0" w:color="auto"/>
        <w:bottom w:val="none" w:sz="0" w:space="0" w:color="auto"/>
        <w:right w:val="none" w:sz="0" w:space="0" w:color="auto"/>
      </w:divBdr>
    </w:div>
    <w:div w:id="151601750">
      <w:marLeft w:val="0"/>
      <w:marRight w:val="0"/>
      <w:marTop w:val="0"/>
      <w:marBottom w:val="0"/>
      <w:divBdr>
        <w:top w:val="none" w:sz="0" w:space="0" w:color="auto"/>
        <w:left w:val="none" w:sz="0" w:space="0" w:color="auto"/>
        <w:bottom w:val="none" w:sz="0" w:space="0" w:color="auto"/>
        <w:right w:val="none" w:sz="0" w:space="0" w:color="auto"/>
      </w:divBdr>
      <w:divsChild>
        <w:div w:id="151601887">
          <w:marLeft w:val="0"/>
          <w:marRight w:val="0"/>
          <w:marTop w:val="100"/>
          <w:marBottom w:val="100"/>
          <w:divBdr>
            <w:top w:val="none" w:sz="0" w:space="0" w:color="auto"/>
            <w:left w:val="none" w:sz="0" w:space="0" w:color="auto"/>
            <w:bottom w:val="none" w:sz="0" w:space="0" w:color="auto"/>
            <w:right w:val="none" w:sz="0" w:space="0" w:color="auto"/>
          </w:divBdr>
          <w:divsChild>
            <w:div w:id="151601945">
              <w:marLeft w:val="0"/>
              <w:marRight w:val="0"/>
              <w:marTop w:val="0"/>
              <w:marBottom w:val="0"/>
              <w:divBdr>
                <w:top w:val="none" w:sz="0" w:space="0" w:color="auto"/>
                <w:left w:val="none" w:sz="0" w:space="0" w:color="auto"/>
                <w:bottom w:val="none" w:sz="0" w:space="0" w:color="auto"/>
                <w:right w:val="none" w:sz="0" w:space="0" w:color="auto"/>
              </w:divBdr>
              <w:divsChild>
                <w:div w:id="151601979">
                  <w:marLeft w:val="0"/>
                  <w:marRight w:val="75"/>
                  <w:marTop w:val="0"/>
                  <w:marBottom w:val="0"/>
                  <w:divBdr>
                    <w:top w:val="none" w:sz="0" w:space="0" w:color="auto"/>
                    <w:left w:val="none" w:sz="0" w:space="0" w:color="auto"/>
                    <w:bottom w:val="none" w:sz="0" w:space="0" w:color="auto"/>
                    <w:right w:val="none" w:sz="0" w:space="0" w:color="auto"/>
                  </w:divBdr>
                  <w:divsChild>
                    <w:div w:id="151601770">
                      <w:marLeft w:val="0"/>
                      <w:marRight w:val="0"/>
                      <w:marTop w:val="0"/>
                      <w:marBottom w:val="720"/>
                      <w:divBdr>
                        <w:top w:val="none" w:sz="0" w:space="0" w:color="auto"/>
                        <w:left w:val="none" w:sz="0" w:space="0" w:color="auto"/>
                        <w:bottom w:val="none" w:sz="0" w:space="0" w:color="auto"/>
                        <w:right w:val="none" w:sz="0" w:space="0" w:color="auto"/>
                      </w:divBdr>
                      <w:divsChild>
                        <w:div w:id="151601828">
                          <w:marLeft w:val="75"/>
                          <w:marRight w:val="0"/>
                          <w:marTop w:val="0"/>
                          <w:marBottom w:val="96"/>
                          <w:divBdr>
                            <w:top w:val="none" w:sz="0" w:space="0" w:color="auto"/>
                            <w:left w:val="none" w:sz="0" w:space="0" w:color="auto"/>
                            <w:bottom w:val="none" w:sz="0" w:space="0" w:color="auto"/>
                            <w:right w:val="none" w:sz="0" w:space="0" w:color="auto"/>
                          </w:divBdr>
                          <w:divsChild>
                            <w:div w:id="151601847">
                              <w:marLeft w:val="0"/>
                              <w:marRight w:val="0"/>
                              <w:marTop w:val="0"/>
                              <w:marBottom w:val="0"/>
                              <w:divBdr>
                                <w:top w:val="none" w:sz="0" w:space="0" w:color="auto"/>
                                <w:left w:val="none" w:sz="0" w:space="0" w:color="auto"/>
                                <w:bottom w:val="none" w:sz="0" w:space="0" w:color="auto"/>
                                <w:right w:val="none" w:sz="0" w:space="0" w:color="auto"/>
                              </w:divBdr>
                            </w:div>
                          </w:divsChild>
                        </w:div>
                        <w:div w:id="151601864">
                          <w:marLeft w:val="0"/>
                          <w:marRight w:val="0"/>
                          <w:marTop w:val="0"/>
                          <w:marBottom w:val="15"/>
                          <w:divBdr>
                            <w:top w:val="none" w:sz="0" w:space="0" w:color="auto"/>
                            <w:left w:val="none" w:sz="0" w:space="0" w:color="auto"/>
                            <w:bottom w:val="none" w:sz="0" w:space="0" w:color="auto"/>
                            <w:right w:val="none" w:sz="0" w:space="0" w:color="auto"/>
                          </w:divBdr>
                          <w:divsChild>
                            <w:div w:id="151601951">
                              <w:marLeft w:val="0"/>
                              <w:marRight w:val="0"/>
                              <w:marTop w:val="0"/>
                              <w:marBottom w:val="0"/>
                              <w:divBdr>
                                <w:top w:val="none" w:sz="0" w:space="0" w:color="auto"/>
                                <w:left w:val="none" w:sz="0" w:space="0" w:color="auto"/>
                                <w:bottom w:val="none" w:sz="0" w:space="0" w:color="auto"/>
                                <w:right w:val="none" w:sz="0" w:space="0" w:color="auto"/>
                              </w:divBdr>
                              <w:divsChild>
                                <w:div w:id="1516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751">
      <w:marLeft w:val="0"/>
      <w:marRight w:val="0"/>
      <w:marTop w:val="0"/>
      <w:marBottom w:val="0"/>
      <w:divBdr>
        <w:top w:val="none" w:sz="0" w:space="0" w:color="auto"/>
        <w:left w:val="none" w:sz="0" w:space="0" w:color="auto"/>
        <w:bottom w:val="none" w:sz="0" w:space="0" w:color="auto"/>
        <w:right w:val="none" w:sz="0" w:space="0" w:color="auto"/>
      </w:divBdr>
      <w:divsChild>
        <w:div w:id="151601817">
          <w:marLeft w:val="0"/>
          <w:marRight w:val="0"/>
          <w:marTop w:val="0"/>
          <w:marBottom w:val="0"/>
          <w:divBdr>
            <w:top w:val="none" w:sz="0" w:space="0" w:color="auto"/>
            <w:left w:val="none" w:sz="0" w:space="0" w:color="auto"/>
            <w:bottom w:val="single" w:sz="18" w:space="0" w:color="BBBBBB"/>
            <w:right w:val="single" w:sz="18" w:space="0" w:color="BBBBBB"/>
          </w:divBdr>
          <w:divsChild>
            <w:div w:id="151601902">
              <w:marLeft w:val="0"/>
              <w:marRight w:val="0"/>
              <w:marTop w:val="0"/>
              <w:marBottom w:val="0"/>
              <w:divBdr>
                <w:top w:val="none" w:sz="0" w:space="0" w:color="auto"/>
                <w:left w:val="none" w:sz="0" w:space="0" w:color="auto"/>
                <w:bottom w:val="none" w:sz="0" w:space="0" w:color="auto"/>
                <w:right w:val="none" w:sz="0" w:space="0" w:color="auto"/>
              </w:divBdr>
              <w:divsChild>
                <w:div w:id="151601882">
                  <w:marLeft w:val="0"/>
                  <w:marRight w:val="0"/>
                  <w:marTop w:val="0"/>
                  <w:marBottom w:val="0"/>
                  <w:divBdr>
                    <w:top w:val="none" w:sz="0" w:space="0" w:color="auto"/>
                    <w:left w:val="none" w:sz="0" w:space="0" w:color="auto"/>
                    <w:bottom w:val="none" w:sz="0" w:space="0" w:color="auto"/>
                    <w:right w:val="none" w:sz="0" w:space="0" w:color="auto"/>
                  </w:divBdr>
                  <w:divsChild>
                    <w:div w:id="151601798">
                      <w:marLeft w:val="0"/>
                      <w:marRight w:val="0"/>
                      <w:marTop w:val="0"/>
                      <w:marBottom w:val="0"/>
                      <w:divBdr>
                        <w:top w:val="none" w:sz="0" w:space="0" w:color="auto"/>
                        <w:left w:val="none" w:sz="0" w:space="0" w:color="auto"/>
                        <w:bottom w:val="none" w:sz="0" w:space="0" w:color="auto"/>
                        <w:right w:val="none" w:sz="0" w:space="0" w:color="auto"/>
                      </w:divBdr>
                      <w:divsChild>
                        <w:div w:id="151601787">
                          <w:marLeft w:val="0"/>
                          <w:marRight w:val="0"/>
                          <w:marTop w:val="0"/>
                          <w:marBottom w:val="0"/>
                          <w:divBdr>
                            <w:top w:val="none" w:sz="0" w:space="0" w:color="auto"/>
                            <w:left w:val="none" w:sz="0" w:space="0" w:color="auto"/>
                            <w:bottom w:val="none" w:sz="0" w:space="0" w:color="auto"/>
                            <w:right w:val="none" w:sz="0" w:space="0" w:color="auto"/>
                          </w:divBdr>
                          <w:divsChild>
                            <w:div w:id="151602064">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78">
                                  <w:marLeft w:val="0"/>
                                  <w:marRight w:val="0"/>
                                  <w:marTop w:val="0"/>
                                  <w:marBottom w:val="0"/>
                                  <w:divBdr>
                                    <w:top w:val="none" w:sz="0" w:space="0" w:color="auto"/>
                                    <w:left w:val="none" w:sz="0" w:space="0" w:color="auto"/>
                                    <w:bottom w:val="none" w:sz="0" w:space="0" w:color="auto"/>
                                    <w:right w:val="none" w:sz="0" w:space="0" w:color="auto"/>
                                  </w:divBdr>
                                </w:div>
                                <w:div w:id="1516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756">
      <w:marLeft w:val="0"/>
      <w:marRight w:val="0"/>
      <w:marTop w:val="0"/>
      <w:marBottom w:val="0"/>
      <w:divBdr>
        <w:top w:val="none" w:sz="0" w:space="0" w:color="auto"/>
        <w:left w:val="none" w:sz="0" w:space="0" w:color="auto"/>
        <w:bottom w:val="none" w:sz="0" w:space="0" w:color="auto"/>
        <w:right w:val="none" w:sz="0" w:space="0" w:color="auto"/>
      </w:divBdr>
      <w:divsChild>
        <w:div w:id="151601827">
          <w:marLeft w:val="0"/>
          <w:marRight w:val="0"/>
          <w:marTop w:val="100"/>
          <w:marBottom w:val="100"/>
          <w:divBdr>
            <w:top w:val="none" w:sz="0" w:space="0" w:color="auto"/>
            <w:left w:val="none" w:sz="0" w:space="0" w:color="auto"/>
            <w:bottom w:val="none" w:sz="0" w:space="0" w:color="auto"/>
            <w:right w:val="none" w:sz="0" w:space="0" w:color="auto"/>
          </w:divBdr>
          <w:divsChild>
            <w:div w:id="151602039">
              <w:marLeft w:val="0"/>
              <w:marRight w:val="0"/>
              <w:marTop w:val="0"/>
              <w:marBottom w:val="0"/>
              <w:divBdr>
                <w:top w:val="none" w:sz="0" w:space="0" w:color="auto"/>
                <w:left w:val="none" w:sz="0" w:space="0" w:color="auto"/>
                <w:bottom w:val="none" w:sz="0" w:space="0" w:color="auto"/>
                <w:right w:val="none" w:sz="0" w:space="0" w:color="auto"/>
              </w:divBdr>
              <w:divsChild>
                <w:div w:id="151601788">
                  <w:marLeft w:val="0"/>
                  <w:marRight w:val="75"/>
                  <w:marTop w:val="0"/>
                  <w:marBottom w:val="0"/>
                  <w:divBdr>
                    <w:top w:val="none" w:sz="0" w:space="0" w:color="auto"/>
                    <w:left w:val="none" w:sz="0" w:space="0" w:color="auto"/>
                    <w:bottom w:val="none" w:sz="0" w:space="0" w:color="auto"/>
                    <w:right w:val="none" w:sz="0" w:space="0" w:color="auto"/>
                  </w:divBdr>
                  <w:divsChild>
                    <w:div w:id="151601997">
                      <w:marLeft w:val="0"/>
                      <w:marRight w:val="0"/>
                      <w:marTop w:val="0"/>
                      <w:marBottom w:val="720"/>
                      <w:divBdr>
                        <w:top w:val="none" w:sz="0" w:space="0" w:color="auto"/>
                        <w:left w:val="none" w:sz="0" w:space="0" w:color="auto"/>
                        <w:bottom w:val="none" w:sz="0" w:space="0" w:color="auto"/>
                        <w:right w:val="none" w:sz="0" w:space="0" w:color="auto"/>
                      </w:divBdr>
                      <w:divsChild>
                        <w:div w:id="151601822">
                          <w:marLeft w:val="0"/>
                          <w:marRight w:val="0"/>
                          <w:marTop w:val="0"/>
                          <w:marBottom w:val="15"/>
                          <w:divBdr>
                            <w:top w:val="none" w:sz="0" w:space="0" w:color="auto"/>
                            <w:left w:val="none" w:sz="0" w:space="0" w:color="auto"/>
                            <w:bottom w:val="none" w:sz="0" w:space="0" w:color="auto"/>
                            <w:right w:val="none" w:sz="0" w:space="0" w:color="auto"/>
                          </w:divBdr>
                          <w:divsChild>
                            <w:div w:id="151601766">
                              <w:marLeft w:val="0"/>
                              <w:marRight w:val="0"/>
                              <w:marTop w:val="0"/>
                              <w:marBottom w:val="0"/>
                              <w:divBdr>
                                <w:top w:val="none" w:sz="0" w:space="0" w:color="auto"/>
                                <w:left w:val="none" w:sz="0" w:space="0" w:color="auto"/>
                                <w:bottom w:val="none" w:sz="0" w:space="0" w:color="auto"/>
                                <w:right w:val="none" w:sz="0" w:space="0" w:color="auto"/>
                              </w:divBdr>
                              <w:divsChild>
                                <w:div w:id="151602065">
                                  <w:marLeft w:val="0"/>
                                  <w:marRight w:val="0"/>
                                  <w:marTop w:val="0"/>
                                  <w:marBottom w:val="0"/>
                                  <w:divBdr>
                                    <w:top w:val="none" w:sz="0" w:space="0" w:color="auto"/>
                                    <w:left w:val="none" w:sz="0" w:space="0" w:color="auto"/>
                                    <w:bottom w:val="none" w:sz="0" w:space="0" w:color="auto"/>
                                    <w:right w:val="none" w:sz="0" w:space="0" w:color="auto"/>
                                  </w:divBdr>
                                  <w:divsChild>
                                    <w:div w:id="151601971">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48">
                          <w:marLeft w:val="75"/>
                          <w:marRight w:val="0"/>
                          <w:marTop w:val="0"/>
                          <w:marBottom w:val="96"/>
                          <w:divBdr>
                            <w:top w:val="none" w:sz="0" w:space="0" w:color="auto"/>
                            <w:left w:val="none" w:sz="0" w:space="0" w:color="auto"/>
                            <w:bottom w:val="none" w:sz="0" w:space="0" w:color="auto"/>
                            <w:right w:val="none" w:sz="0" w:space="0" w:color="auto"/>
                          </w:divBdr>
                          <w:divsChild>
                            <w:div w:id="1516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58">
      <w:marLeft w:val="0"/>
      <w:marRight w:val="0"/>
      <w:marTop w:val="0"/>
      <w:marBottom w:val="0"/>
      <w:divBdr>
        <w:top w:val="none" w:sz="0" w:space="0" w:color="auto"/>
        <w:left w:val="none" w:sz="0" w:space="0" w:color="auto"/>
        <w:bottom w:val="none" w:sz="0" w:space="0" w:color="auto"/>
        <w:right w:val="none" w:sz="0" w:space="0" w:color="auto"/>
      </w:divBdr>
    </w:div>
    <w:div w:id="151601759">
      <w:marLeft w:val="0"/>
      <w:marRight w:val="0"/>
      <w:marTop w:val="0"/>
      <w:marBottom w:val="0"/>
      <w:divBdr>
        <w:top w:val="none" w:sz="0" w:space="0" w:color="auto"/>
        <w:left w:val="none" w:sz="0" w:space="0" w:color="auto"/>
        <w:bottom w:val="none" w:sz="0" w:space="0" w:color="auto"/>
        <w:right w:val="none" w:sz="0" w:space="0" w:color="auto"/>
      </w:divBdr>
      <w:divsChild>
        <w:div w:id="151601994">
          <w:marLeft w:val="0"/>
          <w:marRight w:val="0"/>
          <w:marTop w:val="100"/>
          <w:marBottom w:val="100"/>
          <w:divBdr>
            <w:top w:val="none" w:sz="0" w:space="0" w:color="auto"/>
            <w:left w:val="none" w:sz="0" w:space="0" w:color="auto"/>
            <w:bottom w:val="none" w:sz="0" w:space="0" w:color="auto"/>
            <w:right w:val="none" w:sz="0" w:space="0" w:color="auto"/>
          </w:divBdr>
          <w:divsChild>
            <w:div w:id="151602027">
              <w:marLeft w:val="0"/>
              <w:marRight w:val="0"/>
              <w:marTop w:val="0"/>
              <w:marBottom w:val="0"/>
              <w:divBdr>
                <w:top w:val="none" w:sz="0" w:space="0" w:color="auto"/>
                <w:left w:val="none" w:sz="0" w:space="0" w:color="auto"/>
                <w:bottom w:val="none" w:sz="0" w:space="0" w:color="auto"/>
                <w:right w:val="none" w:sz="0" w:space="0" w:color="auto"/>
              </w:divBdr>
              <w:divsChild>
                <w:div w:id="151602052">
                  <w:marLeft w:val="0"/>
                  <w:marRight w:val="84"/>
                  <w:marTop w:val="0"/>
                  <w:marBottom w:val="0"/>
                  <w:divBdr>
                    <w:top w:val="none" w:sz="0" w:space="0" w:color="auto"/>
                    <w:left w:val="none" w:sz="0" w:space="0" w:color="auto"/>
                    <w:bottom w:val="none" w:sz="0" w:space="0" w:color="auto"/>
                    <w:right w:val="none" w:sz="0" w:space="0" w:color="auto"/>
                  </w:divBdr>
                  <w:divsChild>
                    <w:div w:id="151601923">
                      <w:marLeft w:val="0"/>
                      <w:marRight w:val="0"/>
                      <w:marTop w:val="0"/>
                      <w:marBottom w:val="804"/>
                      <w:divBdr>
                        <w:top w:val="none" w:sz="0" w:space="0" w:color="auto"/>
                        <w:left w:val="none" w:sz="0" w:space="0" w:color="auto"/>
                        <w:bottom w:val="none" w:sz="0" w:space="0" w:color="auto"/>
                        <w:right w:val="none" w:sz="0" w:space="0" w:color="auto"/>
                      </w:divBdr>
                      <w:divsChild>
                        <w:div w:id="151601859">
                          <w:marLeft w:val="84"/>
                          <w:marRight w:val="0"/>
                          <w:marTop w:val="0"/>
                          <w:marBottom w:val="96"/>
                          <w:divBdr>
                            <w:top w:val="none" w:sz="0" w:space="0" w:color="auto"/>
                            <w:left w:val="none" w:sz="0" w:space="0" w:color="auto"/>
                            <w:bottom w:val="none" w:sz="0" w:space="0" w:color="auto"/>
                            <w:right w:val="none" w:sz="0" w:space="0" w:color="auto"/>
                          </w:divBdr>
                          <w:divsChild>
                            <w:div w:id="151601842">
                              <w:marLeft w:val="0"/>
                              <w:marRight w:val="0"/>
                              <w:marTop w:val="0"/>
                              <w:marBottom w:val="0"/>
                              <w:divBdr>
                                <w:top w:val="none" w:sz="0" w:space="0" w:color="auto"/>
                                <w:left w:val="none" w:sz="0" w:space="0" w:color="auto"/>
                                <w:bottom w:val="none" w:sz="0" w:space="0" w:color="auto"/>
                                <w:right w:val="none" w:sz="0" w:space="0" w:color="auto"/>
                              </w:divBdr>
                            </w:div>
                          </w:divsChild>
                        </w:div>
                        <w:div w:id="151601874">
                          <w:marLeft w:val="0"/>
                          <w:marRight w:val="0"/>
                          <w:marTop w:val="0"/>
                          <w:marBottom w:val="17"/>
                          <w:divBdr>
                            <w:top w:val="none" w:sz="0" w:space="0" w:color="auto"/>
                            <w:left w:val="none" w:sz="0" w:space="0" w:color="auto"/>
                            <w:bottom w:val="none" w:sz="0" w:space="0" w:color="auto"/>
                            <w:right w:val="none" w:sz="0" w:space="0" w:color="auto"/>
                          </w:divBdr>
                          <w:divsChild>
                            <w:div w:id="151602024">
                              <w:marLeft w:val="0"/>
                              <w:marRight w:val="0"/>
                              <w:marTop w:val="0"/>
                              <w:marBottom w:val="0"/>
                              <w:divBdr>
                                <w:top w:val="none" w:sz="0" w:space="0" w:color="auto"/>
                                <w:left w:val="none" w:sz="0" w:space="0" w:color="auto"/>
                                <w:bottom w:val="none" w:sz="0" w:space="0" w:color="auto"/>
                                <w:right w:val="none" w:sz="0" w:space="0" w:color="auto"/>
                              </w:divBdr>
                              <w:divsChild>
                                <w:div w:id="151601829">
                                  <w:marLeft w:val="0"/>
                                  <w:marRight w:val="0"/>
                                  <w:marTop w:val="0"/>
                                  <w:marBottom w:val="0"/>
                                  <w:divBdr>
                                    <w:top w:val="none" w:sz="0" w:space="0" w:color="auto"/>
                                    <w:left w:val="none" w:sz="0" w:space="0" w:color="auto"/>
                                    <w:bottom w:val="none" w:sz="0" w:space="0" w:color="auto"/>
                                    <w:right w:val="none" w:sz="0" w:space="0" w:color="auto"/>
                                  </w:divBdr>
                                  <w:divsChild>
                                    <w:div w:id="151601946">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63">
      <w:marLeft w:val="0"/>
      <w:marRight w:val="0"/>
      <w:marTop w:val="0"/>
      <w:marBottom w:val="0"/>
      <w:divBdr>
        <w:top w:val="none" w:sz="0" w:space="0" w:color="auto"/>
        <w:left w:val="none" w:sz="0" w:space="0" w:color="auto"/>
        <w:bottom w:val="none" w:sz="0" w:space="0" w:color="auto"/>
        <w:right w:val="none" w:sz="0" w:space="0" w:color="auto"/>
      </w:divBdr>
    </w:div>
    <w:div w:id="151601765">
      <w:marLeft w:val="0"/>
      <w:marRight w:val="0"/>
      <w:marTop w:val="0"/>
      <w:marBottom w:val="0"/>
      <w:divBdr>
        <w:top w:val="none" w:sz="0" w:space="0" w:color="auto"/>
        <w:left w:val="none" w:sz="0" w:space="0" w:color="auto"/>
        <w:bottom w:val="none" w:sz="0" w:space="0" w:color="auto"/>
        <w:right w:val="none" w:sz="0" w:space="0" w:color="auto"/>
      </w:divBdr>
      <w:divsChild>
        <w:div w:id="151601840">
          <w:marLeft w:val="0"/>
          <w:marRight w:val="0"/>
          <w:marTop w:val="100"/>
          <w:marBottom w:val="100"/>
          <w:divBdr>
            <w:top w:val="none" w:sz="0" w:space="0" w:color="auto"/>
            <w:left w:val="none" w:sz="0" w:space="0" w:color="auto"/>
            <w:bottom w:val="none" w:sz="0" w:space="0" w:color="auto"/>
            <w:right w:val="none" w:sz="0" w:space="0" w:color="auto"/>
          </w:divBdr>
          <w:divsChild>
            <w:div w:id="151601996">
              <w:marLeft w:val="0"/>
              <w:marRight w:val="0"/>
              <w:marTop w:val="0"/>
              <w:marBottom w:val="0"/>
              <w:divBdr>
                <w:top w:val="none" w:sz="0" w:space="0" w:color="auto"/>
                <w:left w:val="none" w:sz="0" w:space="0" w:color="auto"/>
                <w:bottom w:val="none" w:sz="0" w:space="0" w:color="auto"/>
                <w:right w:val="none" w:sz="0" w:space="0" w:color="auto"/>
              </w:divBdr>
              <w:divsChild>
                <w:div w:id="151601841">
                  <w:marLeft w:val="0"/>
                  <w:marRight w:val="84"/>
                  <w:marTop w:val="0"/>
                  <w:marBottom w:val="0"/>
                  <w:divBdr>
                    <w:top w:val="none" w:sz="0" w:space="0" w:color="auto"/>
                    <w:left w:val="none" w:sz="0" w:space="0" w:color="auto"/>
                    <w:bottom w:val="none" w:sz="0" w:space="0" w:color="auto"/>
                    <w:right w:val="none" w:sz="0" w:space="0" w:color="auto"/>
                  </w:divBdr>
                  <w:divsChild>
                    <w:div w:id="151601949">
                      <w:marLeft w:val="0"/>
                      <w:marRight w:val="0"/>
                      <w:marTop w:val="0"/>
                      <w:marBottom w:val="804"/>
                      <w:divBdr>
                        <w:top w:val="none" w:sz="0" w:space="0" w:color="auto"/>
                        <w:left w:val="none" w:sz="0" w:space="0" w:color="auto"/>
                        <w:bottom w:val="none" w:sz="0" w:space="0" w:color="auto"/>
                        <w:right w:val="none" w:sz="0" w:space="0" w:color="auto"/>
                      </w:divBdr>
                      <w:divsChild>
                        <w:div w:id="151601978">
                          <w:marLeft w:val="0"/>
                          <w:marRight w:val="0"/>
                          <w:marTop w:val="0"/>
                          <w:marBottom w:val="17"/>
                          <w:divBdr>
                            <w:top w:val="none" w:sz="0" w:space="0" w:color="auto"/>
                            <w:left w:val="none" w:sz="0" w:space="0" w:color="auto"/>
                            <w:bottom w:val="none" w:sz="0" w:space="0" w:color="auto"/>
                            <w:right w:val="none" w:sz="0" w:space="0" w:color="auto"/>
                          </w:divBdr>
                          <w:divsChild>
                            <w:div w:id="151602029">
                              <w:marLeft w:val="0"/>
                              <w:marRight w:val="0"/>
                              <w:marTop w:val="0"/>
                              <w:marBottom w:val="0"/>
                              <w:divBdr>
                                <w:top w:val="none" w:sz="0" w:space="0" w:color="auto"/>
                                <w:left w:val="none" w:sz="0" w:space="0" w:color="auto"/>
                                <w:bottom w:val="none" w:sz="0" w:space="0" w:color="auto"/>
                                <w:right w:val="none" w:sz="0" w:space="0" w:color="auto"/>
                              </w:divBdr>
                              <w:divsChild>
                                <w:div w:id="151601843">
                                  <w:marLeft w:val="0"/>
                                  <w:marRight w:val="0"/>
                                  <w:marTop w:val="0"/>
                                  <w:marBottom w:val="0"/>
                                  <w:divBdr>
                                    <w:top w:val="none" w:sz="0" w:space="0" w:color="auto"/>
                                    <w:left w:val="none" w:sz="0" w:space="0" w:color="auto"/>
                                    <w:bottom w:val="none" w:sz="0" w:space="0" w:color="auto"/>
                                    <w:right w:val="none" w:sz="0" w:space="0" w:color="auto"/>
                                  </w:divBdr>
                                  <w:divsChild>
                                    <w:div w:id="15160181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2003">
                          <w:marLeft w:val="84"/>
                          <w:marRight w:val="0"/>
                          <w:marTop w:val="0"/>
                          <w:marBottom w:val="96"/>
                          <w:divBdr>
                            <w:top w:val="none" w:sz="0" w:space="0" w:color="auto"/>
                            <w:left w:val="none" w:sz="0" w:space="0" w:color="auto"/>
                            <w:bottom w:val="none" w:sz="0" w:space="0" w:color="auto"/>
                            <w:right w:val="none" w:sz="0" w:space="0" w:color="auto"/>
                          </w:divBdr>
                          <w:divsChild>
                            <w:div w:id="1516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71">
      <w:marLeft w:val="0"/>
      <w:marRight w:val="0"/>
      <w:marTop w:val="0"/>
      <w:marBottom w:val="0"/>
      <w:divBdr>
        <w:top w:val="none" w:sz="0" w:space="0" w:color="auto"/>
        <w:left w:val="none" w:sz="0" w:space="0" w:color="auto"/>
        <w:bottom w:val="none" w:sz="0" w:space="0" w:color="auto"/>
        <w:right w:val="none" w:sz="0" w:space="0" w:color="auto"/>
      </w:divBdr>
      <w:divsChild>
        <w:div w:id="151601862">
          <w:marLeft w:val="0"/>
          <w:marRight w:val="0"/>
          <w:marTop w:val="100"/>
          <w:marBottom w:val="100"/>
          <w:divBdr>
            <w:top w:val="none" w:sz="0" w:space="0" w:color="auto"/>
            <w:left w:val="none" w:sz="0" w:space="0" w:color="auto"/>
            <w:bottom w:val="none" w:sz="0" w:space="0" w:color="auto"/>
            <w:right w:val="none" w:sz="0" w:space="0" w:color="auto"/>
          </w:divBdr>
          <w:divsChild>
            <w:div w:id="151601858">
              <w:marLeft w:val="0"/>
              <w:marRight w:val="0"/>
              <w:marTop w:val="0"/>
              <w:marBottom w:val="0"/>
              <w:divBdr>
                <w:top w:val="none" w:sz="0" w:space="0" w:color="auto"/>
                <w:left w:val="none" w:sz="0" w:space="0" w:color="auto"/>
                <w:bottom w:val="none" w:sz="0" w:space="0" w:color="auto"/>
                <w:right w:val="none" w:sz="0" w:space="0" w:color="auto"/>
              </w:divBdr>
              <w:divsChild>
                <w:div w:id="151601916">
                  <w:marLeft w:val="0"/>
                  <w:marRight w:val="75"/>
                  <w:marTop w:val="0"/>
                  <w:marBottom w:val="0"/>
                  <w:divBdr>
                    <w:top w:val="none" w:sz="0" w:space="0" w:color="auto"/>
                    <w:left w:val="none" w:sz="0" w:space="0" w:color="auto"/>
                    <w:bottom w:val="none" w:sz="0" w:space="0" w:color="auto"/>
                    <w:right w:val="none" w:sz="0" w:space="0" w:color="auto"/>
                  </w:divBdr>
                  <w:divsChild>
                    <w:div w:id="151601960">
                      <w:marLeft w:val="0"/>
                      <w:marRight w:val="0"/>
                      <w:marTop w:val="0"/>
                      <w:marBottom w:val="720"/>
                      <w:divBdr>
                        <w:top w:val="none" w:sz="0" w:space="0" w:color="auto"/>
                        <w:left w:val="none" w:sz="0" w:space="0" w:color="auto"/>
                        <w:bottom w:val="none" w:sz="0" w:space="0" w:color="auto"/>
                        <w:right w:val="none" w:sz="0" w:space="0" w:color="auto"/>
                      </w:divBdr>
                      <w:divsChild>
                        <w:div w:id="151601969">
                          <w:marLeft w:val="75"/>
                          <w:marRight w:val="0"/>
                          <w:marTop w:val="0"/>
                          <w:marBottom w:val="96"/>
                          <w:divBdr>
                            <w:top w:val="none" w:sz="0" w:space="0" w:color="auto"/>
                            <w:left w:val="none" w:sz="0" w:space="0" w:color="auto"/>
                            <w:bottom w:val="none" w:sz="0" w:space="0" w:color="auto"/>
                            <w:right w:val="none" w:sz="0" w:space="0" w:color="auto"/>
                          </w:divBdr>
                          <w:divsChild>
                            <w:div w:id="151601910">
                              <w:marLeft w:val="0"/>
                              <w:marRight w:val="0"/>
                              <w:marTop w:val="0"/>
                              <w:marBottom w:val="0"/>
                              <w:divBdr>
                                <w:top w:val="none" w:sz="0" w:space="0" w:color="auto"/>
                                <w:left w:val="none" w:sz="0" w:space="0" w:color="auto"/>
                                <w:bottom w:val="none" w:sz="0" w:space="0" w:color="auto"/>
                                <w:right w:val="none" w:sz="0" w:space="0" w:color="auto"/>
                              </w:divBdr>
                            </w:div>
                          </w:divsChild>
                        </w:div>
                        <w:div w:id="151601972">
                          <w:marLeft w:val="0"/>
                          <w:marRight w:val="0"/>
                          <w:marTop w:val="0"/>
                          <w:marBottom w:val="15"/>
                          <w:divBdr>
                            <w:top w:val="none" w:sz="0" w:space="0" w:color="auto"/>
                            <w:left w:val="none" w:sz="0" w:space="0" w:color="auto"/>
                            <w:bottom w:val="none" w:sz="0" w:space="0" w:color="auto"/>
                            <w:right w:val="none" w:sz="0" w:space="0" w:color="auto"/>
                          </w:divBdr>
                          <w:divsChild>
                            <w:div w:id="151601989">
                              <w:marLeft w:val="0"/>
                              <w:marRight w:val="0"/>
                              <w:marTop w:val="0"/>
                              <w:marBottom w:val="0"/>
                              <w:divBdr>
                                <w:top w:val="none" w:sz="0" w:space="0" w:color="auto"/>
                                <w:left w:val="none" w:sz="0" w:space="0" w:color="auto"/>
                                <w:bottom w:val="none" w:sz="0" w:space="0" w:color="auto"/>
                                <w:right w:val="none" w:sz="0" w:space="0" w:color="auto"/>
                              </w:divBdr>
                              <w:divsChild>
                                <w:div w:id="151601958">
                                  <w:marLeft w:val="0"/>
                                  <w:marRight w:val="0"/>
                                  <w:marTop w:val="0"/>
                                  <w:marBottom w:val="0"/>
                                  <w:divBdr>
                                    <w:top w:val="none" w:sz="0" w:space="0" w:color="auto"/>
                                    <w:left w:val="none" w:sz="0" w:space="0" w:color="auto"/>
                                    <w:bottom w:val="none" w:sz="0" w:space="0" w:color="auto"/>
                                    <w:right w:val="none" w:sz="0" w:space="0" w:color="auto"/>
                                  </w:divBdr>
                                  <w:divsChild>
                                    <w:div w:id="15160189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76">
      <w:marLeft w:val="0"/>
      <w:marRight w:val="0"/>
      <w:marTop w:val="0"/>
      <w:marBottom w:val="0"/>
      <w:divBdr>
        <w:top w:val="none" w:sz="0" w:space="0" w:color="auto"/>
        <w:left w:val="none" w:sz="0" w:space="0" w:color="auto"/>
        <w:bottom w:val="none" w:sz="0" w:space="0" w:color="auto"/>
        <w:right w:val="none" w:sz="0" w:space="0" w:color="auto"/>
      </w:divBdr>
    </w:div>
    <w:div w:id="151601783">
      <w:marLeft w:val="0"/>
      <w:marRight w:val="0"/>
      <w:marTop w:val="0"/>
      <w:marBottom w:val="0"/>
      <w:divBdr>
        <w:top w:val="none" w:sz="0" w:space="0" w:color="auto"/>
        <w:left w:val="none" w:sz="0" w:space="0" w:color="auto"/>
        <w:bottom w:val="none" w:sz="0" w:space="0" w:color="auto"/>
        <w:right w:val="none" w:sz="0" w:space="0" w:color="auto"/>
      </w:divBdr>
    </w:div>
    <w:div w:id="151601785">
      <w:marLeft w:val="0"/>
      <w:marRight w:val="0"/>
      <w:marTop w:val="0"/>
      <w:marBottom w:val="0"/>
      <w:divBdr>
        <w:top w:val="none" w:sz="0" w:space="0" w:color="auto"/>
        <w:left w:val="none" w:sz="0" w:space="0" w:color="auto"/>
        <w:bottom w:val="none" w:sz="0" w:space="0" w:color="auto"/>
        <w:right w:val="none" w:sz="0" w:space="0" w:color="auto"/>
      </w:divBdr>
      <w:divsChild>
        <w:div w:id="151601823">
          <w:marLeft w:val="0"/>
          <w:marRight w:val="0"/>
          <w:marTop w:val="100"/>
          <w:marBottom w:val="100"/>
          <w:divBdr>
            <w:top w:val="none" w:sz="0" w:space="0" w:color="auto"/>
            <w:left w:val="none" w:sz="0" w:space="0" w:color="auto"/>
            <w:bottom w:val="none" w:sz="0" w:space="0" w:color="auto"/>
            <w:right w:val="none" w:sz="0" w:space="0" w:color="auto"/>
          </w:divBdr>
          <w:divsChild>
            <w:div w:id="151601903">
              <w:marLeft w:val="0"/>
              <w:marRight w:val="0"/>
              <w:marTop w:val="0"/>
              <w:marBottom w:val="0"/>
              <w:divBdr>
                <w:top w:val="none" w:sz="0" w:space="0" w:color="auto"/>
                <w:left w:val="none" w:sz="0" w:space="0" w:color="auto"/>
                <w:bottom w:val="none" w:sz="0" w:space="0" w:color="auto"/>
                <w:right w:val="none" w:sz="0" w:space="0" w:color="auto"/>
              </w:divBdr>
              <w:divsChild>
                <w:div w:id="151601977">
                  <w:marLeft w:val="0"/>
                  <w:marRight w:val="75"/>
                  <w:marTop w:val="0"/>
                  <w:marBottom w:val="0"/>
                  <w:divBdr>
                    <w:top w:val="none" w:sz="0" w:space="0" w:color="auto"/>
                    <w:left w:val="none" w:sz="0" w:space="0" w:color="auto"/>
                    <w:bottom w:val="none" w:sz="0" w:space="0" w:color="auto"/>
                    <w:right w:val="none" w:sz="0" w:space="0" w:color="auto"/>
                  </w:divBdr>
                  <w:divsChild>
                    <w:div w:id="151601837">
                      <w:marLeft w:val="0"/>
                      <w:marRight w:val="0"/>
                      <w:marTop w:val="0"/>
                      <w:marBottom w:val="720"/>
                      <w:divBdr>
                        <w:top w:val="none" w:sz="0" w:space="0" w:color="auto"/>
                        <w:left w:val="none" w:sz="0" w:space="0" w:color="auto"/>
                        <w:bottom w:val="none" w:sz="0" w:space="0" w:color="auto"/>
                        <w:right w:val="none" w:sz="0" w:space="0" w:color="auto"/>
                      </w:divBdr>
                      <w:divsChild>
                        <w:div w:id="151601761">
                          <w:marLeft w:val="75"/>
                          <w:marRight w:val="0"/>
                          <w:marTop w:val="0"/>
                          <w:marBottom w:val="96"/>
                          <w:divBdr>
                            <w:top w:val="none" w:sz="0" w:space="0" w:color="auto"/>
                            <w:left w:val="none" w:sz="0" w:space="0" w:color="auto"/>
                            <w:bottom w:val="none" w:sz="0" w:space="0" w:color="auto"/>
                            <w:right w:val="none" w:sz="0" w:space="0" w:color="auto"/>
                          </w:divBdr>
                          <w:divsChild>
                            <w:div w:id="151601905">
                              <w:marLeft w:val="0"/>
                              <w:marRight w:val="0"/>
                              <w:marTop w:val="0"/>
                              <w:marBottom w:val="0"/>
                              <w:divBdr>
                                <w:top w:val="none" w:sz="0" w:space="0" w:color="auto"/>
                                <w:left w:val="none" w:sz="0" w:space="0" w:color="auto"/>
                                <w:bottom w:val="none" w:sz="0" w:space="0" w:color="auto"/>
                                <w:right w:val="none" w:sz="0" w:space="0" w:color="auto"/>
                              </w:divBdr>
                            </w:div>
                          </w:divsChild>
                        </w:div>
                        <w:div w:id="151602026">
                          <w:marLeft w:val="0"/>
                          <w:marRight w:val="0"/>
                          <w:marTop w:val="0"/>
                          <w:marBottom w:val="15"/>
                          <w:divBdr>
                            <w:top w:val="none" w:sz="0" w:space="0" w:color="auto"/>
                            <w:left w:val="none" w:sz="0" w:space="0" w:color="auto"/>
                            <w:bottom w:val="none" w:sz="0" w:space="0" w:color="auto"/>
                            <w:right w:val="none" w:sz="0" w:space="0" w:color="auto"/>
                          </w:divBdr>
                          <w:divsChild>
                            <w:div w:id="151601889">
                              <w:marLeft w:val="0"/>
                              <w:marRight w:val="0"/>
                              <w:marTop w:val="0"/>
                              <w:marBottom w:val="0"/>
                              <w:divBdr>
                                <w:top w:val="none" w:sz="0" w:space="0" w:color="auto"/>
                                <w:left w:val="none" w:sz="0" w:space="0" w:color="auto"/>
                                <w:bottom w:val="none" w:sz="0" w:space="0" w:color="auto"/>
                                <w:right w:val="none" w:sz="0" w:space="0" w:color="auto"/>
                              </w:divBdr>
                              <w:divsChild>
                                <w:div w:id="151601757">
                                  <w:marLeft w:val="0"/>
                                  <w:marRight w:val="0"/>
                                  <w:marTop w:val="0"/>
                                  <w:marBottom w:val="0"/>
                                  <w:divBdr>
                                    <w:top w:val="none" w:sz="0" w:space="0" w:color="auto"/>
                                    <w:left w:val="none" w:sz="0" w:space="0" w:color="auto"/>
                                    <w:bottom w:val="none" w:sz="0" w:space="0" w:color="auto"/>
                                    <w:right w:val="none" w:sz="0" w:space="0" w:color="auto"/>
                                  </w:divBdr>
                                  <w:divsChild>
                                    <w:div w:id="151602010">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90">
      <w:marLeft w:val="0"/>
      <w:marRight w:val="0"/>
      <w:marTop w:val="0"/>
      <w:marBottom w:val="0"/>
      <w:divBdr>
        <w:top w:val="none" w:sz="0" w:space="0" w:color="auto"/>
        <w:left w:val="none" w:sz="0" w:space="0" w:color="auto"/>
        <w:bottom w:val="none" w:sz="0" w:space="0" w:color="auto"/>
        <w:right w:val="none" w:sz="0" w:space="0" w:color="auto"/>
      </w:divBdr>
      <w:divsChild>
        <w:div w:id="151602075">
          <w:marLeft w:val="0"/>
          <w:marRight w:val="0"/>
          <w:marTop w:val="100"/>
          <w:marBottom w:val="100"/>
          <w:divBdr>
            <w:top w:val="none" w:sz="0" w:space="0" w:color="auto"/>
            <w:left w:val="none" w:sz="0" w:space="0" w:color="auto"/>
            <w:bottom w:val="none" w:sz="0" w:space="0" w:color="auto"/>
            <w:right w:val="none" w:sz="0" w:space="0" w:color="auto"/>
          </w:divBdr>
          <w:divsChild>
            <w:div w:id="151601953">
              <w:marLeft w:val="0"/>
              <w:marRight w:val="0"/>
              <w:marTop w:val="0"/>
              <w:marBottom w:val="0"/>
              <w:divBdr>
                <w:top w:val="none" w:sz="0" w:space="0" w:color="auto"/>
                <w:left w:val="none" w:sz="0" w:space="0" w:color="auto"/>
                <w:bottom w:val="none" w:sz="0" w:space="0" w:color="auto"/>
                <w:right w:val="none" w:sz="0" w:space="0" w:color="auto"/>
              </w:divBdr>
              <w:divsChild>
                <w:div w:id="151602063">
                  <w:marLeft w:val="0"/>
                  <w:marRight w:val="75"/>
                  <w:marTop w:val="0"/>
                  <w:marBottom w:val="0"/>
                  <w:divBdr>
                    <w:top w:val="none" w:sz="0" w:space="0" w:color="auto"/>
                    <w:left w:val="none" w:sz="0" w:space="0" w:color="auto"/>
                    <w:bottom w:val="none" w:sz="0" w:space="0" w:color="auto"/>
                    <w:right w:val="none" w:sz="0" w:space="0" w:color="auto"/>
                  </w:divBdr>
                  <w:divsChild>
                    <w:div w:id="151602048">
                      <w:marLeft w:val="0"/>
                      <w:marRight w:val="0"/>
                      <w:marTop w:val="0"/>
                      <w:marBottom w:val="720"/>
                      <w:divBdr>
                        <w:top w:val="none" w:sz="0" w:space="0" w:color="auto"/>
                        <w:left w:val="none" w:sz="0" w:space="0" w:color="auto"/>
                        <w:bottom w:val="none" w:sz="0" w:space="0" w:color="auto"/>
                        <w:right w:val="none" w:sz="0" w:space="0" w:color="auto"/>
                      </w:divBdr>
                      <w:divsChild>
                        <w:div w:id="151601898">
                          <w:marLeft w:val="0"/>
                          <w:marRight w:val="0"/>
                          <w:marTop w:val="0"/>
                          <w:marBottom w:val="15"/>
                          <w:divBdr>
                            <w:top w:val="none" w:sz="0" w:space="0" w:color="auto"/>
                            <w:left w:val="none" w:sz="0" w:space="0" w:color="auto"/>
                            <w:bottom w:val="none" w:sz="0" w:space="0" w:color="auto"/>
                            <w:right w:val="none" w:sz="0" w:space="0" w:color="auto"/>
                          </w:divBdr>
                          <w:divsChild>
                            <w:div w:id="151601753">
                              <w:marLeft w:val="0"/>
                              <w:marRight w:val="0"/>
                              <w:marTop w:val="0"/>
                              <w:marBottom w:val="0"/>
                              <w:divBdr>
                                <w:top w:val="none" w:sz="0" w:space="0" w:color="auto"/>
                                <w:left w:val="none" w:sz="0" w:space="0" w:color="auto"/>
                                <w:bottom w:val="none" w:sz="0" w:space="0" w:color="auto"/>
                                <w:right w:val="none" w:sz="0" w:space="0" w:color="auto"/>
                              </w:divBdr>
                              <w:divsChild>
                                <w:div w:id="151601909">
                                  <w:marLeft w:val="0"/>
                                  <w:marRight w:val="0"/>
                                  <w:marTop w:val="0"/>
                                  <w:marBottom w:val="0"/>
                                  <w:divBdr>
                                    <w:top w:val="none" w:sz="0" w:space="0" w:color="auto"/>
                                    <w:left w:val="none" w:sz="0" w:space="0" w:color="auto"/>
                                    <w:bottom w:val="none" w:sz="0" w:space="0" w:color="auto"/>
                                    <w:right w:val="none" w:sz="0" w:space="0" w:color="auto"/>
                                  </w:divBdr>
                                  <w:divsChild>
                                    <w:div w:id="151601913">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966">
                          <w:marLeft w:val="75"/>
                          <w:marRight w:val="0"/>
                          <w:marTop w:val="0"/>
                          <w:marBottom w:val="96"/>
                          <w:divBdr>
                            <w:top w:val="none" w:sz="0" w:space="0" w:color="auto"/>
                            <w:left w:val="none" w:sz="0" w:space="0" w:color="auto"/>
                            <w:bottom w:val="none" w:sz="0" w:space="0" w:color="auto"/>
                            <w:right w:val="none" w:sz="0" w:space="0" w:color="auto"/>
                          </w:divBdr>
                          <w:divsChild>
                            <w:div w:id="1516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93">
      <w:marLeft w:val="0"/>
      <w:marRight w:val="0"/>
      <w:marTop w:val="0"/>
      <w:marBottom w:val="0"/>
      <w:divBdr>
        <w:top w:val="none" w:sz="0" w:space="0" w:color="auto"/>
        <w:left w:val="none" w:sz="0" w:space="0" w:color="auto"/>
        <w:bottom w:val="none" w:sz="0" w:space="0" w:color="auto"/>
        <w:right w:val="none" w:sz="0" w:space="0" w:color="auto"/>
      </w:divBdr>
      <w:divsChild>
        <w:div w:id="151601833">
          <w:marLeft w:val="0"/>
          <w:marRight w:val="0"/>
          <w:marTop w:val="100"/>
          <w:marBottom w:val="100"/>
          <w:divBdr>
            <w:top w:val="none" w:sz="0" w:space="0" w:color="auto"/>
            <w:left w:val="none" w:sz="0" w:space="0" w:color="auto"/>
            <w:bottom w:val="none" w:sz="0" w:space="0" w:color="auto"/>
            <w:right w:val="none" w:sz="0" w:space="0" w:color="auto"/>
          </w:divBdr>
          <w:divsChild>
            <w:div w:id="151601954">
              <w:marLeft w:val="0"/>
              <w:marRight w:val="0"/>
              <w:marTop w:val="0"/>
              <w:marBottom w:val="0"/>
              <w:divBdr>
                <w:top w:val="none" w:sz="0" w:space="0" w:color="auto"/>
                <w:left w:val="none" w:sz="0" w:space="0" w:color="auto"/>
                <w:bottom w:val="none" w:sz="0" w:space="0" w:color="auto"/>
                <w:right w:val="none" w:sz="0" w:space="0" w:color="auto"/>
              </w:divBdr>
              <w:divsChild>
                <w:div w:id="151602074">
                  <w:marLeft w:val="0"/>
                  <w:marRight w:val="75"/>
                  <w:marTop w:val="0"/>
                  <w:marBottom w:val="0"/>
                  <w:divBdr>
                    <w:top w:val="none" w:sz="0" w:space="0" w:color="auto"/>
                    <w:left w:val="none" w:sz="0" w:space="0" w:color="auto"/>
                    <w:bottom w:val="none" w:sz="0" w:space="0" w:color="auto"/>
                    <w:right w:val="none" w:sz="0" w:space="0" w:color="auto"/>
                  </w:divBdr>
                  <w:divsChild>
                    <w:div w:id="151601773">
                      <w:marLeft w:val="0"/>
                      <w:marRight w:val="0"/>
                      <w:marTop w:val="0"/>
                      <w:marBottom w:val="720"/>
                      <w:divBdr>
                        <w:top w:val="none" w:sz="0" w:space="0" w:color="auto"/>
                        <w:left w:val="none" w:sz="0" w:space="0" w:color="auto"/>
                        <w:bottom w:val="none" w:sz="0" w:space="0" w:color="auto"/>
                        <w:right w:val="none" w:sz="0" w:space="0" w:color="auto"/>
                      </w:divBdr>
                      <w:divsChild>
                        <w:div w:id="151601799">
                          <w:marLeft w:val="75"/>
                          <w:marRight w:val="0"/>
                          <w:marTop w:val="0"/>
                          <w:marBottom w:val="96"/>
                          <w:divBdr>
                            <w:top w:val="none" w:sz="0" w:space="0" w:color="auto"/>
                            <w:left w:val="none" w:sz="0" w:space="0" w:color="auto"/>
                            <w:bottom w:val="none" w:sz="0" w:space="0" w:color="auto"/>
                            <w:right w:val="none" w:sz="0" w:space="0" w:color="auto"/>
                          </w:divBdr>
                          <w:divsChild>
                            <w:div w:id="151602038">
                              <w:marLeft w:val="0"/>
                              <w:marRight w:val="0"/>
                              <w:marTop w:val="0"/>
                              <w:marBottom w:val="0"/>
                              <w:divBdr>
                                <w:top w:val="none" w:sz="0" w:space="0" w:color="auto"/>
                                <w:left w:val="none" w:sz="0" w:space="0" w:color="auto"/>
                                <w:bottom w:val="none" w:sz="0" w:space="0" w:color="auto"/>
                                <w:right w:val="none" w:sz="0" w:space="0" w:color="auto"/>
                              </w:divBdr>
                            </w:div>
                          </w:divsChild>
                        </w:div>
                        <w:div w:id="151602068">
                          <w:marLeft w:val="0"/>
                          <w:marRight w:val="0"/>
                          <w:marTop w:val="0"/>
                          <w:marBottom w:val="15"/>
                          <w:divBdr>
                            <w:top w:val="none" w:sz="0" w:space="0" w:color="auto"/>
                            <w:left w:val="none" w:sz="0" w:space="0" w:color="auto"/>
                            <w:bottom w:val="none" w:sz="0" w:space="0" w:color="auto"/>
                            <w:right w:val="none" w:sz="0" w:space="0" w:color="auto"/>
                          </w:divBdr>
                          <w:divsChild>
                            <w:div w:id="151601907">
                              <w:marLeft w:val="0"/>
                              <w:marRight w:val="0"/>
                              <w:marTop w:val="0"/>
                              <w:marBottom w:val="0"/>
                              <w:divBdr>
                                <w:top w:val="none" w:sz="0" w:space="0" w:color="auto"/>
                                <w:left w:val="none" w:sz="0" w:space="0" w:color="auto"/>
                                <w:bottom w:val="none" w:sz="0" w:space="0" w:color="auto"/>
                                <w:right w:val="none" w:sz="0" w:space="0" w:color="auto"/>
                              </w:divBdr>
                              <w:divsChild>
                                <w:div w:id="151601752">
                                  <w:marLeft w:val="0"/>
                                  <w:marRight w:val="0"/>
                                  <w:marTop w:val="0"/>
                                  <w:marBottom w:val="0"/>
                                  <w:divBdr>
                                    <w:top w:val="none" w:sz="0" w:space="0" w:color="auto"/>
                                    <w:left w:val="none" w:sz="0" w:space="0" w:color="auto"/>
                                    <w:bottom w:val="none" w:sz="0" w:space="0" w:color="auto"/>
                                    <w:right w:val="none" w:sz="0" w:space="0" w:color="auto"/>
                                  </w:divBdr>
                                  <w:divsChild>
                                    <w:div w:id="151601778">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96">
      <w:marLeft w:val="0"/>
      <w:marRight w:val="0"/>
      <w:marTop w:val="0"/>
      <w:marBottom w:val="0"/>
      <w:divBdr>
        <w:top w:val="none" w:sz="0" w:space="0" w:color="auto"/>
        <w:left w:val="none" w:sz="0" w:space="0" w:color="auto"/>
        <w:bottom w:val="none" w:sz="0" w:space="0" w:color="auto"/>
        <w:right w:val="none" w:sz="0" w:space="0" w:color="auto"/>
      </w:divBdr>
    </w:div>
    <w:div w:id="151601800">
      <w:marLeft w:val="0"/>
      <w:marRight w:val="0"/>
      <w:marTop w:val="0"/>
      <w:marBottom w:val="0"/>
      <w:divBdr>
        <w:top w:val="none" w:sz="0" w:space="0" w:color="auto"/>
        <w:left w:val="none" w:sz="0" w:space="0" w:color="auto"/>
        <w:bottom w:val="none" w:sz="0" w:space="0" w:color="auto"/>
        <w:right w:val="none" w:sz="0" w:space="0" w:color="auto"/>
      </w:divBdr>
    </w:div>
    <w:div w:id="151601802">
      <w:marLeft w:val="0"/>
      <w:marRight w:val="0"/>
      <w:marTop w:val="0"/>
      <w:marBottom w:val="0"/>
      <w:divBdr>
        <w:top w:val="none" w:sz="0" w:space="0" w:color="auto"/>
        <w:left w:val="none" w:sz="0" w:space="0" w:color="auto"/>
        <w:bottom w:val="none" w:sz="0" w:space="0" w:color="auto"/>
        <w:right w:val="none" w:sz="0" w:space="0" w:color="auto"/>
      </w:divBdr>
    </w:div>
    <w:div w:id="151601810">
      <w:marLeft w:val="0"/>
      <w:marRight w:val="0"/>
      <w:marTop w:val="0"/>
      <w:marBottom w:val="0"/>
      <w:divBdr>
        <w:top w:val="none" w:sz="0" w:space="0" w:color="auto"/>
        <w:left w:val="none" w:sz="0" w:space="0" w:color="auto"/>
        <w:bottom w:val="none" w:sz="0" w:space="0" w:color="auto"/>
        <w:right w:val="none" w:sz="0" w:space="0" w:color="auto"/>
      </w:divBdr>
    </w:div>
    <w:div w:id="151601814">
      <w:marLeft w:val="0"/>
      <w:marRight w:val="0"/>
      <w:marTop w:val="0"/>
      <w:marBottom w:val="0"/>
      <w:divBdr>
        <w:top w:val="none" w:sz="0" w:space="0" w:color="auto"/>
        <w:left w:val="none" w:sz="0" w:space="0" w:color="auto"/>
        <w:bottom w:val="none" w:sz="0" w:space="0" w:color="auto"/>
        <w:right w:val="none" w:sz="0" w:space="0" w:color="auto"/>
      </w:divBdr>
    </w:div>
    <w:div w:id="151601820">
      <w:marLeft w:val="0"/>
      <w:marRight w:val="0"/>
      <w:marTop w:val="0"/>
      <w:marBottom w:val="0"/>
      <w:divBdr>
        <w:top w:val="none" w:sz="0" w:space="0" w:color="auto"/>
        <w:left w:val="none" w:sz="0" w:space="0" w:color="auto"/>
        <w:bottom w:val="none" w:sz="0" w:space="0" w:color="auto"/>
        <w:right w:val="none" w:sz="0" w:space="0" w:color="auto"/>
      </w:divBdr>
      <w:divsChild>
        <w:div w:id="151601931">
          <w:marLeft w:val="0"/>
          <w:marRight w:val="0"/>
          <w:marTop w:val="100"/>
          <w:marBottom w:val="100"/>
          <w:divBdr>
            <w:top w:val="none" w:sz="0" w:space="0" w:color="auto"/>
            <w:left w:val="none" w:sz="0" w:space="0" w:color="auto"/>
            <w:bottom w:val="none" w:sz="0" w:space="0" w:color="auto"/>
            <w:right w:val="none" w:sz="0" w:space="0" w:color="auto"/>
          </w:divBdr>
          <w:divsChild>
            <w:div w:id="151601869">
              <w:marLeft w:val="0"/>
              <w:marRight w:val="0"/>
              <w:marTop w:val="0"/>
              <w:marBottom w:val="0"/>
              <w:divBdr>
                <w:top w:val="none" w:sz="0" w:space="0" w:color="auto"/>
                <w:left w:val="none" w:sz="0" w:space="0" w:color="auto"/>
                <w:bottom w:val="none" w:sz="0" w:space="0" w:color="auto"/>
                <w:right w:val="none" w:sz="0" w:space="0" w:color="auto"/>
              </w:divBdr>
              <w:divsChild>
                <w:div w:id="151601884">
                  <w:marLeft w:val="0"/>
                  <w:marRight w:val="75"/>
                  <w:marTop w:val="0"/>
                  <w:marBottom w:val="0"/>
                  <w:divBdr>
                    <w:top w:val="none" w:sz="0" w:space="0" w:color="auto"/>
                    <w:left w:val="none" w:sz="0" w:space="0" w:color="auto"/>
                    <w:bottom w:val="none" w:sz="0" w:space="0" w:color="auto"/>
                    <w:right w:val="none" w:sz="0" w:space="0" w:color="auto"/>
                  </w:divBdr>
                  <w:divsChild>
                    <w:div w:id="151602056">
                      <w:marLeft w:val="0"/>
                      <w:marRight w:val="0"/>
                      <w:marTop w:val="0"/>
                      <w:marBottom w:val="720"/>
                      <w:divBdr>
                        <w:top w:val="none" w:sz="0" w:space="0" w:color="auto"/>
                        <w:left w:val="none" w:sz="0" w:space="0" w:color="auto"/>
                        <w:bottom w:val="none" w:sz="0" w:space="0" w:color="auto"/>
                        <w:right w:val="none" w:sz="0" w:space="0" w:color="auto"/>
                      </w:divBdr>
                      <w:divsChild>
                        <w:div w:id="151601792">
                          <w:marLeft w:val="0"/>
                          <w:marRight w:val="0"/>
                          <w:marTop w:val="0"/>
                          <w:marBottom w:val="15"/>
                          <w:divBdr>
                            <w:top w:val="none" w:sz="0" w:space="0" w:color="auto"/>
                            <w:left w:val="none" w:sz="0" w:space="0" w:color="auto"/>
                            <w:bottom w:val="none" w:sz="0" w:space="0" w:color="auto"/>
                            <w:right w:val="none" w:sz="0" w:space="0" w:color="auto"/>
                          </w:divBdr>
                          <w:divsChild>
                            <w:div w:id="151601846">
                              <w:marLeft w:val="0"/>
                              <w:marRight w:val="0"/>
                              <w:marTop w:val="0"/>
                              <w:marBottom w:val="0"/>
                              <w:divBdr>
                                <w:top w:val="none" w:sz="0" w:space="0" w:color="auto"/>
                                <w:left w:val="none" w:sz="0" w:space="0" w:color="auto"/>
                                <w:bottom w:val="none" w:sz="0" w:space="0" w:color="auto"/>
                                <w:right w:val="none" w:sz="0" w:space="0" w:color="auto"/>
                              </w:divBdr>
                              <w:divsChild>
                                <w:div w:id="151602061">
                                  <w:marLeft w:val="0"/>
                                  <w:marRight w:val="0"/>
                                  <w:marTop w:val="0"/>
                                  <w:marBottom w:val="0"/>
                                  <w:divBdr>
                                    <w:top w:val="none" w:sz="0" w:space="0" w:color="auto"/>
                                    <w:left w:val="none" w:sz="0" w:space="0" w:color="auto"/>
                                    <w:bottom w:val="none" w:sz="0" w:space="0" w:color="auto"/>
                                    <w:right w:val="none" w:sz="0" w:space="0" w:color="auto"/>
                                  </w:divBdr>
                                  <w:divsChild>
                                    <w:div w:id="151602014">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970">
                          <w:marLeft w:val="75"/>
                          <w:marRight w:val="0"/>
                          <w:marTop w:val="0"/>
                          <w:marBottom w:val="96"/>
                          <w:divBdr>
                            <w:top w:val="none" w:sz="0" w:space="0" w:color="auto"/>
                            <w:left w:val="none" w:sz="0" w:space="0" w:color="auto"/>
                            <w:bottom w:val="none" w:sz="0" w:space="0" w:color="auto"/>
                            <w:right w:val="none" w:sz="0" w:space="0" w:color="auto"/>
                          </w:divBdr>
                          <w:divsChild>
                            <w:div w:id="1516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831">
      <w:marLeft w:val="0"/>
      <w:marRight w:val="0"/>
      <w:marTop w:val="0"/>
      <w:marBottom w:val="0"/>
      <w:divBdr>
        <w:top w:val="none" w:sz="0" w:space="0" w:color="auto"/>
        <w:left w:val="none" w:sz="0" w:space="0" w:color="auto"/>
        <w:bottom w:val="none" w:sz="0" w:space="0" w:color="auto"/>
        <w:right w:val="none" w:sz="0" w:space="0" w:color="auto"/>
      </w:divBdr>
    </w:div>
    <w:div w:id="151601850">
      <w:marLeft w:val="0"/>
      <w:marRight w:val="0"/>
      <w:marTop w:val="0"/>
      <w:marBottom w:val="0"/>
      <w:divBdr>
        <w:top w:val="none" w:sz="0" w:space="0" w:color="auto"/>
        <w:left w:val="none" w:sz="0" w:space="0" w:color="auto"/>
        <w:bottom w:val="none" w:sz="0" w:space="0" w:color="auto"/>
        <w:right w:val="none" w:sz="0" w:space="0" w:color="auto"/>
      </w:divBdr>
      <w:divsChild>
        <w:div w:id="151602009">
          <w:marLeft w:val="0"/>
          <w:marRight w:val="0"/>
          <w:marTop w:val="0"/>
          <w:marBottom w:val="0"/>
          <w:divBdr>
            <w:top w:val="none" w:sz="0" w:space="0" w:color="auto"/>
            <w:left w:val="none" w:sz="0" w:space="0" w:color="auto"/>
            <w:bottom w:val="single" w:sz="18" w:space="0" w:color="BBBBBB"/>
            <w:right w:val="single" w:sz="18" w:space="0" w:color="BBBBBB"/>
          </w:divBdr>
          <w:divsChild>
            <w:div w:id="151601764">
              <w:marLeft w:val="0"/>
              <w:marRight w:val="0"/>
              <w:marTop w:val="0"/>
              <w:marBottom w:val="0"/>
              <w:divBdr>
                <w:top w:val="none" w:sz="0" w:space="0" w:color="auto"/>
                <w:left w:val="none" w:sz="0" w:space="0" w:color="auto"/>
                <w:bottom w:val="none" w:sz="0" w:space="0" w:color="auto"/>
                <w:right w:val="none" w:sz="0" w:space="0" w:color="auto"/>
              </w:divBdr>
              <w:divsChild>
                <w:div w:id="151601748">
                  <w:marLeft w:val="0"/>
                  <w:marRight w:val="0"/>
                  <w:marTop w:val="0"/>
                  <w:marBottom w:val="0"/>
                  <w:divBdr>
                    <w:top w:val="none" w:sz="0" w:space="0" w:color="auto"/>
                    <w:left w:val="none" w:sz="0" w:space="0" w:color="auto"/>
                    <w:bottom w:val="none" w:sz="0" w:space="0" w:color="auto"/>
                    <w:right w:val="none" w:sz="0" w:space="0" w:color="auto"/>
                  </w:divBdr>
                  <w:divsChild>
                    <w:div w:id="151601834">
                      <w:marLeft w:val="0"/>
                      <w:marRight w:val="0"/>
                      <w:marTop w:val="0"/>
                      <w:marBottom w:val="0"/>
                      <w:divBdr>
                        <w:top w:val="none" w:sz="0" w:space="0" w:color="auto"/>
                        <w:left w:val="none" w:sz="0" w:space="0" w:color="auto"/>
                        <w:bottom w:val="none" w:sz="0" w:space="0" w:color="auto"/>
                        <w:right w:val="none" w:sz="0" w:space="0" w:color="auto"/>
                      </w:divBdr>
                      <w:divsChild>
                        <w:div w:id="151601835">
                          <w:marLeft w:val="0"/>
                          <w:marRight w:val="0"/>
                          <w:marTop w:val="0"/>
                          <w:marBottom w:val="0"/>
                          <w:divBdr>
                            <w:top w:val="none" w:sz="0" w:space="0" w:color="auto"/>
                            <w:left w:val="none" w:sz="0" w:space="0" w:color="auto"/>
                            <w:bottom w:val="none" w:sz="0" w:space="0" w:color="auto"/>
                            <w:right w:val="none" w:sz="0" w:space="0" w:color="auto"/>
                          </w:divBdr>
                          <w:divsChild>
                            <w:div w:id="151601987">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781">
                                  <w:marLeft w:val="0"/>
                                  <w:marRight w:val="0"/>
                                  <w:marTop w:val="0"/>
                                  <w:marBottom w:val="0"/>
                                  <w:divBdr>
                                    <w:top w:val="none" w:sz="0" w:space="0" w:color="auto"/>
                                    <w:left w:val="none" w:sz="0" w:space="0" w:color="auto"/>
                                    <w:bottom w:val="none" w:sz="0" w:space="0" w:color="auto"/>
                                    <w:right w:val="none" w:sz="0" w:space="0" w:color="auto"/>
                                  </w:divBdr>
                                </w:div>
                                <w:div w:id="1516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853">
      <w:marLeft w:val="0"/>
      <w:marRight w:val="0"/>
      <w:marTop w:val="0"/>
      <w:marBottom w:val="0"/>
      <w:divBdr>
        <w:top w:val="none" w:sz="0" w:space="0" w:color="auto"/>
        <w:left w:val="none" w:sz="0" w:space="0" w:color="auto"/>
        <w:bottom w:val="none" w:sz="0" w:space="0" w:color="auto"/>
        <w:right w:val="none" w:sz="0" w:space="0" w:color="auto"/>
      </w:divBdr>
    </w:div>
    <w:div w:id="151601860">
      <w:marLeft w:val="0"/>
      <w:marRight w:val="0"/>
      <w:marTop w:val="0"/>
      <w:marBottom w:val="0"/>
      <w:divBdr>
        <w:top w:val="none" w:sz="0" w:space="0" w:color="auto"/>
        <w:left w:val="none" w:sz="0" w:space="0" w:color="auto"/>
        <w:bottom w:val="none" w:sz="0" w:space="0" w:color="auto"/>
        <w:right w:val="none" w:sz="0" w:space="0" w:color="auto"/>
      </w:divBdr>
    </w:div>
    <w:div w:id="151601867">
      <w:marLeft w:val="0"/>
      <w:marRight w:val="0"/>
      <w:marTop w:val="0"/>
      <w:marBottom w:val="0"/>
      <w:divBdr>
        <w:top w:val="none" w:sz="0" w:space="0" w:color="auto"/>
        <w:left w:val="none" w:sz="0" w:space="0" w:color="auto"/>
        <w:bottom w:val="none" w:sz="0" w:space="0" w:color="auto"/>
        <w:right w:val="none" w:sz="0" w:space="0" w:color="auto"/>
      </w:divBdr>
      <w:divsChild>
        <w:div w:id="151601797">
          <w:marLeft w:val="0"/>
          <w:marRight w:val="0"/>
          <w:marTop w:val="0"/>
          <w:marBottom w:val="300"/>
          <w:divBdr>
            <w:top w:val="none" w:sz="0" w:space="0" w:color="auto"/>
            <w:left w:val="none" w:sz="0" w:space="0" w:color="auto"/>
            <w:bottom w:val="none" w:sz="0" w:space="0" w:color="auto"/>
            <w:right w:val="none" w:sz="0" w:space="0" w:color="auto"/>
          </w:divBdr>
        </w:div>
      </w:divsChild>
    </w:div>
    <w:div w:id="151601868">
      <w:marLeft w:val="0"/>
      <w:marRight w:val="0"/>
      <w:marTop w:val="0"/>
      <w:marBottom w:val="0"/>
      <w:divBdr>
        <w:top w:val="none" w:sz="0" w:space="0" w:color="auto"/>
        <w:left w:val="none" w:sz="0" w:space="0" w:color="auto"/>
        <w:bottom w:val="none" w:sz="0" w:space="0" w:color="auto"/>
        <w:right w:val="none" w:sz="0" w:space="0" w:color="auto"/>
      </w:divBdr>
      <w:divsChild>
        <w:div w:id="151602036">
          <w:marLeft w:val="0"/>
          <w:marRight w:val="0"/>
          <w:marTop w:val="0"/>
          <w:marBottom w:val="0"/>
          <w:divBdr>
            <w:top w:val="none" w:sz="0" w:space="0" w:color="auto"/>
            <w:left w:val="none" w:sz="0" w:space="0" w:color="auto"/>
            <w:bottom w:val="single" w:sz="18" w:space="0" w:color="BBBBBB"/>
            <w:right w:val="single" w:sz="18" w:space="0" w:color="BBBBBB"/>
          </w:divBdr>
          <w:divsChild>
            <w:div w:id="151601896">
              <w:marLeft w:val="0"/>
              <w:marRight w:val="0"/>
              <w:marTop w:val="0"/>
              <w:marBottom w:val="0"/>
              <w:divBdr>
                <w:top w:val="none" w:sz="0" w:space="0" w:color="auto"/>
                <w:left w:val="none" w:sz="0" w:space="0" w:color="auto"/>
                <w:bottom w:val="none" w:sz="0" w:space="0" w:color="auto"/>
                <w:right w:val="none" w:sz="0" w:space="0" w:color="auto"/>
              </w:divBdr>
              <w:divsChild>
                <w:div w:id="151601830">
                  <w:marLeft w:val="0"/>
                  <w:marRight w:val="0"/>
                  <w:marTop w:val="0"/>
                  <w:marBottom w:val="0"/>
                  <w:divBdr>
                    <w:top w:val="none" w:sz="0" w:space="0" w:color="auto"/>
                    <w:left w:val="none" w:sz="0" w:space="0" w:color="auto"/>
                    <w:bottom w:val="none" w:sz="0" w:space="0" w:color="auto"/>
                    <w:right w:val="none" w:sz="0" w:space="0" w:color="auto"/>
                  </w:divBdr>
                  <w:divsChild>
                    <w:div w:id="151601990">
                      <w:marLeft w:val="0"/>
                      <w:marRight w:val="0"/>
                      <w:marTop w:val="0"/>
                      <w:marBottom w:val="0"/>
                      <w:divBdr>
                        <w:top w:val="none" w:sz="0" w:space="0" w:color="auto"/>
                        <w:left w:val="none" w:sz="0" w:space="0" w:color="auto"/>
                        <w:bottom w:val="none" w:sz="0" w:space="0" w:color="auto"/>
                        <w:right w:val="none" w:sz="0" w:space="0" w:color="auto"/>
                      </w:divBdr>
                      <w:divsChild>
                        <w:div w:id="151601838">
                          <w:marLeft w:val="0"/>
                          <w:marRight w:val="0"/>
                          <w:marTop w:val="0"/>
                          <w:marBottom w:val="0"/>
                          <w:divBdr>
                            <w:top w:val="none" w:sz="0" w:space="0" w:color="auto"/>
                            <w:left w:val="none" w:sz="0" w:space="0" w:color="auto"/>
                            <w:bottom w:val="none" w:sz="0" w:space="0" w:color="auto"/>
                            <w:right w:val="none" w:sz="0" w:space="0" w:color="auto"/>
                          </w:divBdr>
                          <w:divsChild>
                            <w:div w:id="151601803">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885">
      <w:marLeft w:val="0"/>
      <w:marRight w:val="0"/>
      <w:marTop w:val="0"/>
      <w:marBottom w:val="0"/>
      <w:divBdr>
        <w:top w:val="none" w:sz="0" w:space="0" w:color="auto"/>
        <w:left w:val="none" w:sz="0" w:space="0" w:color="auto"/>
        <w:bottom w:val="none" w:sz="0" w:space="0" w:color="auto"/>
        <w:right w:val="none" w:sz="0" w:space="0" w:color="auto"/>
      </w:divBdr>
    </w:div>
    <w:div w:id="151601894">
      <w:marLeft w:val="0"/>
      <w:marRight w:val="0"/>
      <w:marTop w:val="0"/>
      <w:marBottom w:val="0"/>
      <w:divBdr>
        <w:top w:val="none" w:sz="0" w:space="0" w:color="auto"/>
        <w:left w:val="none" w:sz="0" w:space="0" w:color="auto"/>
        <w:bottom w:val="none" w:sz="0" w:space="0" w:color="auto"/>
        <w:right w:val="none" w:sz="0" w:space="0" w:color="auto"/>
      </w:divBdr>
      <w:divsChild>
        <w:div w:id="151601930">
          <w:marLeft w:val="0"/>
          <w:marRight w:val="0"/>
          <w:marTop w:val="100"/>
          <w:marBottom w:val="100"/>
          <w:divBdr>
            <w:top w:val="none" w:sz="0" w:space="0" w:color="auto"/>
            <w:left w:val="none" w:sz="0" w:space="0" w:color="auto"/>
            <w:bottom w:val="none" w:sz="0" w:space="0" w:color="auto"/>
            <w:right w:val="none" w:sz="0" w:space="0" w:color="auto"/>
          </w:divBdr>
          <w:divsChild>
            <w:div w:id="151601976">
              <w:marLeft w:val="0"/>
              <w:marRight w:val="0"/>
              <w:marTop w:val="0"/>
              <w:marBottom w:val="0"/>
              <w:divBdr>
                <w:top w:val="none" w:sz="0" w:space="0" w:color="auto"/>
                <w:left w:val="none" w:sz="0" w:space="0" w:color="auto"/>
                <w:bottom w:val="none" w:sz="0" w:space="0" w:color="auto"/>
                <w:right w:val="none" w:sz="0" w:space="0" w:color="auto"/>
              </w:divBdr>
              <w:divsChild>
                <w:div w:id="151602051">
                  <w:marLeft w:val="0"/>
                  <w:marRight w:val="84"/>
                  <w:marTop w:val="0"/>
                  <w:marBottom w:val="0"/>
                  <w:divBdr>
                    <w:top w:val="none" w:sz="0" w:space="0" w:color="auto"/>
                    <w:left w:val="none" w:sz="0" w:space="0" w:color="auto"/>
                    <w:bottom w:val="none" w:sz="0" w:space="0" w:color="auto"/>
                    <w:right w:val="none" w:sz="0" w:space="0" w:color="auto"/>
                  </w:divBdr>
                  <w:divsChild>
                    <w:div w:id="151602006">
                      <w:marLeft w:val="0"/>
                      <w:marRight w:val="0"/>
                      <w:marTop w:val="0"/>
                      <w:marBottom w:val="804"/>
                      <w:divBdr>
                        <w:top w:val="none" w:sz="0" w:space="0" w:color="auto"/>
                        <w:left w:val="none" w:sz="0" w:space="0" w:color="auto"/>
                        <w:bottom w:val="none" w:sz="0" w:space="0" w:color="auto"/>
                        <w:right w:val="none" w:sz="0" w:space="0" w:color="auto"/>
                      </w:divBdr>
                      <w:divsChild>
                        <w:div w:id="151601777">
                          <w:marLeft w:val="84"/>
                          <w:marRight w:val="0"/>
                          <w:marTop w:val="0"/>
                          <w:marBottom w:val="96"/>
                          <w:divBdr>
                            <w:top w:val="none" w:sz="0" w:space="0" w:color="auto"/>
                            <w:left w:val="none" w:sz="0" w:space="0" w:color="auto"/>
                            <w:bottom w:val="none" w:sz="0" w:space="0" w:color="auto"/>
                            <w:right w:val="none" w:sz="0" w:space="0" w:color="auto"/>
                          </w:divBdr>
                          <w:divsChild>
                            <w:div w:id="151601995">
                              <w:marLeft w:val="0"/>
                              <w:marRight w:val="0"/>
                              <w:marTop w:val="0"/>
                              <w:marBottom w:val="0"/>
                              <w:divBdr>
                                <w:top w:val="none" w:sz="0" w:space="0" w:color="auto"/>
                                <w:left w:val="none" w:sz="0" w:space="0" w:color="auto"/>
                                <w:bottom w:val="none" w:sz="0" w:space="0" w:color="auto"/>
                                <w:right w:val="none" w:sz="0" w:space="0" w:color="auto"/>
                              </w:divBdr>
                            </w:div>
                          </w:divsChild>
                        </w:div>
                        <w:div w:id="151601918">
                          <w:marLeft w:val="0"/>
                          <w:marRight w:val="0"/>
                          <w:marTop w:val="0"/>
                          <w:marBottom w:val="17"/>
                          <w:divBdr>
                            <w:top w:val="none" w:sz="0" w:space="0" w:color="auto"/>
                            <w:left w:val="none" w:sz="0" w:space="0" w:color="auto"/>
                            <w:bottom w:val="none" w:sz="0" w:space="0" w:color="auto"/>
                            <w:right w:val="none" w:sz="0" w:space="0" w:color="auto"/>
                          </w:divBdr>
                          <w:divsChild>
                            <w:div w:id="151602058">
                              <w:marLeft w:val="0"/>
                              <w:marRight w:val="0"/>
                              <w:marTop w:val="0"/>
                              <w:marBottom w:val="0"/>
                              <w:divBdr>
                                <w:top w:val="none" w:sz="0" w:space="0" w:color="auto"/>
                                <w:left w:val="none" w:sz="0" w:space="0" w:color="auto"/>
                                <w:bottom w:val="none" w:sz="0" w:space="0" w:color="auto"/>
                                <w:right w:val="none" w:sz="0" w:space="0" w:color="auto"/>
                              </w:divBdr>
                              <w:divsChild>
                                <w:div w:id="151601755">
                                  <w:marLeft w:val="0"/>
                                  <w:marRight w:val="0"/>
                                  <w:marTop w:val="0"/>
                                  <w:marBottom w:val="0"/>
                                  <w:divBdr>
                                    <w:top w:val="none" w:sz="0" w:space="0" w:color="auto"/>
                                    <w:left w:val="none" w:sz="0" w:space="0" w:color="auto"/>
                                    <w:bottom w:val="none" w:sz="0" w:space="0" w:color="auto"/>
                                    <w:right w:val="none" w:sz="0" w:space="0" w:color="auto"/>
                                  </w:divBdr>
                                  <w:divsChild>
                                    <w:div w:id="151601915">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04">
      <w:marLeft w:val="0"/>
      <w:marRight w:val="0"/>
      <w:marTop w:val="0"/>
      <w:marBottom w:val="0"/>
      <w:divBdr>
        <w:top w:val="none" w:sz="0" w:space="0" w:color="auto"/>
        <w:left w:val="none" w:sz="0" w:space="0" w:color="auto"/>
        <w:bottom w:val="none" w:sz="0" w:space="0" w:color="auto"/>
        <w:right w:val="none" w:sz="0" w:space="0" w:color="auto"/>
      </w:divBdr>
      <w:divsChild>
        <w:div w:id="151601826">
          <w:marLeft w:val="0"/>
          <w:marRight w:val="0"/>
          <w:marTop w:val="100"/>
          <w:marBottom w:val="100"/>
          <w:divBdr>
            <w:top w:val="none" w:sz="0" w:space="0" w:color="auto"/>
            <w:left w:val="none" w:sz="0" w:space="0" w:color="auto"/>
            <w:bottom w:val="none" w:sz="0" w:space="0" w:color="auto"/>
            <w:right w:val="none" w:sz="0" w:space="0" w:color="auto"/>
          </w:divBdr>
          <w:divsChild>
            <w:div w:id="151601768">
              <w:marLeft w:val="0"/>
              <w:marRight w:val="0"/>
              <w:marTop w:val="0"/>
              <w:marBottom w:val="0"/>
              <w:divBdr>
                <w:top w:val="none" w:sz="0" w:space="0" w:color="auto"/>
                <w:left w:val="none" w:sz="0" w:space="0" w:color="auto"/>
                <w:bottom w:val="none" w:sz="0" w:space="0" w:color="auto"/>
                <w:right w:val="none" w:sz="0" w:space="0" w:color="auto"/>
              </w:divBdr>
              <w:divsChild>
                <w:div w:id="151601780">
                  <w:marLeft w:val="0"/>
                  <w:marRight w:val="75"/>
                  <w:marTop w:val="0"/>
                  <w:marBottom w:val="0"/>
                  <w:divBdr>
                    <w:top w:val="none" w:sz="0" w:space="0" w:color="auto"/>
                    <w:left w:val="none" w:sz="0" w:space="0" w:color="auto"/>
                    <w:bottom w:val="none" w:sz="0" w:space="0" w:color="auto"/>
                    <w:right w:val="none" w:sz="0" w:space="0" w:color="auto"/>
                  </w:divBdr>
                  <w:divsChild>
                    <w:div w:id="151602070">
                      <w:marLeft w:val="0"/>
                      <w:marRight w:val="0"/>
                      <w:marTop w:val="0"/>
                      <w:marBottom w:val="720"/>
                      <w:divBdr>
                        <w:top w:val="none" w:sz="0" w:space="0" w:color="auto"/>
                        <w:left w:val="none" w:sz="0" w:space="0" w:color="auto"/>
                        <w:bottom w:val="none" w:sz="0" w:space="0" w:color="auto"/>
                        <w:right w:val="none" w:sz="0" w:space="0" w:color="auto"/>
                      </w:divBdr>
                      <w:divsChild>
                        <w:div w:id="151601926">
                          <w:marLeft w:val="75"/>
                          <w:marRight w:val="0"/>
                          <w:marTop w:val="0"/>
                          <w:marBottom w:val="96"/>
                          <w:divBdr>
                            <w:top w:val="none" w:sz="0" w:space="0" w:color="auto"/>
                            <w:left w:val="none" w:sz="0" w:space="0" w:color="auto"/>
                            <w:bottom w:val="none" w:sz="0" w:space="0" w:color="auto"/>
                            <w:right w:val="none" w:sz="0" w:space="0" w:color="auto"/>
                          </w:divBdr>
                          <w:divsChild>
                            <w:div w:id="151601988">
                              <w:marLeft w:val="0"/>
                              <w:marRight w:val="0"/>
                              <w:marTop w:val="0"/>
                              <w:marBottom w:val="0"/>
                              <w:divBdr>
                                <w:top w:val="none" w:sz="0" w:space="0" w:color="auto"/>
                                <w:left w:val="none" w:sz="0" w:space="0" w:color="auto"/>
                                <w:bottom w:val="none" w:sz="0" w:space="0" w:color="auto"/>
                                <w:right w:val="none" w:sz="0" w:space="0" w:color="auto"/>
                              </w:divBdr>
                            </w:div>
                          </w:divsChild>
                        </w:div>
                        <w:div w:id="151602071">
                          <w:marLeft w:val="0"/>
                          <w:marRight w:val="0"/>
                          <w:marTop w:val="0"/>
                          <w:marBottom w:val="15"/>
                          <w:divBdr>
                            <w:top w:val="none" w:sz="0" w:space="0" w:color="auto"/>
                            <w:left w:val="none" w:sz="0" w:space="0" w:color="auto"/>
                            <w:bottom w:val="none" w:sz="0" w:space="0" w:color="auto"/>
                            <w:right w:val="none" w:sz="0" w:space="0" w:color="auto"/>
                          </w:divBdr>
                          <w:divsChild>
                            <w:div w:id="151602044">
                              <w:marLeft w:val="0"/>
                              <w:marRight w:val="0"/>
                              <w:marTop w:val="0"/>
                              <w:marBottom w:val="0"/>
                              <w:divBdr>
                                <w:top w:val="none" w:sz="0" w:space="0" w:color="auto"/>
                                <w:left w:val="none" w:sz="0" w:space="0" w:color="auto"/>
                                <w:bottom w:val="none" w:sz="0" w:space="0" w:color="auto"/>
                                <w:right w:val="none" w:sz="0" w:space="0" w:color="auto"/>
                              </w:divBdr>
                              <w:divsChild>
                                <w:div w:id="151601836">
                                  <w:marLeft w:val="0"/>
                                  <w:marRight w:val="0"/>
                                  <w:marTop w:val="0"/>
                                  <w:marBottom w:val="0"/>
                                  <w:divBdr>
                                    <w:top w:val="none" w:sz="0" w:space="0" w:color="auto"/>
                                    <w:left w:val="none" w:sz="0" w:space="0" w:color="auto"/>
                                    <w:bottom w:val="none" w:sz="0" w:space="0" w:color="auto"/>
                                    <w:right w:val="none" w:sz="0" w:space="0" w:color="auto"/>
                                  </w:divBdr>
                                  <w:divsChild>
                                    <w:div w:id="151601934">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12">
      <w:marLeft w:val="0"/>
      <w:marRight w:val="0"/>
      <w:marTop w:val="0"/>
      <w:marBottom w:val="0"/>
      <w:divBdr>
        <w:top w:val="none" w:sz="0" w:space="0" w:color="auto"/>
        <w:left w:val="none" w:sz="0" w:space="0" w:color="auto"/>
        <w:bottom w:val="none" w:sz="0" w:space="0" w:color="auto"/>
        <w:right w:val="none" w:sz="0" w:space="0" w:color="auto"/>
      </w:divBdr>
      <w:divsChild>
        <w:div w:id="151601922">
          <w:marLeft w:val="0"/>
          <w:marRight w:val="0"/>
          <w:marTop w:val="100"/>
          <w:marBottom w:val="100"/>
          <w:divBdr>
            <w:top w:val="none" w:sz="0" w:space="0" w:color="auto"/>
            <w:left w:val="none" w:sz="0" w:space="0" w:color="auto"/>
            <w:bottom w:val="none" w:sz="0" w:space="0" w:color="auto"/>
            <w:right w:val="none" w:sz="0" w:space="0" w:color="auto"/>
          </w:divBdr>
          <w:divsChild>
            <w:div w:id="151601992">
              <w:marLeft w:val="0"/>
              <w:marRight w:val="0"/>
              <w:marTop w:val="0"/>
              <w:marBottom w:val="0"/>
              <w:divBdr>
                <w:top w:val="none" w:sz="0" w:space="0" w:color="auto"/>
                <w:left w:val="none" w:sz="0" w:space="0" w:color="auto"/>
                <w:bottom w:val="none" w:sz="0" w:space="0" w:color="auto"/>
                <w:right w:val="none" w:sz="0" w:space="0" w:color="auto"/>
              </w:divBdr>
              <w:divsChild>
                <w:div w:id="151602034">
                  <w:marLeft w:val="0"/>
                  <w:marRight w:val="84"/>
                  <w:marTop w:val="0"/>
                  <w:marBottom w:val="0"/>
                  <w:divBdr>
                    <w:top w:val="none" w:sz="0" w:space="0" w:color="auto"/>
                    <w:left w:val="none" w:sz="0" w:space="0" w:color="auto"/>
                    <w:bottom w:val="none" w:sz="0" w:space="0" w:color="auto"/>
                    <w:right w:val="none" w:sz="0" w:space="0" w:color="auto"/>
                  </w:divBdr>
                  <w:divsChild>
                    <w:div w:id="151601794">
                      <w:marLeft w:val="0"/>
                      <w:marRight w:val="0"/>
                      <w:marTop w:val="0"/>
                      <w:marBottom w:val="804"/>
                      <w:divBdr>
                        <w:top w:val="none" w:sz="0" w:space="0" w:color="auto"/>
                        <w:left w:val="none" w:sz="0" w:space="0" w:color="auto"/>
                        <w:bottom w:val="none" w:sz="0" w:space="0" w:color="auto"/>
                        <w:right w:val="none" w:sz="0" w:space="0" w:color="auto"/>
                      </w:divBdr>
                      <w:divsChild>
                        <w:div w:id="151601974">
                          <w:marLeft w:val="0"/>
                          <w:marRight w:val="0"/>
                          <w:marTop w:val="0"/>
                          <w:marBottom w:val="17"/>
                          <w:divBdr>
                            <w:top w:val="none" w:sz="0" w:space="0" w:color="auto"/>
                            <w:left w:val="none" w:sz="0" w:space="0" w:color="auto"/>
                            <w:bottom w:val="none" w:sz="0" w:space="0" w:color="auto"/>
                            <w:right w:val="none" w:sz="0" w:space="0" w:color="auto"/>
                          </w:divBdr>
                          <w:divsChild>
                            <w:div w:id="151601940">
                              <w:marLeft w:val="0"/>
                              <w:marRight w:val="0"/>
                              <w:marTop w:val="0"/>
                              <w:marBottom w:val="0"/>
                              <w:divBdr>
                                <w:top w:val="none" w:sz="0" w:space="0" w:color="auto"/>
                                <w:left w:val="none" w:sz="0" w:space="0" w:color="auto"/>
                                <w:bottom w:val="none" w:sz="0" w:space="0" w:color="auto"/>
                                <w:right w:val="none" w:sz="0" w:space="0" w:color="auto"/>
                              </w:divBdr>
                              <w:divsChild>
                                <w:div w:id="151601892">
                                  <w:marLeft w:val="0"/>
                                  <w:marRight w:val="0"/>
                                  <w:marTop w:val="0"/>
                                  <w:marBottom w:val="0"/>
                                  <w:divBdr>
                                    <w:top w:val="none" w:sz="0" w:space="0" w:color="auto"/>
                                    <w:left w:val="none" w:sz="0" w:space="0" w:color="auto"/>
                                    <w:bottom w:val="none" w:sz="0" w:space="0" w:color="auto"/>
                                    <w:right w:val="none" w:sz="0" w:space="0" w:color="auto"/>
                                  </w:divBdr>
                                  <w:divsChild>
                                    <w:div w:id="151601786">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14">
      <w:marLeft w:val="0"/>
      <w:marRight w:val="0"/>
      <w:marTop w:val="0"/>
      <w:marBottom w:val="0"/>
      <w:divBdr>
        <w:top w:val="none" w:sz="0" w:space="0" w:color="auto"/>
        <w:left w:val="none" w:sz="0" w:space="0" w:color="auto"/>
        <w:bottom w:val="none" w:sz="0" w:space="0" w:color="auto"/>
        <w:right w:val="none" w:sz="0" w:space="0" w:color="auto"/>
      </w:divBdr>
    </w:div>
    <w:div w:id="151601917">
      <w:marLeft w:val="0"/>
      <w:marRight w:val="0"/>
      <w:marTop w:val="0"/>
      <w:marBottom w:val="0"/>
      <w:divBdr>
        <w:top w:val="none" w:sz="0" w:space="0" w:color="auto"/>
        <w:left w:val="none" w:sz="0" w:space="0" w:color="auto"/>
        <w:bottom w:val="none" w:sz="0" w:space="0" w:color="auto"/>
        <w:right w:val="none" w:sz="0" w:space="0" w:color="auto"/>
      </w:divBdr>
      <w:divsChild>
        <w:div w:id="151602030">
          <w:marLeft w:val="0"/>
          <w:marRight w:val="0"/>
          <w:marTop w:val="100"/>
          <w:marBottom w:val="100"/>
          <w:divBdr>
            <w:top w:val="none" w:sz="0" w:space="0" w:color="auto"/>
            <w:left w:val="none" w:sz="0" w:space="0" w:color="auto"/>
            <w:bottom w:val="none" w:sz="0" w:space="0" w:color="auto"/>
            <w:right w:val="none" w:sz="0" w:space="0" w:color="auto"/>
          </w:divBdr>
          <w:divsChild>
            <w:div w:id="151601888">
              <w:marLeft w:val="0"/>
              <w:marRight w:val="0"/>
              <w:marTop w:val="0"/>
              <w:marBottom w:val="0"/>
              <w:divBdr>
                <w:top w:val="none" w:sz="0" w:space="0" w:color="auto"/>
                <w:left w:val="none" w:sz="0" w:space="0" w:color="auto"/>
                <w:bottom w:val="none" w:sz="0" w:space="0" w:color="auto"/>
                <w:right w:val="none" w:sz="0" w:space="0" w:color="auto"/>
              </w:divBdr>
              <w:divsChild>
                <w:div w:id="151601964">
                  <w:marLeft w:val="0"/>
                  <w:marRight w:val="75"/>
                  <w:marTop w:val="0"/>
                  <w:marBottom w:val="0"/>
                  <w:divBdr>
                    <w:top w:val="none" w:sz="0" w:space="0" w:color="auto"/>
                    <w:left w:val="none" w:sz="0" w:space="0" w:color="auto"/>
                    <w:bottom w:val="none" w:sz="0" w:space="0" w:color="auto"/>
                    <w:right w:val="none" w:sz="0" w:space="0" w:color="auto"/>
                  </w:divBdr>
                  <w:divsChild>
                    <w:div w:id="151601961">
                      <w:marLeft w:val="0"/>
                      <w:marRight w:val="0"/>
                      <w:marTop w:val="0"/>
                      <w:marBottom w:val="720"/>
                      <w:divBdr>
                        <w:top w:val="none" w:sz="0" w:space="0" w:color="auto"/>
                        <w:left w:val="none" w:sz="0" w:space="0" w:color="auto"/>
                        <w:bottom w:val="none" w:sz="0" w:space="0" w:color="auto"/>
                        <w:right w:val="none" w:sz="0" w:space="0" w:color="auto"/>
                      </w:divBdr>
                      <w:divsChild>
                        <w:div w:id="151601844">
                          <w:marLeft w:val="0"/>
                          <w:marRight w:val="0"/>
                          <w:marTop w:val="0"/>
                          <w:marBottom w:val="15"/>
                          <w:divBdr>
                            <w:top w:val="none" w:sz="0" w:space="0" w:color="auto"/>
                            <w:left w:val="none" w:sz="0" w:space="0" w:color="auto"/>
                            <w:bottom w:val="none" w:sz="0" w:space="0" w:color="auto"/>
                            <w:right w:val="none" w:sz="0" w:space="0" w:color="auto"/>
                          </w:divBdr>
                          <w:divsChild>
                            <w:div w:id="151601857">
                              <w:marLeft w:val="0"/>
                              <w:marRight w:val="0"/>
                              <w:marTop w:val="0"/>
                              <w:marBottom w:val="0"/>
                              <w:divBdr>
                                <w:top w:val="none" w:sz="0" w:space="0" w:color="auto"/>
                                <w:left w:val="none" w:sz="0" w:space="0" w:color="auto"/>
                                <w:bottom w:val="none" w:sz="0" w:space="0" w:color="auto"/>
                                <w:right w:val="none" w:sz="0" w:space="0" w:color="auto"/>
                              </w:divBdr>
                              <w:divsChild>
                                <w:div w:id="151602007">
                                  <w:marLeft w:val="0"/>
                                  <w:marRight w:val="0"/>
                                  <w:marTop w:val="0"/>
                                  <w:marBottom w:val="0"/>
                                  <w:divBdr>
                                    <w:top w:val="none" w:sz="0" w:space="0" w:color="auto"/>
                                    <w:left w:val="none" w:sz="0" w:space="0" w:color="auto"/>
                                    <w:bottom w:val="none" w:sz="0" w:space="0" w:color="auto"/>
                                    <w:right w:val="none" w:sz="0" w:space="0" w:color="auto"/>
                                  </w:divBdr>
                                  <w:divsChild>
                                    <w:div w:id="151601851">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79">
                          <w:marLeft w:val="75"/>
                          <w:marRight w:val="0"/>
                          <w:marTop w:val="0"/>
                          <w:marBottom w:val="96"/>
                          <w:divBdr>
                            <w:top w:val="none" w:sz="0" w:space="0" w:color="auto"/>
                            <w:left w:val="none" w:sz="0" w:space="0" w:color="auto"/>
                            <w:bottom w:val="none" w:sz="0" w:space="0" w:color="auto"/>
                            <w:right w:val="none" w:sz="0" w:space="0" w:color="auto"/>
                          </w:divBdr>
                          <w:divsChild>
                            <w:div w:id="1516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920">
      <w:marLeft w:val="0"/>
      <w:marRight w:val="0"/>
      <w:marTop w:val="0"/>
      <w:marBottom w:val="0"/>
      <w:divBdr>
        <w:top w:val="none" w:sz="0" w:space="0" w:color="auto"/>
        <w:left w:val="none" w:sz="0" w:space="0" w:color="auto"/>
        <w:bottom w:val="none" w:sz="0" w:space="0" w:color="auto"/>
        <w:right w:val="none" w:sz="0" w:space="0" w:color="auto"/>
      </w:divBdr>
    </w:div>
    <w:div w:id="151601933">
      <w:marLeft w:val="0"/>
      <w:marRight w:val="0"/>
      <w:marTop w:val="0"/>
      <w:marBottom w:val="0"/>
      <w:divBdr>
        <w:top w:val="none" w:sz="0" w:space="0" w:color="auto"/>
        <w:left w:val="none" w:sz="0" w:space="0" w:color="auto"/>
        <w:bottom w:val="none" w:sz="0" w:space="0" w:color="auto"/>
        <w:right w:val="none" w:sz="0" w:space="0" w:color="auto"/>
      </w:divBdr>
    </w:div>
    <w:div w:id="151601935">
      <w:marLeft w:val="0"/>
      <w:marRight w:val="0"/>
      <w:marTop w:val="0"/>
      <w:marBottom w:val="0"/>
      <w:divBdr>
        <w:top w:val="none" w:sz="0" w:space="0" w:color="auto"/>
        <w:left w:val="none" w:sz="0" w:space="0" w:color="auto"/>
        <w:bottom w:val="none" w:sz="0" w:space="0" w:color="auto"/>
        <w:right w:val="none" w:sz="0" w:space="0" w:color="auto"/>
      </w:divBdr>
      <w:divsChild>
        <w:div w:id="151602055">
          <w:marLeft w:val="0"/>
          <w:marRight w:val="0"/>
          <w:marTop w:val="0"/>
          <w:marBottom w:val="0"/>
          <w:divBdr>
            <w:top w:val="none" w:sz="0" w:space="0" w:color="auto"/>
            <w:left w:val="none" w:sz="0" w:space="0" w:color="auto"/>
            <w:bottom w:val="single" w:sz="18" w:space="0" w:color="BBBBBB"/>
            <w:right w:val="single" w:sz="18" w:space="0" w:color="BBBBBB"/>
          </w:divBdr>
          <w:divsChild>
            <w:div w:id="151601754">
              <w:marLeft w:val="0"/>
              <w:marRight w:val="0"/>
              <w:marTop w:val="0"/>
              <w:marBottom w:val="0"/>
              <w:divBdr>
                <w:top w:val="none" w:sz="0" w:space="0" w:color="auto"/>
                <w:left w:val="none" w:sz="0" w:space="0" w:color="auto"/>
                <w:bottom w:val="none" w:sz="0" w:space="0" w:color="auto"/>
                <w:right w:val="none" w:sz="0" w:space="0" w:color="auto"/>
              </w:divBdr>
              <w:divsChild>
                <w:div w:id="151601774">
                  <w:marLeft w:val="0"/>
                  <w:marRight w:val="0"/>
                  <w:marTop w:val="0"/>
                  <w:marBottom w:val="0"/>
                  <w:divBdr>
                    <w:top w:val="none" w:sz="0" w:space="0" w:color="auto"/>
                    <w:left w:val="none" w:sz="0" w:space="0" w:color="auto"/>
                    <w:bottom w:val="none" w:sz="0" w:space="0" w:color="auto"/>
                    <w:right w:val="none" w:sz="0" w:space="0" w:color="auto"/>
                  </w:divBdr>
                  <w:divsChild>
                    <w:div w:id="151601870">
                      <w:marLeft w:val="0"/>
                      <w:marRight w:val="0"/>
                      <w:marTop w:val="0"/>
                      <w:marBottom w:val="0"/>
                      <w:divBdr>
                        <w:top w:val="none" w:sz="0" w:space="0" w:color="auto"/>
                        <w:left w:val="none" w:sz="0" w:space="0" w:color="auto"/>
                        <w:bottom w:val="none" w:sz="0" w:space="0" w:color="auto"/>
                        <w:right w:val="none" w:sz="0" w:space="0" w:color="auto"/>
                      </w:divBdr>
                      <w:divsChild>
                        <w:div w:id="151602033">
                          <w:marLeft w:val="0"/>
                          <w:marRight w:val="0"/>
                          <w:marTop w:val="0"/>
                          <w:marBottom w:val="0"/>
                          <w:divBdr>
                            <w:top w:val="none" w:sz="0" w:space="0" w:color="auto"/>
                            <w:left w:val="none" w:sz="0" w:space="0" w:color="auto"/>
                            <w:bottom w:val="none" w:sz="0" w:space="0" w:color="auto"/>
                            <w:right w:val="none" w:sz="0" w:space="0" w:color="auto"/>
                          </w:divBdr>
                          <w:divsChild>
                            <w:div w:id="151601818">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36">
      <w:marLeft w:val="0"/>
      <w:marRight w:val="0"/>
      <w:marTop w:val="0"/>
      <w:marBottom w:val="0"/>
      <w:divBdr>
        <w:top w:val="none" w:sz="0" w:space="0" w:color="auto"/>
        <w:left w:val="none" w:sz="0" w:space="0" w:color="auto"/>
        <w:bottom w:val="none" w:sz="0" w:space="0" w:color="auto"/>
        <w:right w:val="none" w:sz="0" w:space="0" w:color="auto"/>
      </w:divBdr>
      <w:divsChild>
        <w:div w:id="151601772">
          <w:marLeft w:val="0"/>
          <w:marRight w:val="0"/>
          <w:marTop w:val="0"/>
          <w:marBottom w:val="0"/>
          <w:divBdr>
            <w:top w:val="none" w:sz="0" w:space="0" w:color="auto"/>
            <w:left w:val="none" w:sz="0" w:space="0" w:color="auto"/>
            <w:bottom w:val="single" w:sz="18" w:space="0" w:color="BBBBBB"/>
            <w:right w:val="single" w:sz="18" w:space="0" w:color="BBBBBB"/>
          </w:divBdr>
          <w:divsChild>
            <w:div w:id="151601950">
              <w:marLeft w:val="0"/>
              <w:marRight w:val="0"/>
              <w:marTop w:val="0"/>
              <w:marBottom w:val="0"/>
              <w:divBdr>
                <w:top w:val="none" w:sz="0" w:space="0" w:color="auto"/>
                <w:left w:val="none" w:sz="0" w:space="0" w:color="auto"/>
                <w:bottom w:val="none" w:sz="0" w:space="0" w:color="auto"/>
                <w:right w:val="none" w:sz="0" w:space="0" w:color="auto"/>
              </w:divBdr>
              <w:divsChild>
                <w:div w:id="151602025">
                  <w:marLeft w:val="0"/>
                  <w:marRight w:val="0"/>
                  <w:marTop w:val="0"/>
                  <w:marBottom w:val="0"/>
                  <w:divBdr>
                    <w:top w:val="none" w:sz="0" w:space="0" w:color="auto"/>
                    <w:left w:val="none" w:sz="0" w:space="0" w:color="auto"/>
                    <w:bottom w:val="none" w:sz="0" w:space="0" w:color="auto"/>
                    <w:right w:val="none" w:sz="0" w:space="0" w:color="auto"/>
                  </w:divBdr>
                  <w:divsChild>
                    <w:div w:id="151602021">
                      <w:marLeft w:val="0"/>
                      <w:marRight w:val="0"/>
                      <w:marTop w:val="0"/>
                      <w:marBottom w:val="0"/>
                      <w:divBdr>
                        <w:top w:val="none" w:sz="0" w:space="0" w:color="auto"/>
                        <w:left w:val="none" w:sz="0" w:space="0" w:color="auto"/>
                        <w:bottom w:val="none" w:sz="0" w:space="0" w:color="auto"/>
                        <w:right w:val="none" w:sz="0" w:space="0" w:color="auto"/>
                      </w:divBdr>
                      <w:divsChild>
                        <w:div w:id="151601821">
                          <w:marLeft w:val="0"/>
                          <w:marRight w:val="0"/>
                          <w:marTop w:val="0"/>
                          <w:marBottom w:val="0"/>
                          <w:divBdr>
                            <w:top w:val="none" w:sz="0" w:space="0" w:color="auto"/>
                            <w:left w:val="none" w:sz="0" w:space="0" w:color="auto"/>
                            <w:bottom w:val="none" w:sz="0" w:space="0" w:color="auto"/>
                            <w:right w:val="none" w:sz="0" w:space="0" w:color="auto"/>
                          </w:divBdr>
                          <w:divsChild>
                            <w:div w:id="151601801">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901">
                                  <w:marLeft w:val="0"/>
                                  <w:marRight w:val="0"/>
                                  <w:marTop w:val="0"/>
                                  <w:marBottom w:val="0"/>
                                  <w:divBdr>
                                    <w:top w:val="none" w:sz="0" w:space="0" w:color="auto"/>
                                    <w:left w:val="none" w:sz="0" w:space="0" w:color="auto"/>
                                    <w:bottom w:val="none" w:sz="0" w:space="0" w:color="auto"/>
                                    <w:right w:val="none" w:sz="0" w:space="0" w:color="auto"/>
                                  </w:divBdr>
                                </w:div>
                                <w:div w:id="1516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38">
      <w:marLeft w:val="0"/>
      <w:marRight w:val="0"/>
      <w:marTop w:val="0"/>
      <w:marBottom w:val="0"/>
      <w:divBdr>
        <w:top w:val="none" w:sz="0" w:space="0" w:color="auto"/>
        <w:left w:val="none" w:sz="0" w:space="0" w:color="auto"/>
        <w:bottom w:val="none" w:sz="0" w:space="0" w:color="auto"/>
        <w:right w:val="none" w:sz="0" w:space="0" w:color="auto"/>
      </w:divBdr>
    </w:div>
    <w:div w:id="151601942">
      <w:marLeft w:val="0"/>
      <w:marRight w:val="0"/>
      <w:marTop w:val="0"/>
      <w:marBottom w:val="0"/>
      <w:divBdr>
        <w:top w:val="none" w:sz="0" w:space="0" w:color="auto"/>
        <w:left w:val="none" w:sz="0" w:space="0" w:color="auto"/>
        <w:bottom w:val="none" w:sz="0" w:space="0" w:color="auto"/>
        <w:right w:val="none" w:sz="0" w:space="0" w:color="auto"/>
      </w:divBdr>
      <w:divsChild>
        <w:div w:id="151601784">
          <w:marLeft w:val="720"/>
          <w:marRight w:val="720"/>
          <w:marTop w:val="100"/>
          <w:marBottom w:val="100"/>
          <w:divBdr>
            <w:top w:val="none" w:sz="0" w:space="0" w:color="auto"/>
            <w:left w:val="none" w:sz="0" w:space="0" w:color="auto"/>
            <w:bottom w:val="none" w:sz="0" w:space="0" w:color="auto"/>
            <w:right w:val="none" w:sz="0" w:space="0" w:color="auto"/>
          </w:divBdr>
          <w:divsChild>
            <w:div w:id="151601984">
              <w:marLeft w:val="720"/>
              <w:marRight w:val="720"/>
              <w:marTop w:val="100"/>
              <w:marBottom w:val="100"/>
              <w:divBdr>
                <w:top w:val="none" w:sz="0" w:space="0" w:color="auto"/>
                <w:left w:val="none" w:sz="0" w:space="0" w:color="auto"/>
                <w:bottom w:val="none" w:sz="0" w:space="0" w:color="auto"/>
                <w:right w:val="none" w:sz="0" w:space="0" w:color="auto"/>
              </w:divBdr>
              <w:divsChild>
                <w:div w:id="1516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1962">
      <w:marLeft w:val="0"/>
      <w:marRight w:val="0"/>
      <w:marTop w:val="0"/>
      <w:marBottom w:val="0"/>
      <w:divBdr>
        <w:top w:val="none" w:sz="0" w:space="0" w:color="auto"/>
        <w:left w:val="none" w:sz="0" w:space="0" w:color="auto"/>
        <w:bottom w:val="none" w:sz="0" w:space="0" w:color="auto"/>
        <w:right w:val="none" w:sz="0" w:space="0" w:color="auto"/>
      </w:divBdr>
    </w:div>
    <w:div w:id="151601963">
      <w:marLeft w:val="0"/>
      <w:marRight w:val="0"/>
      <w:marTop w:val="0"/>
      <w:marBottom w:val="0"/>
      <w:divBdr>
        <w:top w:val="none" w:sz="0" w:space="0" w:color="auto"/>
        <w:left w:val="none" w:sz="0" w:space="0" w:color="auto"/>
        <w:bottom w:val="none" w:sz="0" w:space="0" w:color="auto"/>
        <w:right w:val="none" w:sz="0" w:space="0" w:color="auto"/>
      </w:divBdr>
      <w:divsChild>
        <w:div w:id="151601955">
          <w:marLeft w:val="0"/>
          <w:marRight w:val="0"/>
          <w:marTop w:val="100"/>
          <w:marBottom w:val="100"/>
          <w:divBdr>
            <w:top w:val="none" w:sz="0" w:space="0" w:color="auto"/>
            <w:left w:val="none" w:sz="0" w:space="0" w:color="auto"/>
            <w:bottom w:val="none" w:sz="0" w:space="0" w:color="auto"/>
            <w:right w:val="none" w:sz="0" w:space="0" w:color="auto"/>
          </w:divBdr>
          <w:divsChild>
            <w:div w:id="151601959">
              <w:marLeft w:val="0"/>
              <w:marRight w:val="0"/>
              <w:marTop w:val="0"/>
              <w:marBottom w:val="0"/>
              <w:divBdr>
                <w:top w:val="none" w:sz="0" w:space="0" w:color="auto"/>
                <w:left w:val="none" w:sz="0" w:space="0" w:color="auto"/>
                <w:bottom w:val="none" w:sz="0" w:space="0" w:color="auto"/>
                <w:right w:val="none" w:sz="0" w:space="0" w:color="auto"/>
              </w:divBdr>
              <w:divsChild>
                <w:div w:id="151601895">
                  <w:marLeft w:val="0"/>
                  <w:marRight w:val="75"/>
                  <w:marTop w:val="0"/>
                  <w:marBottom w:val="0"/>
                  <w:divBdr>
                    <w:top w:val="none" w:sz="0" w:space="0" w:color="auto"/>
                    <w:left w:val="none" w:sz="0" w:space="0" w:color="auto"/>
                    <w:bottom w:val="none" w:sz="0" w:space="0" w:color="auto"/>
                    <w:right w:val="none" w:sz="0" w:space="0" w:color="auto"/>
                  </w:divBdr>
                  <w:divsChild>
                    <w:div w:id="151601767">
                      <w:marLeft w:val="0"/>
                      <w:marRight w:val="0"/>
                      <w:marTop w:val="0"/>
                      <w:marBottom w:val="720"/>
                      <w:divBdr>
                        <w:top w:val="none" w:sz="0" w:space="0" w:color="auto"/>
                        <w:left w:val="none" w:sz="0" w:space="0" w:color="auto"/>
                        <w:bottom w:val="none" w:sz="0" w:space="0" w:color="auto"/>
                        <w:right w:val="none" w:sz="0" w:space="0" w:color="auto"/>
                      </w:divBdr>
                      <w:divsChild>
                        <w:div w:id="151601932">
                          <w:marLeft w:val="75"/>
                          <w:marRight w:val="0"/>
                          <w:marTop w:val="0"/>
                          <w:marBottom w:val="96"/>
                          <w:divBdr>
                            <w:top w:val="none" w:sz="0" w:space="0" w:color="auto"/>
                            <w:left w:val="none" w:sz="0" w:space="0" w:color="auto"/>
                            <w:bottom w:val="none" w:sz="0" w:space="0" w:color="auto"/>
                            <w:right w:val="none" w:sz="0" w:space="0" w:color="auto"/>
                          </w:divBdr>
                          <w:divsChild>
                            <w:div w:id="151601877">
                              <w:marLeft w:val="0"/>
                              <w:marRight w:val="0"/>
                              <w:marTop w:val="0"/>
                              <w:marBottom w:val="0"/>
                              <w:divBdr>
                                <w:top w:val="none" w:sz="0" w:space="0" w:color="auto"/>
                                <w:left w:val="none" w:sz="0" w:space="0" w:color="auto"/>
                                <w:bottom w:val="none" w:sz="0" w:space="0" w:color="auto"/>
                                <w:right w:val="none" w:sz="0" w:space="0" w:color="auto"/>
                              </w:divBdr>
                            </w:div>
                          </w:divsChild>
                        </w:div>
                        <w:div w:id="151601956">
                          <w:marLeft w:val="0"/>
                          <w:marRight w:val="0"/>
                          <w:marTop w:val="0"/>
                          <w:marBottom w:val="15"/>
                          <w:divBdr>
                            <w:top w:val="none" w:sz="0" w:space="0" w:color="auto"/>
                            <w:left w:val="none" w:sz="0" w:space="0" w:color="auto"/>
                            <w:bottom w:val="none" w:sz="0" w:space="0" w:color="auto"/>
                            <w:right w:val="none" w:sz="0" w:space="0" w:color="auto"/>
                          </w:divBdr>
                          <w:divsChild>
                            <w:div w:id="151601865">
                              <w:marLeft w:val="0"/>
                              <w:marRight w:val="0"/>
                              <w:marTop w:val="0"/>
                              <w:marBottom w:val="0"/>
                              <w:divBdr>
                                <w:top w:val="none" w:sz="0" w:space="0" w:color="auto"/>
                                <w:left w:val="none" w:sz="0" w:space="0" w:color="auto"/>
                                <w:bottom w:val="none" w:sz="0" w:space="0" w:color="auto"/>
                                <w:right w:val="none" w:sz="0" w:space="0" w:color="auto"/>
                              </w:divBdr>
                              <w:divsChild>
                                <w:div w:id="1516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68">
      <w:marLeft w:val="0"/>
      <w:marRight w:val="0"/>
      <w:marTop w:val="0"/>
      <w:marBottom w:val="0"/>
      <w:divBdr>
        <w:top w:val="none" w:sz="0" w:space="0" w:color="auto"/>
        <w:left w:val="none" w:sz="0" w:space="0" w:color="auto"/>
        <w:bottom w:val="none" w:sz="0" w:space="0" w:color="auto"/>
        <w:right w:val="none" w:sz="0" w:space="0" w:color="auto"/>
      </w:divBdr>
    </w:div>
    <w:div w:id="151601982">
      <w:marLeft w:val="0"/>
      <w:marRight w:val="0"/>
      <w:marTop w:val="0"/>
      <w:marBottom w:val="0"/>
      <w:divBdr>
        <w:top w:val="none" w:sz="0" w:space="0" w:color="auto"/>
        <w:left w:val="none" w:sz="0" w:space="0" w:color="auto"/>
        <w:bottom w:val="none" w:sz="0" w:space="0" w:color="auto"/>
        <w:right w:val="none" w:sz="0" w:space="0" w:color="auto"/>
      </w:divBdr>
      <w:divsChild>
        <w:div w:id="151602031">
          <w:marLeft w:val="0"/>
          <w:marRight w:val="0"/>
          <w:marTop w:val="0"/>
          <w:marBottom w:val="0"/>
          <w:divBdr>
            <w:top w:val="none" w:sz="0" w:space="0" w:color="auto"/>
            <w:left w:val="none" w:sz="0" w:space="0" w:color="auto"/>
            <w:bottom w:val="single" w:sz="18" w:space="0" w:color="BBBBBB"/>
            <w:right w:val="single" w:sz="18" w:space="0" w:color="BBBBBB"/>
          </w:divBdr>
          <w:divsChild>
            <w:div w:id="151602016">
              <w:marLeft w:val="0"/>
              <w:marRight w:val="0"/>
              <w:marTop w:val="0"/>
              <w:marBottom w:val="0"/>
              <w:divBdr>
                <w:top w:val="none" w:sz="0" w:space="0" w:color="auto"/>
                <w:left w:val="none" w:sz="0" w:space="0" w:color="auto"/>
                <w:bottom w:val="none" w:sz="0" w:space="0" w:color="auto"/>
                <w:right w:val="none" w:sz="0" w:space="0" w:color="auto"/>
              </w:divBdr>
              <w:divsChild>
                <w:div w:id="151601906">
                  <w:marLeft w:val="0"/>
                  <w:marRight w:val="0"/>
                  <w:marTop w:val="0"/>
                  <w:marBottom w:val="0"/>
                  <w:divBdr>
                    <w:top w:val="none" w:sz="0" w:space="0" w:color="auto"/>
                    <w:left w:val="none" w:sz="0" w:space="0" w:color="auto"/>
                    <w:bottom w:val="none" w:sz="0" w:space="0" w:color="auto"/>
                    <w:right w:val="none" w:sz="0" w:space="0" w:color="auto"/>
                  </w:divBdr>
                  <w:divsChild>
                    <w:div w:id="151601973">
                      <w:marLeft w:val="0"/>
                      <w:marRight w:val="0"/>
                      <w:marTop w:val="0"/>
                      <w:marBottom w:val="0"/>
                      <w:divBdr>
                        <w:top w:val="none" w:sz="0" w:space="0" w:color="auto"/>
                        <w:left w:val="none" w:sz="0" w:space="0" w:color="auto"/>
                        <w:bottom w:val="none" w:sz="0" w:space="0" w:color="auto"/>
                        <w:right w:val="none" w:sz="0" w:space="0" w:color="auto"/>
                      </w:divBdr>
                      <w:divsChild>
                        <w:div w:id="151601854">
                          <w:marLeft w:val="0"/>
                          <w:marRight w:val="0"/>
                          <w:marTop w:val="0"/>
                          <w:marBottom w:val="0"/>
                          <w:divBdr>
                            <w:top w:val="none" w:sz="0" w:space="0" w:color="auto"/>
                            <w:left w:val="none" w:sz="0" w:space="0" w:color="auto"/>
                            <w:bottom w:val="none" w:sz="0" w:space="0" w:color="auto"/>
                            <w:right w:val="none" w:sz="0" w:space="0" w:color="auto"/>
                          </w:divBdr>
                          <w:divsChild>
                            <w:div w:id="151602069">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85">
      <w:marLeft w:val="0"/>
      <w:marRight w:val="0"/>
      <w:marTop w:val="0"/>
      <w:marBottom w:val="0"/>
      <w:divBdr>
        <w:top w:val="none" w:sz="0" w:space="0" w:color="auto"/>
        <w:left w:val="none" w:sz="0" w:space="0" w:color="auto"/>
        <w:bottom w:val="none" w:sz="0" w:space="0" w:color="auto"/>
        <w:right w:val="none" w:sz="0" w:space="0" w:color="auto"/>
      </w:divBdr>
    </w:div>
    <w:div w:id="151601998">
      <w:marLeft w:val="0"/>
      <w:marRight w:val="0"/>
      <w:marTop w:val="0"/>
      <w:marBottom w:val="0"/>
      <w:divBdr>
        <w:top w:val="none" w:sz="0" w:space="0" w:color="auto"/>
        <w:left w:val="none" w:sz="0" w:space="0" w:color="auto"/>
        <w:bottom w:val="none" w:sz="0" w:space="0" w:color="auto"/>
        <w:right w:val="none" w:sz="0" w:space="0" w:color="auto"/>
      </w:divBdr>
    </w:div>
    <w:div w:id="151602002">
      <w:marLeft w:val="0"/>
      <w:marRight w:val="0"/>
      <w:marTop w:val="0"/>
      <w:marBottom w:val="0"/>
      <w:divBdr>
        <w:top w:val="none" w:sz="0" w:space="0" w:color="auto"/>
        <w:left w:val="none" w:sz="0" w:space="0" w:color="auto"/>
        <w:bottom w:val="none" w:sz="0" w:space="0" w:color="auto"/>
        <w:right w:val="none" w:sz="0" w:space="0" w:color="auto"/>
      </w:divBdr>
      <w:divsChild>
        <w:div w:id="151602042">
          <w:marLeft w:val="0"/>
          <w:marRight w:val="0"/>
          <w:marTop w:val="0"/>
          <w:marBottom w:val="0"/>
          <w:divBdr>
            <w:top w:val="none" w:sz="0" w:space="0" w:color="auto"/>
            <w:left w:val="none" w:sz="0" w:space="0" w:color="auto"/>
            <w:bottom w:val="single" w:sz="18" w:space="0" w:color="BBBBBB"/>
            <w:right w:val="single" w:sz="18" w:space="0" w:color="BBBBBB"/>
          </w:divBdr>
          <w:divsChild>
            <w:div w:id="151601749">
              <w:marLeft w:val="0"/>
              <w:marRight w:val="0"/>
              <w:marTop w:val="0"/>
              <w:marBottom w:val="0"/>
              <w:divBdr>
                <w:top w:val="none" w:sz="0" w:space="0" w:color="auto"/>
                <w:left w:val="none" w:sz="0" w:space="0" w:color="auto"/>
                <w:bottom w:val="none" w:sz="0" w:space="0" w:color="auto"/>
                <w:right w:val="none" w:sz="0" w:space="0" w:color="auto"/>
              </w:divBdr>
              <w:divsChild>
                <w:div w:id="151601875">
                  <w:marLeft w:val="0"/>
                  <w:marRight w:val="0"/>
                  <w:marTop w:val="0"/>
                  <w:marBottom w:val="0"/>
                  <w:divBdr>
                    <w:top w:val="none" w:sz="0" w:space="0" w:color="auto"/>
                    <w:left w:val="none" w:sz="0" w:space="0" w:color="auto"/>
                    <w:bottom w:val="none" w:sz="0" w:space="0" w:color="auto"/>
                    <w:right w:val="none" w:sz="0" w:space="0" w:color="auto"/>
                  </w:divBdr>
                  <w:divsChild>
                    <w:div w:id="151601991">
                      <w:marLeft w:val="0"/>
                      <w:marRight w:val="0"/>
                      <w:marTop w:val="0"/>
                      <w:marBottom w:val="0"/>
                      <w:divBdr>
                        <w:top w:val="none" w:sz="0" w:space="0" w:color="auto"/>
                        <w:left w:val="none" w:sz="0" w:space="0" w:color="auto"/>
                        <w:bottom w:val="none" w:sz="0" w:space="0" w:color="auto"/>
                        <w:right w:val="none" w:sz="0" w:space="0" w:color="auto"/>
                      </w:divBdr>
                      <w:divsChild>
                        <w:div w:id="151601900">
                          <w:marLeft w:val="0"/>
                          <w:marRight w:val="0"/>
                          <w:marTop w:val="0"/>
                          <w:marBottom w:val="0"/>
                          <w:divBdr>
                            <w:top w:val="none" w:sz="0" w:space="0" w:color="auto"/>
                            <w:left w:val="none" w:sz="0" w:space="0" w:color="auto"/>
                            <w:bottom w:val="none" w:sz="0" w:space="0" w:color="auto"/>
                            <w:right w:val="none" w:sz="0" w:space="0" w:color="auto"/>
                          </w:divBdr>
                          <w:divsChild>
                            <w:div w:id="151602035">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08">
      <w:marLeft w:val="0"/>
      <w:marRight w:val="0"/>
      <w:marTop w:val="0"/>
      <w:marBottom w:val="0"/>
      <w:divBdr>
        <w:top w:val="none" w:sz="0" w:space="0" w:color="auto"/>
        <w:left w:val="none" w:sz="0" w:space="0" w:color="auto"/>
        <w:bottom w:val="none" w:sz="0" w:space="0" w:color="auto"/>
        <w:right w:val="none" w:sz="0" w:space="0" w:color="auto"/>
      </w:divBdr>
      <w:divsChild>
        <w:div w:id="151601839">
          <w:marLeft w:val="0"/>
          <w:marRight w:val="0"/>
          <w:marTop w:val="100"/>
          <w:marBottom w:val="100"/>
          <w:divBdr>
            <w:top w:val="none" w:sz="0" w:space="0" w:color="auto"/>
            <w:left w:val="none" w:sz="0" w:space="0" w:color="auto"/>
            <w:bottom w:val="none" w:sz="0" w:space="0" w:color="auto"/>
            <w:right w:val="none" w:sz="0" w:space="0" w:color="auto"/>
          </w:divBdr>
          <w:divsChild>
            <w:div w:id="151602050">
              <w:marLeft w:val="0"/>
              <w:marRight w:val="0"/>
              <w:marTop w:val="0"/>
              <w:marBottom w:val="0"/>
              <w:divBdr>
                <w:top w:val="none" w:sz="0" w:space="0" w:color="auto"/>
                <w:left w:val="none" w:sz="0" w:space="0" w:color="auto"/>
                <w:bottom w:val="none" w:sz="0" w:space="0" w:color="auto"/>
                <w:right w:val="none" w:sz="0" w:space="0" w:color="auto"/>
              </w:divBdr>
              <w:divsChild>
                <w:div w:id="151602062">
                  <w:marLeft w:val="0"/>
                  <w:marRight w:val="84"/>
                  <w:marTop w:val="0"/>
                  <w:marBottom w:val="0"/>
                  <w:divBdr>
                    <w:top w:val="none" w:sz="0" w:space="0" w:color="auto"/>
                    <w:left w:val="none" w:sz="0" w:space="0" w:color="auto"/>
                    <w:bottom w:val="none" w:sz="0" w:space="0" w:color="auto"/>
                    <w:right w:val="none" w:sz="0" w:space="0" w:color="auto"/>
                  </w:divBdr>
                  <w:divsChild>
                    <w:div w:id="151601928">
                      <w:marLeft w:val="0"/>
                      <w:marRight w:val="0"/>
                      <w:marTop w:val="0"/>
                      <w:marBottom w:val="804"/>
                      <w:divBdr>
                        <w:top w:val="none" w:sz="0" w:space="0" w:color="auto"/>
                        <w:left w:val="none" w:sz="0" w:space="0" w:color="auto"/>
                        <w:bottom w:val="none" w:sz="0" w:space="0" w:color="auto"/>
                        <w:right w:val="none" w:sz="0" w:space="0" w:color="auto"/>
                      </w:divBdr>
                      <w:divsChild>
                        <w:div w:id="151601986">
                          <w:marLeft w:val="0"/>
                          <w:marRight w:val="0"/>
                          <w:marTop w:val="0"/>
                          <w:marBottom w:val="17"/>
                          <w:divBdr>
                            <w:top w:val="none" w:sz="0" w:space="0" w:color="auto"/>
                            <w:left w:val="none" w:sz="0" w:space="0" w:color="auto"/>
                            <w:bottom w:val="none" w:sz="0" w:space="0" w:color="auto"/>
                            <w:right w:val="none" w:sz="0" w:space="0" w:color="auto"/>
                          </w:divBdr>
                          <w:divsChild>
                            <w:div w:id="151601911">
                              <w:marLeft w:val="0"/>
                              <w:marRight w:val="0"/>
                              <w:marTop w:val="0"/>
                              <w:marBottom w:val="0"/>
                              <w:divBdr>
                                <w:top w:val="none" w:sz="0" w:space="0" w:color="auto"/>
                                <w:left w:val="none" w:sz="0" w:space="0" w:color="auto"/>
                                <w:bottom w:val="none" w:sz="0" w:space="0" w:color="auto"/>
                                <w:right w:val="none" w:sz="0" w:space="0" w:color="auto"/>
                              </w:divBdr>
                              <w:divsChild>
                                <w:div w:id="1516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11">
      <w:marLeft w:val="0"/>
      <w:marRight w:val="0"/>
      <w:marTop w:val="0"/>
      <w:marBottom w:val="0"/>
      <w:divBdr>
        <w:top w:val="none" w:sz="0" w:space="0" w:color="auto"/>
        <w:left w:val="none" w:sz="0" w:space="0" w:color="auto"/>
        <w:bottom w:val="none" w:sz="0" w:space="0" w:color="auto"/>
        <w:right w:val="none" w:sz="0" w:space="0" w:color="auto"/>
      </w:divBdr>
      <w:divsChild>
        <w:div w:id="151601806">
          <w:marLeft w:val="0"/>
          <w:marRight w:val="0"/>
          <w:marTop w:val="0"/>
          <w:marBottom w:val="0"/>
          <w:divBdr>
            <w:top w:val="none" w:sz="0" w:space="0" w:color="auto"/>
            <w:left w:val="none" w:sz="0" w:space="0" w:color="auto"/>
            <w:bottom w:val="none" w:sz="0" w:space="0" w:color="auto"/>
            <w:right w:val="none" w:sz="0" w:space="0" w:color="auto"/>
          </w:divBdr>
          <w:divsChild>
            <w:div w:id="151601919">
              <w:marLeft w:val="0"/>
              <w:marRight w:val="0"/>
              <w:marTop w:val="0"/>
              <w:marBottom w:val="0"/>
              <w:divBdr>
                <w:top w:val="none" w:sz="0" w:space="0" w:color="auto"/>
                <w:left w:val="none" w:sz="0" w:space="0" w:color="auto"/>
                <w:bottom w:val="none" w:sz="0" w:space="0" w:color="auto"/>
                <w:right w:val="none" w:sz="0" w:space="0" w:color="auto"/>
              </w:divBdr>
              <w:divsChild>
                <w:div w:id="151601890">
                  <w:marLeft w:val="0"/>
                  <w:marRight w:val="0"/>
                  <w:marTop w:val="0"/>
                  <w:marBottom w:val="0"/>
                  <w:divBdr>
                    <w:top w:val="none" w:sz="0" w:space="0" w:color="auto"/>
                    <w:left w:val="none" w:sz="0" w:space="0" w:color="auto"/>
                    <w:bottom w:val="none" w:sz="0" w:space="0" w:color="auto"/>
                    <w:right w:val="none" w:sz="0" w:space="0" w:color="auto"/>
                  </w:divBdr>
                  <w:divsChild>
                    <w:div w:id="151601863">
                      <w:marLeft w:val="0"/>
                      <w:marRight w:val="0"/>
                      <w:marTop w:val="0"/>
                      <w:marBottom w:val="0"/>
                      <w:divBdr>
                        <w:top w:val="none" w:sz="0" w:space="0" w:color="auto"/>
                        <w:left w:val="none" w:sz="0" w:space="0" w:color="auto"/>
                        <w:bottom w:val="none" w:sz="0" w:space="0" w:color="auto"/>
                        <w:right w:val="none" w:sz="0" w:space="0" w:color="auto"/>
                      </w:divBdr>
                      <w:divsChild>
                        <w:div w:id="151602046">
                          <w:marLeft w:val="0"/>
                          <w:marRight w:val="0"/>
                          <w:marTop w:val="0"/>
                          <w:marBottom w:val="0"/>
                          <w:divBdr>
                            <w:top w:val="none" w:sz="0" w:space="0" w:color="auto"/>
                            <w:left w:val="none" w:sz="0" w:space="0" w:color="auto"/>
                            <w:bottom w:val="none" w:sz="0" w:space="0" w:color="auto"/>
                            <w:right w:val="none" w:sz="0" w:space="0" w:color="auto"/>
                          </w:divBdr>
                          <w:divsChild>
                            <w:div w:id="1516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12">
      <w:marLeft w:val="0"/>
      <w:marRight w:val="0"/>
      <w:marTop w:val="0"/>
      <w:marBottom w:val="0"/>
      <w:divBdr>
        <w:top w:val="none" w:sz="0" w:space="0" w:color="auto"/>
        <w:left w:val="none" w:sz="0" w:space="0" w:color="auto"/>
        <w:bottom w:val="none" w:sz="0" w:space="0" w:color="auto"/>
        <w:right w:val="none" w:sz="0" w:space="0" w:color="auto"/>
      </w:divBdr>
    </w:div>
    <w:div w:id="151602013">
      <w:marLeft w:val="0"/>
      <w:marRight w:val="0"/>
      <w:marTop w:val="0"/>
      <w:marBottom w:val="0"/>
      <w:divBdr>
        <w:top w:val="none" w:sz="0" w:space="0" w:color="auto"/>
        <w:left w:val="none" w:sz="0" w:space="0" w:color="auto"/>
        <w:bottom w:val="none" w:sz="0" w:space="0" w:color="auto"/>
        <w:right w:val="none" w:sz="0" w:space="0" w:color="auto"/>
      </w:divBdr>
      <w:divsChild>
        <w:div w:id="151602037">
          <w:marLeft w:val="720"/>
          <w:marRight w:val="720"/>
          <w:marTop w:val="100"/>
          <w:marBottom w:val="100"/>
          <w:divBdr>
            <w:top w:val="none" w:sz="0" w:space="0" w:color="auto"/>
            <w:left w:val="none" w:sz="0" w:space="0" w:color="auto"/>
            <w:bottom w:val="none" w:sz="0" w:space="0" w:color="auto"/>
            <w:right w:val="none" w:sz="0" w:space="0" w:color="auto"/>
          </w:divBdr>
          <w:divsChild>
            <w:div w:id="151601999">
              <w:marLeft w:val="720"/>
              <w:marRight w:val="720"/>
              <w:marTop w:val="100"/>
              <w:marBottom w:val="100"/>
              <w:divBdr>
                <w:top w:val="none" w:sz="0" w:space="0" w:color="auto"/>
                <w:left w:val="none" w:sz="0" w:space="0" w:color="auto"/>
                <w:bottom w:val="none" w:sz="0" w:space="0" w:color="auto"/>
                <w:right w:val="none" w:sz="0" w:space="0" w:color="auto"/>
              </w:divBdr>
              <w:divsChild>
                <w:div w:id="1516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2015">
      <w:marLeft w:val="0"/>
      <w:marRight w:val="0"/>
      <w:marTop w:val="0"/>
      <w:marBottom w:val="0"/>
      <w:divBdr>
        <w:top w:val="none" w:sz="0" w:space="0" w:color="auto"/>
        <w:left w:val="none" w:sz="0" w:space="0" w:color="auto"/>
        <w:bottom w:val="none" w:sz="0" w:space="0" w:color="auto"/>
        <w:right w:val="none" w:sz="0" w:space="0" w:color="auto"/>
      </w:divBdr>
      <w:divsChild>
        <w:div w:id="151602049">
          <w:marLeft w:val="0"/>
          <w:marRight w:val="0"/>
          <w:marTop w:val="0"/>
          <w:marBottom w:val="0"/>
          <w:divBdr>
            <w:top w:val="none" w:sz="0" w:space="0" w:color="auto"/>
            <w:left w:val="none" w:sz="0" w:space="0" w:color="auto"/>
            <w:bottom w:val="none" w:sz="0" w:space="0" w:color="auto"/>
            <w:right w:val="none" w:sz="0" w:space="0" w:color="auto"/>
          </w:divBdr>
          <w:divsChild>
            <w:div w:id="151601897">
              <w:marLeft w:val="0"/>
              <w:marRight w:val="0"/>
              <w:marTop w:val="0"/>
              <w:marBottom w:val="0"/>
              <w:divBdr>
                <w:top w:val="none" w:sz="0" w:space="0" w:color="auto"/>
                <w:left w:val="none" w:sz="0" w:space="0" w:color="auto"/>
                <w:bottom w:val="none" w:sz="0" w:space="0" w:color="auto"/>
                <w:right w:val="none" w:sz="0" w:space="0" w:color="auto"/>
              </w:divBdr>
              <w:divsChild>
                <w:div w:id="151602028">
                  <w:marLeft w:val="0"/>
                  <w:marRight w:val="0"/>
                  <w:marTop w:val="0"/>
                  <w:marBottom w:val="0"/>
                  <w:divBdr>
                    <w:top w:val="none" w:sz="0" w:space="0" w:color="auto"/>
                    <w:left w:val="none" w:sz="0" w:space="0" w:color="auto"/>
                    <w:bottom w:val="none" w:sz="0" w:space="0" w:color="auto"/>
                    <w:right w:val="none" w:sz="0" w:space="0" w:color="auto"/>
                  </w:divBdr>
                  <w:divsChild>
                    <w:div w:id="151601762">
                      <w:marLeft w:val="0"/>
                      <w:marRight w:val="0"/>
                      <w:marTop w:val="0"/>
                      <w:marBottom w:val="0"/>
                      <w:divBdr>
                        <w:top w:val="none" w:sz="0" w:space="0" w:color="auto"/>
                        <w:left w:val="none" w:sz="0" w:space="0" w:color="auto"/>
                        <w:bottom w:val="none" w:sz="0" w:space="0" w:color="auto"/>
                        <w:right w:val="none" w:sz="0" w:space="0" w:color="auto"/>
                      </w:divBdr>
                      <w:divsChild>
                        <w:div w:id="151601769">
                          <w:marLeft w:val="0"/>
                          <w:marRight w:val="0"/>
                          <w:marTop w:val="0"/>
                          <w:marBottom w:val="0"/>
                          <w:divBdr>
                            <w:top w:val="none" w:sz="0" w:space="0" w:color="auto"/>
                            <w:left w:val="none" w:sz="0" w:space="0" w:color="auto"/>
                            <w:bottom w:val="none" w:sz="0" w:space="0" w:color="auto"/>
                            <w:right w:val="none" w:sz="0" w:space="0" w:color="auto"/>
                          </w:divBdr>
                        </w:div>
                        <w:div w:id="1516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2017">
      <w:marLeft w:val="0"/>
      <w:marRight w:val="0"/>
      <w:marTop w:val="0"/>
      <w:marBottom w:val="0"/>
      <w:divBdr>
        <w:top w:val="none" w:sz="0" w:space="0" w:color="auto"/>
        <w:left w:val="none" w:sz="0" w:space="0" w:color="auto"/>
        <w:bottom w:val="none" w:sz="0" w:space="0" w:color="auto"/>
        <w:right w:val="none" w:sz="0" w:space="0" w:color="auto"/>
      </w:divBdr>
    </w:div>
    <w:div w:id="151602018">
      <w:marLeft w:val="0"/>
      <w:marRight w:val="0"/>
      <w:marTop w:val="0"/>
      <w:marBottom w:val="0"/>
      <w:divBdr>
        <w:top w:val="none" w:sz="0" w:space="0" w:color="auto"/>
        <w:left w:val="none" w:sz="0" w:space="0" w:color="auto"/>
        <w:bottom w:val="none" w:sz="0" w:space="0" w:color="auto"/>
        <w:right w:val="none" w:sz="0" w:space="0" w:color="auto"/>
      </w:divBdr>
      <w:divsChild>
        <w:div w:id="151601807">
          <w:marLeft w:val="0"/>
          <w:marRight w:val="0"/>
          <w:marTop w:val="100"/>
          <w:marBottom w:val="100"/>
          <w:divBdr>
            <w:top w:val="none" w:sz="0" w:space="0" w:color="auto"/>
            <w:left w:val="none" w:sz="0" w:space="0" w:color="auto"/>
            <w:bottom w:val="none" w:sz="0" w:space="0" w:color="auto"/>
            <w:right w:val="none" w:sz="0" w:space="0" w:color="auto"/>
          </w:divBdr>
          <w:divsChild>
            <w:div w:id="151601880">
              <w:marLeft w:val="0"/>
              <w:marRight w:val="0"/>
              <w:marTop w:val="0"/>
              <w:marBottom w:val="0"/>
              <w:divBdr>
                <w:top w:val="none" w:sz="0" w:space="0" w:color="auto"/>
                <w:left w:val="none" w:sz="0" w:space="0" w:color="auto"/>
                <w:bottom w:val="none" w:sz="0" w:space="0" w:color="auto"/>
                <w:right w:val="none" w:sz="0" w:space="0" w:color="auto"/>
              </w:divBdr>
              <w:divsChild>
                <w:div w:id="151601965">
                  <w:marLeft w:val="0"/>
                  <w:marRight w:val="84"/>
                  <w:marTop w:val="0"/>
                  <w:marBottom w:val="0"/>
                  <w:divBdr>
                    <w:top w:val="none" w:sz="0" w:space="0" w:color="auto"/>
                    <w:left w:val="none" w:sz="0" w:space="0" w:color="auto"/>
                    <w:bottom w:val="none" w:sz="0" w:space="0" w:color="auto"/>
                    <w:right w:val="none" w:sz="0" w:space="0" w:color="auto"/>
                  </w:divBdr>
                  <w:divsChild>
                    <w:div w:id="151601832">
                      <w:marLeft w:val="0"/>
                      <w:marRight w:val="0"/>
                      <w:marTop w:val="0"/>
                      <w:marBottom w:val="804"/>
                      <w:divBdr>
                        <w:top w:val="none" w:sz="0" w:space="0" w:color="auto"/>
                        <w:left w:val="none" w:sz="0" w:space="0" w:color="auto"/>
                        <w:bottom w:val="none" w:sz="0" w:space="0" w:color="auto"/>
                        <w:right w:val="none" w:sz="0" w:space="0" w:color="auto"/>
                      </w:divBdr>
                      <w:divsChild>
                        <w:div w:id="151601852">
                          <w:marLeft w:val="84"/>
                          <w:marRight w:val="0"/>
                          <w:marTop w:val="0"/>
                          <w:marBottom w:val="96"/>
                          <w:divBdr>
                            <w:top w:val="none" w:sz="0" w:space="0" w:color="auto"/>
                            <w:left w:val="none" w:sz="0" w:space="0" w:color="auto"/>
                            <w:bottom w:val="none" w:sz="0" w:space="0" w:color="auto"/>
                            <w:right w:val="none" w:sz="0" w:space="0" w:color="auto"/>
                          </w:divBdr>
                          <w:divsChild>
                            <w:div w:id="151601866">
                              <w:marLeft w:val="0"/>
                              <w:marRight w:val="0"/>
                              <w:marTop w:val="0"/>
                              <w:marBottom w:val="0"/>
                              <w:divBdr>
                                <w:top w:val="none" w:sz="0" w:space="0" w:color="auto"/>
                                <w:left w:val="none" w:sz="0" w:space="0" w:color="auto"/>
                                <w:bottom w:val="none" w:sz="0" w:space="0" w:color="auto"/>
                                <w:right w:val="none" w:sz="0" w:space="0" w:color="auto"/>
                              </w:divBdr>
                            </w:div>
                          </w:divsChild>
                        </w:div>
                        <w:div w:id="151601967">
                          <w:marLeft w:val="0"/>
                          <w:marRight w:val="0"/>
                          <w:marTop w:val="0"/>
                          <w:marBottom w:val="17"/>
                          <w:divBdr>
                            <w:top w:val="none" w:sz="0" w:space="0" w:color="auto"/>
                            <w:left w:val="none" w:sz="0" w:space="0" w:color="auto"/>
                            <w:bottom w:val="none" w:sz="0" w:space="0" w:color="auto"/>
                            <w:right w:val="none" w:sz="0" w:space="0" w:color="auto"/>
                          </w:divBdr>
                          <w:divsChild>
                            <w:div w:id="151601872">
                              <w:marLeft w:val="0"/>
                              <w:marRight w:val="0"/>
                              <w:marTop w:val="0"/>
                              <w:marBottom w:val="0"/>
                              <w:divBdr>
                                <w:top w:val="none" w:sz="0" w:space="0" w:color="auto"/>
                                <w:left w:val="none" w:sz="0" w:space="0" w:color="auto"/>
                                <w:bottom w:val="none" w:sz="0" w:space="0" w:color="auto"/>
                                <w:right w:val="none" w:sz="0" w:space="0" w:color="auto"/>
                              </w:divBdr>
                              <w:divsChild>
                                <w:div w:id="151601845">
                                  <w:marLeft w:val="0"/>
                                  <w:marRight w:val="0"/>
                                  <w:marTop w:val="0"/>
                                  <w:marBottom w:val="0"/>
                                  <w:divBdr>
                                    <w:top w:val="none" w:sz="0" w:space="0" w:color="auto"/>
                                    <w:left w:val="none" w:sz="0" w:space="0" w:color="auto"/>
                                    <w:bottom w:val="none" w:sz="0" w:space="0" w:color="auto"/>
                                    <w:right w:val="none" w:sz="0" w:space="0" w:color="auto"/>
                                  </w:divBdr>
                                  <w:divsChild>
                                    <w:div w:id="151602000">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2019">
      <w:marLeft w:val="0"/>
      <w:marRight w:val="0"/>
      <w:marTop w:val="0"/>
      <w:marBottom w:val="0"/>
      <w:divBdr>
        <w:top w:val="none" w:sz="0" w:space="0" w:color="auto"/>
        <w:left w:val="none" w:sz="0" w:space="0" w:color="auto"/>
        <w:bottom w:val="none" w:sz="0" w:space="0" w:color="auto"/>
        <w:right w:val="none" w:sz="0" w:space="0" w:color="auto"/>
      </w:divBdr>
    </w:div>
    <w:div w:id="151602023">
      <w:marLeft w:val="0"/>
      <w:marRight w:val="0"/>
      <w:marTop w:val="0"/>
      <w:marBottom w:val="0"/>
      <w:divBdr>
        <w:top w:val="none" w:sz="0" w:space="0" w:color="auto"/>
        <w:left w:val="none" w:sz="0" w:space="0" w:color="auto"/>
        <w:bottom w:val="none" w:sz="0" w:space="0" w:color="auto"/>
        <w:right w:val="none" w:sz="0" w:space="0" w:color="auto"/>
      </w:divBdr>
    </w:div>
    <w:div w:id="151602040">
      <w:marLeft w:val="0"/>
      <w:marRight w:val="0"/>
      <w:marTop w:val="0"/>
      <w:marBottom w:val="0"/>
      <w:divBdr>
        <w:top w:val="none" w:sz="0" w:space="0" w:color="auto"/>
        <w:left w:val="none" w:sz="0" w:space="0" w:color="auto"/>
        <w:bottom w:val="none" w:sz="0" w:space="0" w:color="auto"/>
        <w:right w:val="none" w:sz="0" w:space="0" w:color="auto"/>
      </w:divBdr>
      <w:divsChild>
        <w:div w:id="151601939">
          <w:marLeft w:val="0"/>
          <w:marRight w:val="0"/>
          <w:marTop w:val="0"/>
          <w:marBottom w:val="0"/>
          <w:divBdr>
            <w:top w:val="none" w:sz="0" w:space="0" w:color="auto"/>
            <w:left w:val="none" w:sz="0" w:space="0" w:color="auto"/>
            <w:bottom w:val="none" w:sz="0" w:space="0" w:color="auto"/>
            <w:right w:val="none" w:sz="0" w:space="0" w:color="auto"/>
          </w:divBdr>
          <w:divsChild>
            <w:div w:id="151601804">
              <w:marLeft w:val="0"/>
              <w:marRight w:val="0"/>
              <w:marTop w:val="0"/>
              <w:marBottom w:val="0"/>
              <w:divBdr>
                <w:top w:val="none" w:sz="0" w:space="0" w:color="auto"/>
                <w:left w:val="none" w:sz="0" w:space="0" w:color="auto"/>
                <w:bottom w:val="none" w:sz="0" w:space="0" w:color="auto"/>
                <w:right w:val="none" w:sz="0" w:space="0" w:color="auto"/>
              </w:divBdr>
              <w:divsChild>
                <w:div w:id="151601871">
                  <w:marLeft w:val="0"/>
                  <w:marRight w:val="0"/>
                  <w:marTop w:val="0"/>
                  <w:marBottom w:val="0"/>
                  <w:divBdr>
                    <w:top w:val="none" w:sz="0" w:space="0" w:color="auto"/>
                    <w:left w:val="none" w:sz="0" w:space="0" w:color="auto"/>
                    <w:bottom w:val="none" w:sz="0" w:space="0" w:color="auto"/>
                    <w:right w:val="none" w:sz="0" w:space="0" w:color="auto"/>
                  </w:divBdr>
                  <w:divsChild>
                    <w:div w:id="151602022">
                      <w:marLeft w:val="0"/>
                      <w:marRight w:val="0"/>
                      <w:marTop w:val="0"/>
                      <w:marBottom w:val="0"/>
                      <w:divBdr>
                        <w:top w:val="none" w:sz="0" w:space="0" w:color="auto"/>
                        <w:left w:val="none" w:sz="0" w:space="0" w:color="auto"/>
                        <w:bottom w:val="none" w:sz="0" w:space="0" w:color="auto"/>
                        <w:right w:val="none" w:sz="0" w:space="0" w:color="auto"/>
                      </w:divBdr>
                      <w:divsChild>
                        <w:div w:id="151602020">
                          <w:marLeft w:val="0"/>
                          <w:marRight w:val="0"/>
                          <w:marTop w:val="0"/>
                          <w:marBottom w:val="0"/>
                          <w:divBdr>
                            <w:top w:val="none" w:sz="0" w:space="0" w:color="auto"/>
                            <w:left w:val="none" w:sz="0" w:space="0" w:color="auto"/>
                            <w:bottom w:val="none" w:sz="0" w:space="0" w:color="auto"/>
                            <w:right w:val="none" w:sz="0" w:space="0" w:color="auto"/>
                          </w:divBdr>
                          <w:divsChild>
                            <w:div w:id="151601948">
                              <w:marLeft w:val="0"/>
                              <w:marRight w:val="0"/>
                              <w:marTop w:val="0"/>
                              <w:marBottom w:val="0"/>
                              <w:divBdr>
                                <w:top w:val="none" w:sz="0" w:space="0" w:color="auto"/>
                                <w:left w:val="none" w:sz="0" w:space="0" w:color="auto"/>
                                <w:bottom w:val="none" w:sz="0" w:space="0" w:color="auto"/>
                                <w:right w:val="none" w:sz="0" w:space="0" w:color="auto"/>
                              </w:divBdr>
                              <w:divsChild>
                                <w:div w:id="151601791">
                                  <w:marLeft w:val="0"/>
                                  <w:marRight w:val="0"/>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41">
      <w:marLeft w:val="0"/>
      <w:marRight w:val="0"/>
      <w:marTop w:val="0"/>
      <w:marBottom w:val="0"/>
      <w:divBdr>
        <w:top w:val="none" w:sz="0" w:space="0" w:color="auto"/>
        <w:left w:val="none" w:sz="0" w:space="0" w:color="auto"/>
        <w:bottom w:val="none" w:sz="0" w:space="0" w:color="auto"/>
        <w:right w:val="none" w:sz="0" w:space="0" w:color="auto"/>
      </w:divBdr>
    </w:div>
    <w:div w:id="151602043">
      <w:marLeft w:val="0"/>
      <w:marRight w:val="0"/>
      <w:marTop w:val="0"/>
      <w:marBottom w:val="0"/>
      <w:divBdr>
        <w:top w:val="none" w:sz="0" w:space="0" w:color="auto"/>
        <w:left w:val="none" w:sz="0" w:space="0" w:color="auto"/>
        <w:bottom w:val="none" w:sz="0" w:space="0" w:color="auto"/>
        <w:right w:val="none" w:sz="0" w:space="0" w:color="auto"/>
      </w:divBdr>
    </w:div>
    <w:div w:id="151602045">
      <w:marLeft w:val="0"/>
      <w:marRight w:val="0"/>
      <w:marTop w:val="0"/>
      <w:marBottom w:val="0"/>
      <w:divBdr>
        <w:top w:val="none" w:sz="0" w:space="0" w:color="auto"/>
        <w:left w:val="none" w:sz="0" w:space="0" w:color="auto"/>
        <w:bottom w:val="none" w:sz="0" w:space="0" w:color="auto"/>
        <w:right w:val="none" w:sz="0" w:space="0" w:color="auto"/>
      </w:divBdr>
      <w:divsChild>
        <w:div w:id="151601805">
          <w:marLeft w:val="0"/>
          <w:marRight w:val="0"/>
          <w:marTop w:val="100"/>
          <w:marBottom w:val="100"/>
          <w:divBdr>
            <w:top w:val="none" w:sz="0" w:space="0" w:color="auto"/>
            <w:left w:val="none" w:sz="0" w:space="0" w:color="auto"/>
            <w:bottom w:val="none" w:sz="0" w:space="0" w:color="auto"/>
            <w:right w:val="none" w:sz="0" w:space="0" w:color="auto"/>
          </w:divBdr>
          <w:divsChild>
            <w:div w:id="151601886">
              <w:marLeft w:val="0"/>
              <w:marRight w:val="0"/>
              <w:marTop w:val="0"/>
              <w:marBottom w:val="0"/>
              <w:divBdr>
                <w:top w:val="none" w:sz="0" w:space="0" w:color="auto"/>
                <w:left w:val="none" w:sz="0" w:space="0" w:color="auto"/>
                <w:bottom w:val="none" w:sz="0" w:space="0" w:color="auto"/>
                <w:right w:val="none" w:sz="0" w:space="0" w:color="auto"/>
              </w:divBdr>
              <w:divsChild>
                <w:div w:id="151601924">
                  <w:marLeft w:val="0"/>
                  <w:marRight w:val="75"/>
                  <w:marTop w:val="0"/>
                  <w:marBottom w:val="0"/>
                  <w:divBdr>
                    <w:top w:val="none" w:sz="0" w:space="0" w:color="auto"/>
                    <w:left w:val="none" w:sz="0" w:space="0" w:color="auto"/>
                    <w:bottom w:val="none" w:sz="0" w:space="0" w:color="auto"/>
                    <w:right w:val="none" w:sz="0" w:space="0" w:color="auto"/>
                  </w:divBdr>
                  <w:divsChild>
                    <w:div w:id="151601816">
                      <w:marLeft w:val="0"/>
                      <w:marRight w:val="0"/>
                      <w:marTop w:val="0"/>
                      <w:marBottom w:val="720"/>
                      <w:divBdr>
                        <w:top w:val="none" w:sz="0" w:space="0" w:color="auto"/>
                        <w:left w:val="none" w:sz="0" w:space="0" w:color="auto"/>
                        <w:bottom w:val="none" w:sz="0" w:space="0" w:color="auto"/>
                        <w:right w:val="none" w:sz="0" w:space="0" w:color="auto"/>
                      </w:divBdr>
                      <w:divsChild>
                        <w:div w:id="151601937">
                          <w:marLeft w:val="75"/>
                          <w:marRight w:val="0"/>
                          <w:marTop w:val="0"/>
                          <w:marBottom w:val="96"/>
                          <w:divBdr>
                            <w:top w:val="none" w:sz="0" w:space="0" w:color="auto"/>
                            <w:left w:val="none" w:sz="0" w:space="0" w:color="auto"/>
                            <w:bottom w:val="none" w:sz="0" w:space="0" w:color="auto"/>
                            <w:right w:val="none" w:sz="0" w:space="0" w:color="auto"/>
                          </w:divBdr>
                          <w:divsChild>
                            <w:div w:id="151601861">
                              <w:marLeft w:val="0"/>
                              <w:marRight w:val="0"/>
                              <w:marTop w:val="0"/>
                              <w:marBottom w:val="0"/>
                              <w:divBdr>
                                <w:top w:val="none" w:sz="0" w:space="0" w:color="auto"/>
                                <w:left w:val="none" w:sz="0" w:space="0" w:color="auto"/>
                                <w:bottom w:val="none" w:sz="0" w:space="0" w:color="auto"/>
                                <w:right w:val="none" w:sz="0" w:space="0" w:color="auto"/>
                              </w:divBdr>
                            </w:div>
                          </w:divsChild>
                        </w:div>
                        <w:div w:id="151602004">
                          <w:marLeft w:val="0"/>
                          <w:marRight w:val="0"/>
                          <w:marTop w:val="0"/>
                          <w:marBottom w:val="15"/>
                          <w:divBdr>
                            <w:top w:val="none" w:sz="0" w:space="0" w:color="auto"/>
                            <w:left w:val="none" w:sz="0" w:space="0" w:color="auto"/>
                            <w:bottom w:val="none" w:sz="0" w:space="0" w:color="auto"/>
                            <w:right w:val="none" w:sz="0" w:space="0" w:color="auto"/>
                          </w:divBdr>
                          <w:divsChild>
                            <w:div w:id="151601944">
                              <w:marLeft w:val="0"/>
                              <w:marRight w:val="0"/>
                              <w:marTop w:val="0"/>
                              <w:marBottom w:val="0"/>
                              <w:divBdr>
                                <w:top w:val="none" w:sz="0" w:space="0" w:color="auto"/>
                                <w:left w:val="none" w:sz="0" w:space="0" w:color="auto"/>
                                <w:bottom w:val="none" w:sz="0" w:space="0" w:color="auto"/>
                                <w:right w:val="none" w:sz="0" w:space="0" w:color="auto"/>
                              </w:divBdr>
                              <w:divsChild>
                                <w:div w:id="151601927">
                                  <w:marLeft w:val="0"/>
                                  <w:marRight w:val="0"/>
                                  <w:marTop w:val="0"/>
                                  <w:marBottom w:val="0"/>
                                  <w:divBdr>
                                    <w:top w:val="none" w:sz="0" w:space="0" w:color="auto"/>
                                    <w:left w:val="none" w:sz="0" w:space="0" w:color="auto"/>
                                    <w:bottom w:val="none" w:sz="0" w:space="0" w:color="auto"/>
                                    <w:right w:val="none" w:sz="0" w:space="0" w:color="auto"/>
                                  </w:divBdr>
                                  <w:divsChild>
                                    <w:div w:id="151601812">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2047">
      <w:marLeft w:val="0"/>
      <w:marRight w:val="0"/>
      <w:marTop w:val="0"/>
      <w:marBottom w:val="0"/>
      <w:divBdr>
        <w:top w:val="none" w:sz="0" w:space="0" w:color="auto"/>
        <w:left w:val="none" w:sz="0" w:space="0" w:color="auto"/>
        <w:bottom w:val="none" w:sz="0" w:space="0" w:color="auto"/>
        <w:right w:val="none" w:sz="0" w:space="0" w:color="auto"/>
      </w:divBdr>
      <w:divsChild>
        <w:div w:id="151602001">
          <w:marLeft w:val="0"/>
          <w:marRight w:val="0"/>
          <w:marTop w:val="0"/>
          <w:marBottom w:val="0"/>
          <w:divBdr>
            <w:top w:val="none" w:sz="0" w:space="0" w:color="auto"/>
            <w:left w:val="none" w:sz="0" w:space="0" w:color="auto"/>
            <w:bottom w:val="none" w:sz="0" w:space="0" w:color="auto"/>
            <w:right w:val="none" w:sz="0" w:space="0" w:color="auto"/>
          </w:divBdr>
          <w:divsChild>
            <w:div w:id="151601908">
              <w:marLeft w:val="0"/>
              <w:marRight w:val="0"/>
              <w:marTop w:val="0"/>
              <w:marBottom w:val="0"/>
              <w:divBdr>
                <w:top w:val="none" w:sz="0" w:space="0" w:color="auto"/>
                <w:left w:val="none" w:sz="0" w:space="0" w:color="auto"/>
                <w:bottom w:val="none" w:sz="0" w:space="0" w:color="auto"/>
                <w:right w:val="none" w:sz="0" w:space="0" w:color="auto"/>
              </w:divBdr>
              <w:divsChild>
                <w:div w:id="151601957">
                  <w:marLeft w:val="0"/>
                  <w:marRight w:val="0"/>
                  <w:marTop w:val="0"/>
                  <w:marBottom w:val="0"/>
                  <w:divBdr>
                    <w:top w:val="none" w:sz="0" w:space="0" w:color="auto"/>
                    <w:left w:val="none" w:sz="0" w:space="0" w:color="auto"/>
                    <w:bottom w:val="none" w:sz="0" w:space="0" w:color="auto"/>
                    <w:right w:val="none" w:sz="0" w:space="0" w:color="auto"/>
                  </w:divBdr>
                  <w:divsChild>
                    <w:div w:id="151601952">
                      <w:marLeft w:val="0"/>
                      <w:marRight w:val="0"/>
                      <w:marTop w:val="0"/>
                      <w:marBottom w:val="0"/>
                      <w:divBdr>
                        <w:top w:val="none" w:sz="0" w:space="0" w:color="auto"/>
                        <w:left w:val="none" w:sz="0" w:space="0" w:color="auto"/>
                        <w:bottom w:val="none" w:sz="0" w:space="0" w:color="auto"/>
                        <w:right w:val="none" w:sz="0" w:space="0" w:color="auto"/>
                      </w:divBdr>
                      <w:divsChild>
                        <w:div w:id="151601943">
                          <w:marLeft w:val="0"/>
                          <w:marRight w:val="0"/>
                          <w:marTop w:val="0"/>
                          <w:marBottom w:val="0"/>
                          <w:divBdr>
                            <w:top w:val="none" w:sz="0" w:space="0" w:color="auto"/>
                            <w:left w:val="none" w:sz="0" w:space="0" w:color="auto"/>
                            <w:bottom w:val="none" w:sz="0" w:space="0" w:color="auto"/>
                            <w:right w:val="none" w:sz="0" w:space="0" w:color="auto"/>
                          </w:divBdr>
                          <w:divsChild>
                            <w:div w:id="1516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53">
      <w:marLeft w:val="0"/>
      <w:marRight w:val="0"/>
      <w:marTop w:val="0"/>
      <w:marBottom w:val="0"/>
      <w:divBdr>
        <w:top w:val="none" w:sz="0" w:space="0" w:color="auto"/>
        <w:left w:val="none" w:sz="0" w:space="0" w:color="auto"/>
        <w:bottom w:val="none" w:sz="0" w:space="0" w:color="auto"/>
        <w:right w:val="none" w:sz="0" w:space="0" w:color="auto"/>
      </w:divBdr>
      <w:divsChild>
        <w:div w:id="151601983">
          <w:marLeft w:val="0"/>
          <w:marRight w:val="0"/>
          <w:marTop w:val="100"/>
          <w:marBottom w:val="100"/>
          <w:divBdr>
            <w:top w:val="none" w:sz="0" w:space="0" w:color="auto"/>
            <w:left w:val="none" w:sz="0" w:space="0" w:color="auto"/>
            <w:bottom w:val="none" w:sz="0" w:space="0" w:color="auto"/>
            <w:right w:val="none" w:sz="0" w:space="0" w:color="auto"/>
          </w:divBdr>
          <w:divsChild>
            <w:div w:id="151601856">
              <w:marLeft w:val="0"/>
              <w:marRight w:val="0"/>
              <w:marTop w:val="0"/>
              <w:marBottom w:val="0"/>
              <w:divBdr>
                <w:top w:val="none" w:sz="0" w:space="0" w:color="auto"/>
                <w:left w:val="none" w:sz="0" w:space="0" w:color="auto"/>
                <w:bottom w:val="none" w:sz="0" w:space="0" w:color="auto"/>
                <w:right w:val="none" w:sz="0" w:space="0" w:color="auto"/>
              </w:divBdr>
              <w:divsChild>
                <w:div w:id="151601881">
                  <w:marLeft w:val="0"/>
                  <w:marRight w:val="75"/>
                  <w:marTop w:val="0"/>
                  <w:marBottom w:val="0"/>
                  <w:divBdr>
                    <w:top w:val="none" w:sz="0" w:space="0" w:color="auto"/>
                    <w:left w:val="none" w:sz="0" w:space="0" w:color="auto"/>
                    <w:bottom w:val="none" w:sz="0" w:space="0" w:color="auto"/>
                    <w:right w:val="none" w:sz="0" w:space="0" w:color="auto"/>
                  </w:divBdr>
                  <w:divsChild>
                    <w:div w:id="151601941">
                      <w:marLeft w:val="0"/>
                      <w:marRight w:val="0"/>
                      <w:marTop w:val="0"/>
                      <w:marBottom w:val="720"/>
                      <w:divBdr>
                        <w:top w:val="none" w:sz="0" w:space="0" w:color="auto"/>
                        <w:left w:val="none" w:sz="0" w:space="0" w:color="auto"/>
                        <w:bottom w:val="none" w:sz="0" w:space="0" w:color="auto"/>
                        <w:right w:val="none" w:sz="0" w:space="0" w:color="auto"/>
                      </w:divBdr>
                      <w:divsChild>
                        <w:div w:id="151601809">
                          <w:marLeft w:val="0"/>
                          <w:marRight w:val="0"/>
                          <w:marTop w:val="0"/>
                          <w:marBottom w:val="15"/>
                          <w:divBdr>
                            <w:top w:val="none" w:sz="0" w:space="0" w:color="auto"/>
                            <w:left w:val="none" w:sz="0" w:space="0" w:color="auto"/>
                            <w:bottom w:val="none" w:sz="0" w:space="0" w:color="auto"/>
                            <w:right w:val="none" w:sz="0" w:space="0" w:color="auto"/>
                          </w:divBdr>
                          <w:divsChild>
                            <w:div w:id="151601775">
                              <w:marLeft w:val="0"/>
                              <w:marRight w:val="0"/>
                              <w:marTop w:val="0"/>
                              <w:marBottom w:val="0"/>
                              <w:divBdr>
                                <w:top w:val="none" w:sz="0" w:space="0" w:color="auto"/>
                                <w:left w:val="none" w:sz="0" w:space="0" w:color="auto"/>
                                <w:bottom w:val="none" w:sz="0" w:space="0" w:color="auto"/>
                                <w:right w:val="none" w:sz="0" w:space="0" w:color="auto"/>
                              </w:divBdr>
                              <w:divsChild>
                                <w:div w:id="151601782">
                                  <w:marLeft w:val="0"/>
                                  <w:marRight w:val="0"/>
                                  <w:marTop w:val="0"/>
                                  <w:marBottom w:val="0"/>
                                  <w:divBdr>
                                    <w:top w:val="none" w:sz="0" w:space="0" w:color="auto"/>
                                    <w:left w:val="none" w:sz="0" w:space="0" w:color="auto"/>
                                    <w:bottom w:val="none" w:sz="0" w:space="0" w:color="auto"/>
                                    <w:right w:val="none" w:sz="0" w:space="0" w:color="auto"/>
                                  </w:divBdr>
                                  <w:divsChild>
                                    <w:div w:id="151601815">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2060">
                          <w:marLeft w:val="75"/>
                          <w:marRight w:val="0"/>
                          <w:marTop w:val="0"/>
                          <w:marBottom w:val="96"/>
                          <w:divBdr>
                            <w:top w:val="none" w:sz="0" w:space="0" w:color="auto"/>
                            <w:left w:val="none" w:sz="0" w:space="0" w:color="auto"/>
                            <w:bottom w:val="none" w:sz="0" w:space="0" w:color="auto"/>
                            <w:right w:val="none" w:sz="0" w:space="0" w:color="auto"/>
                          </w:divBdr>
                          <w:divsChild>
                            <w:div w:id="1516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57">
      <w:marLeft w:val="0"/>
      <w:marRight w:val="0"/>
      <w:marTop w:val="0"/>
      <w:marBottom w:val="0"/>
      <w:divBdr>
        <w:top w:val="none" w:sz="0" w:space="0" w:color="auto"/>
        <w:left w:val="none" w:sz="0" w:space="0" w:color="auto"/>
        <w:bottom w:val="none" w:sz="0" w:space="0" w:color="auto"/>
        <w:right w:val="none" w:sz="0" w:space="0" w:color="auto"/>
      </w:divBdr>
    </w:div>
    <w:div w:id="151602059">
      <w:marLeft w:val="0"/>
      <w:marRight w:val="0"/>
      <w:marTop w:val="0"/>
      <w:marBottom w:val="0"/>
      <w:divBdr>
        <w:top w:val="none" w:sz="0" w:space="0" w:color="auto"/>
        <w:left w:val="none" w:sz="0" w:space="0" w:color="auto"/>
        <w:bottom w:val="none" w:sz="0" w:space="0" w:color="auto"/>
        <w:right w:val="none" w:sz="0" w:space="0" w:color="auto"/>
      </w:divBdr>
      <w:divsChild>
        <w:div w:id="151601760">
          <w:marLeft w:val="0"/>
          <w:marRight w:val="0"/>
          <w:marTop w:val="100"/>
          <w:marBottom w:val="100"/>
          <w:divBdr>
            <w:top w:val="none" w:sz="0" w:space="0" w:color="auto"/>
            <w:left w:val="none" w:sz="0" w:space="0" w:color="auto"/>
            <w:bottom w:val="none" w:sz="0" w:space="0" w:color="auto"/>
            <w:right w:val="none" w:sz="0" w:space="0" w:color="auto"/>
          </w:divBdr>
          <w:divsChild>
            <w:div w:id="151601947">
              <w:marLeft w:val="0"/>
              <w:marRight w:val="0"/>
              <w:marTop w:val="0"/>
              <w:marBottom w:val="0"/>
              <w:divBdr>
                <w:top w:val="none" w:sz="0" w:space="0" w:color="auto"/>
                <w:left w:val="none" w:sz="0" w:space="0" w:color="auto"/>
                <w:bottom w:val="none" w:sz="0" w:space="0" w:color="auto"/>
                <w:right w:val="none" w:sz="0" w:space="0" w:color="auto"/>
              </w:divBdr>
              <w:divsChild>
                <w:div w:id="151602054">
                  <w:marLeft w:val="0"/>
                  <w:marRight w:val="75"/>
                  <w:marTop w:val="0"/>
                  <w:marBottom w:val="0"/>
                  <w:divBdr>
                    <w:top w:val="none" w:sz="0" w:space="0" w:color="auto"/>
                    <w:left w:val="none" w:sz="0" w:space="0" w:color="auto"/>
                    <w:bottom w:val="none" w:sz="0" w:space="0" w:color="auto"/>
                    <w:right w:val="none" w:sz="0" w:space="0" w:color="auto"/>
                  </w:divBdr>
                  <w:divsChild>
                    <w:div w:id="151601993">
                      <w:marLeft w:val="0"/>
                      <w:marRight w:val="0"/>
                      <w:marTop w:val="0"/>
                      <w:marBottom w:val="720"/>
                      <w:divBdr>
                        <w:top w:val="none" w:sz="0" w:space="0" w:color="auto"/>
                        <w:left w:val="none" w:sz="0" w:space="0" w:color="auto"/>
                        <w:bottom w:val="none" w:sz="0" w:space="0" w:color="auto"/>
                        <w:right w:val="none" w:sz="0" w:space="0" w:color="auto"/>
                      </w:divBdr>
                      <w:divsChild>
                        <w:div w:id="151601873">
                          <w:marLeft w:val="0"/>
                          <w:marRight w:val="0"/>
                          <w:marTop w:val="0"/>
                          <w:marBottom w:val="15"/>
                          <w:divBdr>
                            <w:top w:val="none" w:sz="0" w:space="0" w:color="auto"/>
                            <w:left w:val="none" w:sz="0" w:space="0" w:color="auto"/>
                            <w:bottom w:val="none" w:sz="0" w:space="0" w:color="auto"/>
                            <w:right w:val="none" w:sz="0" w:space="0" w:color="auto"/>
                          </w:divBdr>
                          <w:divsChild>
                            <w:div w:id="151601925">
                              <w:marLeft w:val="0"/>
                              <w:marRight w:val="0"/>
                              <w:marTop w:val="0"/>
                              <w:marBottom w:val="0"/>
                              <w:divBdr>
                                <w:top w:val="none" w:sz="0" w:space="0" w:color="auto"/>
                                <w:left w:val="none" w:sz="0" w:space="0" w:color="auto"/>
                                <w:bottom w:val="none" w:sz="0" w:space="0" w:color="auto"/>
                                <w:right w:val="none" w:sz="0" w:space="0" w:color="auto"/>
                              </w:divBdr>
                              <w:divsChild>
                                <w:div w:id="151601975">
                                  <w:marLeft w:val="0"/>
                                  <w:marRight w:val="0"/>
                                  <w:marTop w:val="0"/>
                                  <w:marBottom w:val="0"/>
                                  <w:divBdr>
                                    <w:top w:val="none" w:sz="0" w:space="0" w:color="auto"/>
                                    <w:left w:val="none" w:sz="0" w:space="0" w:color="auto"/>
                                    <w:bottom w:val="none" w:sz="0" w:space="0" w:color="auto"/>
                                    <w:right w:val="none" w:sz="0" w:space="0" w:color="auto"/>
                                  </w:divBdr>
                                  <w:divsChild>
                                    <w:div w:id="15160178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83">
                          <w:marLeft w:val="75"/>
                          <w:marRight w:val="0"/>
                          <w:marTop w:val="0"/>
                          <w:marBottom w:val="96"/>
                          <w:divBdr>
                            <w:top w:val="none" w:sz="0" w:space="0" w:color="auto"/>
                            <w:left w:val="none" w:sz="0" w:space="0" w:color="auto"/>
                            <w:bottom w:val="none" w:sz="0" w:space="0" w:color="auto"/>
                            <w:right w:val="none" w:sz="0" w:space="0" w:color="auto"/>
                          </w:divBdr>
                          <w:divsChild>
                            <w:div w:id="1516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73">
      <w:marLeft w:val="0"/>
      <w:marRight w:val="0"/>
      <w:marTop w:val="0"/>
      <w:marBottom w:val="0"/>
      <w:divBdr>
        <w:top w:val="none" w:sz="0" w:space="0" w:color="auto"/>
        <w:left w:val="none" w:sz="0" w:space="0" w:color="auto"/>
        <w:bottom w:val="none" w:sz="0" w:space="0" w:color="auto"/>
        <w:right w:val="none" w:sz="0" w:space="0" w:color="auto"/>
      </w:divBdr>
    </w:div>
    <w:div w:id="1428234010">
      <w:bodyDiv w:val="1"/>
      <w:marLeft w:val="0"/>
      <w:marRight w:val="0"/>
      <w:marTop w:val="0"/>
      <w:marBottom w:val="0"/>
      <w:divBdr>
        <w:top w:val="none" w:sz="0" w:space="0" w:color="auto"/>
        <w:left w:val="none" w:sz="0" w:space="0" w:color="auto"/>
        <w:bottom w:val="none" w:sz="0" w:space="0" w:color="auto"/>
        <w:right w:val="none" w:sz="0" w:space="0" w:color="auto"/>
      </w:divBdr>
      <w:divsChild>
        <w:div w:id="1286691808">
          <w:marLeft w:val="0"/>
          <w:marRight w:val="0"/>
          <w:marTop w:val="0"/>
          <w:marBottom w:val="0"/>
          <w:divBdr>
            <w:top w:val="none" w:sz="0" w:space="0" w:color="auto"/>
            <w:left w:val="none" w:sz="0" w:space="0" w:color="auto"/>
            <w:bottom w:val="none" w:sz="0" w:space="0" w:color="auto"/>
            <w:right w:val="none" w:sz="0" w:space="0" w:color="auto"/>
          </w:divBdr>
          <w:divsChild>
            <w:div w:id="1168902176">
              <w:marLeft w:val="0"/>
              <w:marRight w:val="0"/>
              <w:marTop w:val="0"/>
              <w:marBottom w:val="0"/>
              <w:divBdr>
                <w:top w:val="none" w:sz="0" w:space="0" w:color="auto"/>
                <w:left w:val="none" w:sz="0" w:space="0" w:color="auto"/>
                <w:bottom w:val="none" w:sz="0" w:space="0" w:color="auto"/>
                <w:right w:val="none" w:sz="0" w:space="0" w:color="auto"/>
              </w:divBdr>
              <w:divsChild>
                <w:div w:id="1907032286">
                  <w:marLeft w:val="0"/>
                  <w:marRight w:val="0"/>
                  <w:marTop w:val="0"/>
                  <w:marBottom w:val="0"/>
                  <w:divBdr>
                    <w:top w:val="none" w:sz="0" w:space="0" w:color="auto"/>
                    <w:left w:val="none" w:sz="0" w:space="0" w:color="auto"/>
                    <w:bottom w:val="none" w:sz="0" w:space="0" w:color="auto"/>
                    <w:right w:val="none" w:sz="0" w:space="0" w:color="auto"/>
                  </w:divBdr>
                  <w:divsChild>
                    <w:div w:id="1487235099">
                      <w:marLeft w:val="150"/>
                      <w:marRight w:val="150"/>
                      <w:marTop w:val="150"/>
                      <w:marBottom w:val="0"/>
                      <w:divBdr>
                        <w:top w:val="none" w:sz="0" w:space="0" w:color="auto"/>
                        <w:left w:val="none" w:sz="0" w:space="0" w:color="auto"/>
                        <w:bottom w:val="none" w:sz="0" w:space="0" w:color="auto"/>
                        <w:right w:val="none" w:sz="0" w:space="0" w:color="auto"/>
                      </w:divBdr>
                      <w:divsChild>
                        <w:div w:id="16437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Sindical_SINDUSFA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88CB1-F26E-4950-80FD-A690DE0F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Sindical_SINDUSFARMA</Template>
  <TotalTime>13</TotalTime>
  <Pages>43</Pages>
  <Words>22474</Words>
  <Characters>124596</Characters>
  <Application>Microsoft Office Word</Application>
  <DocSecurity>0</DocSecurity>
  <Lines>1038</Lines>
  <Paragraphs>293</Paragraphs>
  <ScaleCrop>false</ScaleCrop>
  <HeadingPairs>
    <vt:vector size="2" baseType="variant">
      <vt:variant>
        <vt:lpstr>Título</vt:lpstr>
      </vt:variant>
      <vt:variant>
        <vt:i4>1</vt:i4>
      </vt:variant>
    </vt:vector>
  </HeadingPairs>
  <TitlesOfParts>
    <vt:vector size="1" baseType="lpstr">
      <vt:lpstr>Carta contemporânea</vt:lpstr>
    </vt:vector>
  </TitlesOfParts>
  <Company/>
  <LinksUpToDate>false</LinksUpToDate>
  <CharactersWithSpaces>146777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contemporânea</dc:title>
  <dc:subject/>
  <dc:creator>RAQUEL</dc:creator>
  <cp:keywords/>
  <dc:description/>
  <cp:lastModifiedBy>andreia bezerra</cp:lastModifiedBy>
  <cp:revision>3</cp:revision>
  <cp:lastPrinted>2013-02-08T11:50:00Z</cp:lastPrinted>
  <dcterms:created xsi:type="dcterms:W3CDTF">2013-02-08T17:32:00Z</dcterms:created>
  <dcterms:modified xsi:type="dcterms:W3CDTF">2013-03-07T17:48:00Z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1046</vt:i4>
  </property>
</Properties>
</file>